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B92" w:rsidRPr="008926EA" w:rsidRDefault="00C530D3" w:rsidP="00EE2259">
      <w:pPr>
        <w:spacing w:line="240" w:lineRule="auto"/>
        <w:jc w:val="center"/>
        <w:rPr>
          <w:rFonts w:ascii="Times New Roman" w:hAnsi="Times New Roman" w:cs="Times New Roman"/>
          <w:sz w:val="40"/>
          <w:szCs w:val="40"/>
        </w:rPr>
      </w:pPr>
      <w:r w:rsidRPr="008926EA">
        <w:rPr>
          <w:rFonts w:ascii="Times New Roman" w:hAnsi="Times New Roman" w:cs="Times New Roman"/>
          <w:sz w:val="28"/>
          <w:szCs w:val="28"/>
        </w:rPr>
        <w:t xml:space="preserve"> </w:t>
      </w:r>
      <w:r w:rsidR="001E7842" w:rsidRPr="008926EA">
        <w:rPr>
          <w:rFonts w:ascii="Times New Roman" w:hAnsi="Times New Roman" w:cs="Times New Roman"/>
          <w:sz w:val="40"/>
          <w:szCs w:val="40"/>
        </w:rPr>
        <w:t>Simple Statistics for C</w:t>
      </w:r>
      <w:r w:rsidR="0015735F" w:rsidRPr="008926EA">
        <w:rPr>
          <w:rFonts w:ascii="Times New Roman" w:hAnsi="Times New Roman" w:cs="Times New Roman"/>
          <w:sz w:val="40"/>
          <w:szCs w:val="40"/>
        </w:rPr>
        <w:t>omplex Earthquakes</w:t>
      </w:r>
      <w:r w:rsidR="006A0E75" w:rsidRPr="008926EA">
        <w:rPr>
          <w:rFonts w:ascii="Times New Roman" w:hAnsi="Times New Roman" w:cs="Times New Roman"/>
          <w:sz w:val="40"/>
          <w:szCs w:val="40"/>
        </w:rPr>
        <w:t>’</w:t>
      </w:r>
      <w:r w:rsidR="001E7842" w:rsidRPr="008926EA">
        <w:rPr>
          <w:rFonts w:ascii="Times New Roman" w:hAnsi="Times New Roman" w:cs="Times New Roman"/>
          <w:sz w:val="40"/>
          <w:szCs w:val="40"/>
        </w:rPr>
        <w:t xml:space="preserve"> Time D</w:t>
      </w:r>
      <w:r w:rsidR="0015735F" w:rsidRPr="008926EA">
        <w:rPr>
          <w:rFonts w:ascii="Times New Roman" w:hAnsi="Times New Roman" w:cs="Times New Roman"/>
          <w:sz w:val="40"/>
          <w:szCs w:val="40"/>
        </w:rPr>
        <w:t>istribution</w:t>
      </w:r>
    </w:p>
    <w:p w:rsidR="0015735F" w:rsidRPr="008926EA" w:rsidRDefault="0015735F" w:rsidP="00EE2259">
      <w:pPr>
        <w:spacing w:line="240" w:lineRule="auto"/>
        <w:jc w:val="center"/>
        <w:rPr>
          <w:rFonts w:ascii="Times New Roman" w:hAnsi="Times New Roman" w:cs="Times New Roman"/>
          <w:sz w:val="28"/>
          <w:szCs w:val="28"/>
          <w:vertAlign w:val="superscript"/>
        </w:rPr>
      </w:pPr>
      <w:r w:rsidRPr="008926EA">
        <w:rPr>
          <w:rFonts w:ascii="Times New Roman" w:hAnsi="Times New Roman" w:cs="Times New Roman"/>
          <w:sz w:val="28"/>
          <w:szCs w:val="28"/>
        </w:rPr>
        <w:t>T. Matcharashvili</w:t>
      </w:r>
      <w:r w:rsidR="002373D1" w:rsidRPr="008926EA">
        <w:rPr>
          <w:rFonts w:ascii="Times New Roman" w:hAnsi="Times New Roman" w:cs="Times New Roman"/>
          <w:sz w:val="28"/>
          <w:szCs w:val="28"/>
          <w:vertAlign w:val="superscript"/>
        </w:rPr>
        <w:t>1</w:t>
      </w:r>
      <w:r w:rsidRPr="008926EA">
        <w:rPr>
          <w:rFonts w:ascii="Times New Roman" w:hAnsi="Times New Roman" w:cs="Times New Roman"/>
          <w:sz w:val="28"/>
          <w:szCs w:val="28"/>
        </w:rPr>
        <w:t xml:space="preserve">, </w:t>
      </w:r>
      <w:r w:rsidR="002373D1" w:rsidRPr="008926EA">
        <w:rPr>
          <w:rFonts w:ascii="Times New Roman" w:hAnsi="Times New Roman" w:cs="Times New Roman"/>
          <w:sz w:val="28"/>
          <w:szCs w:val="28"/>
        </w:rPr>
        <w:t>T</w:t>
      </w:r>
      <w:r w:rsidRPr="008926EA">
        <w:rPr>
          <w:rFonts w:ascii="Times New Roman" w:hAnsi="Times New Roman" w:cs="Times New Roman"/>
          <w:sz w:val="28"/>
          <w:szCs w:val="28"/>
        </w:rPr>
        <w:t>. Hatano</w:t>
      </w:r>
      <w:r w:rsidR="002373D1" w:rsidRPr="008926EA">
        <w:rPr>
          <w:rFonts w:ascii="Times New Roman" w:hAnsi="Times New Roman" w:cs="Times New Roman"/>
          <w:sz w:val="28"/>
          <w:szCs w:val="28"/>
          <w:vertAlign w:val="superscript"/>
        </w:rPr>
        <w:t>2</w:t>
      </w:r>
      <w:r w:rsidRPr="008926EA">
        <w:rPr>
          <w:rFonts w:ascii="Times New Roman" w:hAnsi="Times New Roman" w:cs="Times New Roman"/>
          <w:sz w:val="28"/>
          <w:szCs w:val="28"/>
        </w:rPr>
        <w:t xml:space="preserve">, </w:t>
      </w:r>
      <w:r w:rsidR="0085469B" w:rsidRPr="008926EA">
        <w:rPr>
          <w:rFonts w:ascii="Times New Roman" w:hAnsi="Times New Roman" w:cs="Times New Roman"/>
          <w:sz w:val="28"/>
          <w:szCs w:val="28"/>
        </w:rPr>
        <w:t>T. Chelidze</w:t>
      </w:r>
      <w:r w:rsidR="002373D1" w:rsidRPr="008926EA">
        <w:rPr>
          <w:rFonts w:ascii="Times New Roman" w:hAnsi="Times New Roman" w:cs="Times New Roman"/>
          <w:sz w:val="28"/>
          <w:szCs w:val="28"/>
          <w:vertAlign w:val="superscript"/>
        </w:rPr>
        <w:t>1</w:t>
      </w:r>
      <w:r w:rsidR="0085469B" w:rsidRPr="008926EA">
        <w:rPr>
          <w:rFonts w:ascii="Times New Roman" w:hAnsi="Times New Roman" w:cs="Times New Roman"/>
          <w:sz w:val="28"/>
          <w:szCs w:val="28"/>
        </w:rPr>
        <w:t xml:space="preserve">, </w:t>
      </w:r>
      <w:r w:rsidRPr="008926EA">
        <w:rPr>
          <w:rFonts w:ascii="Times New Roman" w:hAnsi="Times New Roman" w:cs="Times New Roman"/>
          <w:sz w:val="28"/>
          <w:szCs w:val="28"/>
        </w:rPr>
        <w:t>N. Zhukova</w:t>
      </w:r>
      <w:r w:rsidR="002373D1" w:rsidRPr="008926EA">
        <w:rPr>
          <w:rFonts w:ascii="Times New Roman" w:hAnsi="Times New Roman" w:cs="Times New Roman"/>
          <w:sz w:val="28"/>
          <w:szCs w:val="28"/>
          <w:vertAlign w:val="superscript"/>
        </w:rPr>
        <w:t>1</w:t>
      </w:r>
    </w:p>
    <w:p w:rsidR="002373D1" w:rsidRPr="008926EA" w:rsidRDefault="002373D1" w:rsidP="002373D1">
      <w:pPr>
        <w:pStyle w:val="iccbaffiliation"/>
        <w:rPr>
          <w:rFonts w:ascii="Times New Roman" w:hAnsi="Times New Roman" w:cs="Times New Roman"/>
        </w:rPr>
      </w:pPr>
      <w:r w:rsidRPr="008926EA">
        <w:rPr>
          <w:rFonts w:ascii="Times New Roman" w:hAnsi="Times New Roman" w:cs="Times New Roman"/>
          <w:lang w:val="en-US"/>
        </w:rPr>
        <w:t xml:space="preserve">1. </w:t>
      </w:r>
      <w:r w:rsidRPr="008926EA">
        <w:rPr>
          <w:rFonts w:ascii="Times New Roman" w:hAnsi="Times New Roman" w:cs="Times New Roman"/>
        </w:rPr>
        <w:t xml:space="preserve">M. </w:t>
      </w:r>
      <w:proofErr w:type="spellStart"/>
      <w:r w:rsidRPr="008926EA">
        <w:rPr>
          <w:rFonts w:ascii="Times New Roman" w:hAnsi="Times New Roman" w:cs="Times New Roman"/>
        </w:rPr>
        <w:t>Nodia</w:t>
      </w:r>
      <w:proofErr w:type="spellEnd"/>
      <w:r w:rsidRPr="008926EA">
        <w:rPr>
          <w:rFonts w:ascii="Times New Roman" w:hAnsi="Times New Roman" w:cs="Times New Roman"/>
        </w:rPr>
        <w:t xml:space="preserve"> Institute of Geophysics, Tbilisi State University, Tbilisi, Georgia</w:t>
      </w:r>
    </w:p>
    <w:p w:rsidR="002373D1" w:rsidRPr="008926EA" w:rsidRDefault="002373D1" w:rsidP="002373D1">
      <w:pPr>
        <w:pStyle w:val="iccbaffiliation"/>
        <w:rPr>
          <w:rFonts w:ascii="Times New Roman" w:hAnsi="Times New Roman" w:cs="Times New Roman"/>
        </w:rPr>
      </w:pPr>
      <w:r w:rsidRPr="008926EA">
        <w:rPr>
          <w:rFonts w:ascii="Times New Roman" w:eastAsia="MS PMincho" w:hAnsi="Times New Roman" w:cs="Times New Roman"/>
          <w:color w:val="000000"/>
        </w:rPr>
        <w:t>2. Earthquake Research Institute, the University of Tokyo, Tokyo, Japan</w:t>
      </w:r>
    </w:p>
    <w:p w:rsidR="002373D1" w:rsidRPr="008926EA" w:rsidRDefault="002373D1" w:rsidP="002373D1">
      <w:pPr>
        <w:pStyle w:val="iccbaffiliation"/>
        <w:rPr>
          <w:rFonts w:ascii="Times New Roman" w:hAnsi="Times New Roman" w:cs="Times New Roman"/>
        </w:rPr>
      </w:pPr>
    </w:p>
    <w:p w:rsidR="0015735F" w:rsidRPr="008926EA" w:rsidRDefault="00D43033" w:rsidP="00EE2259">
      <w:pPr>
        <w:spacing w:line="240" w:lineRule="auto"/>
        <w:jc w:val="center"/>
        <w:rPr>
          <w:rFonts w:ascii="Times New Roman" w:hAnsi="Times New Roman" w:cs="Times New Roman"/>
          <w:sz w:val="28"/>
          <w:szCs w:val="28"/>
        </w:rPr>
      </w:pPr>
      <w:r w:rsidRPr="008926EA">
        <w:rPr>
          <w:rFonts w:ascii="Times New Roman" w:hAnsi="Times New Roman" w:cs="Times New Roman"/>
          <w:sz w:val="28"/>
          <w:szCs w:val="28"/>
        </w:rPr>
        <w:t>Abstract</w:t>
      </w:r>
    </w:p>
    <w:p w:rsidR="00550A1F" w:rsidRPr="008926EA" w:rsidRDefault="001E7842" w:rsidP="004F1481">
      <w:pPr>
        <w:spacing w:line="240" w:lineRule="auto"/>
        <w:ind w:firstLine="720"/>
        <w:jc w:val="both"/>
        <w:rPr>
          <w:rFonts w:ascii="Times New Roman" w:hAnsi="Times New Roman" w:cs="Times New Roman"/>
        </w:rPr>
      </w:pPr>
      <w:r w:rsidRPr="008926EA">
        <w:rPr>
          <w:rFonts w:ascii="Times New Roman" w:hAnsi="Times New Roman" w:cs="Times New Roman"/>
        </w:rPr>
        <w:t>Here</w:t>
      </w:r>
      <w:r w:rsidR="00C31D58" w:rsidRPr="008926EA">
        <w:rPr>
          <w:rFonts w:ascii="Times New Roman" w:hAnsi="Times New Roman" w:cs="Times New Roman"/>
        </w:rPr>
        <w:t xml:space="preserve"> we </w:t>
      </w:r>
      <w:r w:rsidR="00BA52A4" w:rsidRPr="008926EA">
        <w:rPr>
          <w:rFonts w:ascii="Times New Roman" w:hAnsi="Times New Roman" w:cs="Times New Roman"/>
        </w:rPr>
        <w:t xml:space="preserve">investigated </w:t>
      </w:r>
      <w:r w:rsidRPr="008926EA">
        <w:rPr>
          <w:rFonts w:ascii="Times New Roman" w:hAnsi="Times New Roman" w:cs="Times New Roman"/>
        </w:rPr>
        <w:t xml:space="preserve">a statistical </w:t>
      </w:r>
      <w:r w:rsidR="00BA52A4" w:rsidRPr="008926EA">
        <w:rPr>
          <w:rFonts w:ascii="Times New Roman" w:hAnsi="Times New Roman" w:cs="Times New Roman"/>
        </w:rPr>
        <w:t>feature of earthquakes time distribution in southern Californian earthquake</w:t>
      </w:r>
      <w:r w:rsidR="00F468EE" w:rsidRPr="008926EA">
        <w:rPr>
          <w:rFonts w:ascii="Times New Roman" w:hAnsi="Times New Roman" w:cs="Times New Roman"/>
        </w:rPr>
        <w:t xml:space="preserve"> catalogue. As a main data analysis tool</w:t>
      </w:r>
      <w:r w:rsidR="00990B23" w:rsidRPr="008926EA">
        <w:rPr>
          <w:rFonts w:ascii="Times New Roman" w:hAnsi="Times New Roman" w:cs="Times New Roman"/>
        </w:rPr>
        <w:t>,</w:t>
      </w:r>
      <w:r w:rsidR="00F468EE" w:rsidRPr="008926EA">
        <w:rPr>
          <w:rFonts w:ascii="Times New Roman" w:hAnsi="Times New Roman" w:cs="Times New Roman"/>
        </w:rPr>
        <w:t xml:space="preserve"> we used</w:t>
      </w:r>
      <w:r w:rsidR="00BA52A4" w:rsidRPr="008926EA">
        <w:rPr>
          <w:rFonts w:ascii="Times New Roman" w:hAnsi="Times New Roman" w:cs="Times New Roman"/>
        </w:rPr>
        <w:t xml:space="preserve"> </w:t>
      </w:r>
      <w:r w:rsidR="00427BC6" w:rsidRPr="008926EA">
        <w:rPr>
          <w:rFonts w:ascii="Times New Roman" w:hAnsi="Times New Roman" w:cs="Times New Roman"/>
        </w:rPr>
        <w:t xml:space="preserve">simple statistical approach based on </w:t>
      </w:r>
      <w:r w:rsidR="00990B23" w:rsidRPr="008926EA">
        <w:rPr>
          <w:rFonts w:ascii="Times New Roman" w:hAnsi="Times New Roman" w:cs="Times New Roman"/>
        </w:rPr>
        <w:t xml:space="preserve">the </w:t>
      </w:r>
      <w:r w:rsidR="00427BC6" w:rsidRPr="008926EA">
        <w:rPr>
          <w:rFonts w:ascii="Times New Roman" w:hAnsi="Times New Roman" w:cs="Times New Roman"/>
        </w:rPr>
        <w:t>calculation of integral deviation times</w:t>
      </w:r>
      <w:r w:rsidR="00F468EE" w:rsidRPr="008926EA">
        <w:rPr>
          <w:rFonts w:ascii="Times New Roman" w:hAnsi="Times New Roman" w:cs="Times New Roman"/>
        </w:rPr>
        <w:t xml:space="preserve"> (IDT)</w:t>
      </w:r>
      <w:r w:rsidR="00427BC6" w:rsidRPr="008926EA">
        <w:rPr>
          <w:rFonts w:ascii="Times New Roman" w:hAnsi="Times New Roman" w:cs="Times New Roman"/>
        </w:rPr>
        <w:t xml:space="preserve"> from </w:t>
      </w:r>
      <w:r w:rsidR="00F468EE" w:rsidRPr="008926EA">
        <w:rPr>
          <w:rFonts w:ascii="Times New Roman" w:hAnsi="Times New Roman" w:cs="Times New Roman"/>
        </w:rPr>
        <w:t xml:space="preserve">the time distribution of </w:t>
      </w:r>
      <w:r w:rsidR="00427BC6" w:rsidRPr="008926EA">
        <w:rPr>
          <w:rFonts w:ascii="Times New Roman" w:hAnsi="Times New Roman" w:cs="Times New Roman"/>
        </w:rPr>
        <w:t xml:space="preserve">regular </w:t>
      </w:r>
      <w:r w:rsidR="00F468EE" w:rsidRPr="008926EA">
        <w:rPr>
          <w:rFonts w:ascii="Times New Roman" w:hAnsi="Times New Roman" w:cs="Times New Roman"/>
        </w:rPr>
        <w:t>markers</w:t>
      </w:r>
      <w:r w:rsidR="00BA52A4" w:rsidRPr="008926EA">
        <w:rPr>
          <w:rFonts w:ascii="Times New Roman" w:hAnsi="Times New Roman" w:cs="Times New Roman"/>
        </w:rPr>
        <w:t xml:space="preserve">. </w:t>
      </w:r>
      <w:r w:rsidR="004672E6" w:rsidRPr="008926EA">
        <w:rPr>
          <w:rFonts w:ascii="Times New Roman" w:hAnsi="Times New Roman" w:cs="Times New Roman"/>
        </w:rPr>
        <w:t xml:space="preserve">The research objective </w:t>
      </w:r>
      <w:r w:rsidRPr="008926EA">
        <w:rPr>
          <w:rFonts w:ascii="Times New Roman" w:hAnsi="Times New Roman" w:cs="Times New Roman"/>
        </w:rPr>
        <w:t>is</w:t>
      </w:r>
      <w:r w:rsidR="004672E6" w:rsidRPr="008926EA">
        <w:rPr>
          <w:rFonts w:ascii="Times New Roman" w:hAnsi="Times New Roman" w:cs="Times New Roman"/>
        </w:rPr>
        <w:t xml:space="preserve"> to define whether </w:t>
      </w:r>
      <w:r w:rsidR="00F9516C" w:rsidRPr="008926EA">
        <w:rPr>
          <w:rFonts w:ascii="Times New Roman" w:hAnsi="Times New Roman" w:cs="Times New Roman"/>
        </w:rPr>
        <w:t xml:space="preserve">and when </w:t>
      </w:r>
      <w:r w:rsidR="004672E6" w:rsidRPr="008926EA">
        <w:rPr>
          <w:rFonts w:ascii="Times New Roman" w:hAnsi="Times New Roman" w:cs="Times New Roman"/>
        </w:rPr>
        <w:t xml:space="preserve">the process of earthquakes time distribution approaches to randomness. </w:t>
      </w:r>
      <w:r w:rsidR="00BA52A4" w:rsidRPr="008926EA">
        <w:rPr>
          <w:rFonts w:ascii="Times New Roman" w:hAnsi="Times New Roman" w:cs="Times New Roman"/>
        </w:rPr>
        <w:t xml:space="preserve">Effectiveness of </w:t>
      </w:r>
      <w:r w:rsidRPr="008926EA">
        <w:rPr>
          <w:rFonts w:ascii="Times New Roman" w:hAnsi="Times New Roman" w:cs="Times New Roman"/>
        </w:rPr>
        <w:t xml:space="preserve">the </w:t>
      </w:r>
      <w:r w:rsidR="00F468EE" w:rsidRPr="008926EA">
        <w:rPr>
          <w:rFonts w:ascii="Times New Roman" w:hAnsi="Times New Roman" w:cs="Times New Roman"/>
        </w:rPr>
        <w:t xml:space="preserve">IDT calculation </w:t>
      </w:r>
      <w:r w:rsidR="00BA52A4" w:rsidRPr="008926EA">
        <w:rPr>
          <w:rFonts w:ascii="Times New Roman" w:hAnsi="Times New Roman" w:cs="Times New Roman"/>
        </w:rPr>
        <w:t xml:space="preserve">method was tested on the set of simulated color noise data sets with </w:t>
      </w:r>
      <w:r w:rsidRPr="008926EA">
        <w:rPr>
          <w:rFonts w:ascii="Times New Roman" w:hAnsi="Times New Roman" w:cs="Times New Roman"/>
        </w:rPr>
        <w:t xml:space="preserve">the </w:t>
      </w:r>
      <w:r w:rsidR="00BA52A4" w:rsidRPr="008926EA">
        <w:rPr>
          <w:rFonts w:ascii="Times New Roman" w:hAnsi="Times New Roman" w:cs="Times New Roman"/>
        </w:rPr>
        <w:t>different extent of regularity</w:t>
      </w:r>
      <w:r w:rsidR="006D125E" w:rsidRPr="008926EA">
        <w:rPr>
          <w:rFonts w:ascii="Times New Roman" w:hAnsi="Times New Roman" w:cs="Times New Roman"/>
        </w:rPr>
        <w:t xml:space="preserve"> </w:t>
      </w:r>
      <w:r w:rsidR="006D125E" w:rsidRPr="008926EA">
        <w:rPr>
          <w:rFonts w:ascii="Times New Roman" w:hAnsi="Times New Roman" w:cs="Times New Roman"/>
          <w:color w:val="FF0000"/>
        </w:rPr>
        <w:t>as well as for Poisson process data sets</w:t>
      </w:r>
      <w:r w:rsidR="00BA52A4" w:rsidRPr="008926EA">
        <w:rPr>
          <w:rFonts w:ascii="Times New Roman" w:hAnsi="Times New Roman" w:cs="Times New Roman"/>
        </w:rPr>
        <w:t xml:space="preserve">. Standard methods of complex data analysis </w:t>
      </w:r>
      <w:r w:rsidRPr="008926EA">
        <w:rPr>
          <w:rFonts w:ascii="Times New Roman" w:hAnsi="Times New Roman" w:cs="Times New Roman"/>
        </w:rPr>
        <w:t xml:space="preserve">have also been used, </w:t>
      </w:r>
      <w:r w:rsidR="00BA52A4" w:rsidRPr="008926EA">
        <w:rPr>
          <w:rFonts w:ascii="Times New Roman" w:hAnsi="Times New Roman" w:cs="Times New Roman"/>
        </w:rPr>
        <w:t xml:space="preserve">such as power spectrum regression, Lempel and </w:t>
      </w:r>
      <w:proofErr w:type="spellStart"/>
      <w:r w:rsidR="00BA52A4" w:rsidRPr="008926EA">
        <w:rPr>
          <w:rFonts w:ascii="Times New Roman" w:hAnsi="Times New Roman" w:cs="Times New Roman"/>
        </w:rPr>
        <w:t>Ziv</w:t>
      </w:r>
      <w:proofErr w:type="spellEnd"/>
      <w:r w:rsidR="00BA52A4" w:rsidRPr="008926EA">
        <w:rPr>
          <w:rFonts w:ascii="Times New Roman" w:hAnsi="Times New Roman" w:cs="Times New Roman"/>
        </w:rPr>
        <w:t xml:space="preserve"> complexity and recurrence quantification analysis as well as </w:t>
      </w:r>
      <w:r w:rsidR="000D6A5C" w:rsidRPr="008926EA">
        <w:rPr>
          <w:rFonts w:ascii="Times New Roman" w:hAnsi="Times New Roman" w:cs="Times New Roman"/>
        </w:rPr>
        <w:t>multi-scale</w:t>
      </w:r>
      <w:r w:rsidR="00BA52A4" w:rsidRPr="008926EA">
        <w:rPr>
          <w:rFonts w:ascii="Times New Roman" w:hAnsi="Times New Roman" w:cs="Times New Roman"/>
        </w:rPr>
        <w:t xml:space="preserve"> entropy calculation. After </w:t>
      </w:r>
      <w:r w:rsidRPr="008926EA">
        <w:rPr>
          <w:rFonts w:ascii="Times New Roman" w:hAnsi="Times New Roman" w:cs="Times New Roman"/>
        </w:rPr>
        <w:t>testing the</w:t>
      </w:r>
      <w:r w:rsidR="001C0999" w:rsidRPr="008926EA">
        <w:rPr>
          <w:rFonts w:ascii="Times New Roman" w:hAnsi="Times New Roman" w:cs="Times New Roman"/>
        </w:rPr>
        <w:t xml:space="preserve"> IDT calculation method for simulated model data sets</w:t>
      </w:r>
      <w:r w:rsidRPr="008926EA">
        <w:rPr>
          <w:rFonts w:ascii="Times New Roman" w:hAnsi="Times New Roman" w:cs="Times New Roman"/>
        </w:rPr>
        <w:t>,</w:t>
      </w:r>
      <w:r w:rsidR="001C0999" w:rsidRPr="008926EA">
        <w:rPr>
          <w:rFonts w:ascii="Times New Roman" w:hAnsi="Times New Roman" w:cs="Times New Roman"/>
        </w:rPr>
        <w:t xml:space="preserve"> </w:t>
      </w:r>
      <w:r w:rsidR="00BA52A4" w:rsidRPr="008926EA">
        <w:rPr>
          <w:rFonts w:ascii="Times New Roman" w:hAnsi="Times New Roman" w:cs="Times New Roman"/>
        </w:rPr>
        <w:t xml:space="preserve">we have analyzed </w:t>
      </w:r>
      <w:r w:rsidRPr="008926EA">
        <w:rPr>
          <w:rFonts w:ascii="Times New Roman" w:hAnsi="Times New Roman" w:cs="Times New Roman"/>
        </w:rPr>
        <w:t xml:space="preserve">the </w:t>
      </w:r>
      <w:r w:rsidR="00BA52A4" w:rsidRPr="008926EA">
        <w:rPr>
          <w:rFonts w:ascii="Times New Roman" w:hAnsi="Times New Roman" w:cs="Times New Roman"/>
        </w:rPr>
        <w:t>variation of the extent of regularity in southern Californian earthquake catalogue. Analysis was carried out for different period</w:t>
      </w:r>
      <w:r w:rsidR="00B150C0" w:rsidRPr="008926EA">
        <w:rPr>
          <w:rFonts w:ascii="Times New Roman" w:hAnsi="Times New Roman" w:cs="Times New Roman"/>
        </w:rPr>
        <w:t>s</w:t>
      </w:r>
      <w:r w:rsidR="00BA52A4" w:rsidRPr="008926EA">
        <w:rPr>
          <w:rFonts w:ascii="Times New Roman" w:hAnsi="Times New Roman" w:cs="Times New Roman"/>
        </w:rPr>
        <w:t xml:space="preserve"> and at different magnitude thresholds. </w:t>
      </w:r>
      <w:r w:rsidR="004F1481" w:rsidRPr="008926EA">
        <w:rPr>
          <w:rFonts w:ascii="Times New Roman" w:hAnsi="Times New Roman" w:cs="Times New Roman"/>
        </w:rPr>
        <w:t>It was found that the extent of</w:t>
      </w:r>
      <w:r w:rsidRPr="008926EA">
        <w:rPr>
          <w:rFonts w:ascii="Times New Roman" w:hAnsi="Times New Roman" w:cs="Times New Roman"/>
        </w:rPr>
        <w:t xml:space="preserve"> the</w:t>
      </w:r>
      <w:r w:rsidR="004F1481" w:rsidRPr="008926EA">
        <w:rPr>
          <w:rFonts w:ascii="Times New Roman" w:hAnsi="Times New Roman" w:cs="Times New Roman"/>
        </w:rPr>
        <w:t xml:space="preserve"> order </w:t>
      </w:r>
      <w:r w:rsidRPr="008926EA">
        <w:rPr>
          <w:rFonts w:ascii="Times New Roman" w:hAnsi="Times New Roman" w:cs="Times New Roman"/>
        </w:rPr>
        <w:t>in</w:t>
      </w:r>
      <w:r w:rsidR="004F1481" w:rsidRPr="008926EA">
        <w:rPr>
          <w:rFonts w:ascii="Times New Roman" w:hAnsi="Times New Roman" w:cs="Times New Roman"/>
        </w:rPr>
        <w:t xml:space="preserve"> earthquakes time distribution is </w:t>
      </w:r>
      <w:r w:rsidRPr="008926EA">
        <w:rPr>
          <w:rFonts w:ascii="Times New Roman" w:hAnsi="Times New Roman" w:cs="Times New Roman"/>
        </w:rPr>
        <w:t>fluctuating</w:t>
      </w:r>
      <w:r w:rsidR="004F1481" w:rsidRPr="008926EA">
        <w:rPr>
          <w:rFonts w:ascii="Times New Roman" w:hAnsi="Times New Roman" w:cs="Times New Roman"/>
        </w:rPr>
        <w:t xml:space="preserve"> over </w:t>
      </w:r>
      <w:r w:rsidRPr="008926EA">
        <w:rPr>
          <w:rFonts w:ascii="Times New Roman" w:hAnsi="Times New Roman" w:cs="Times New Roman"/>
        </w:rPr>
        <w:t xml:space="preserve">the </w:t>
      </w:r>
      <w:r w:rsidR="004F1481" w:rsidRPr="008926EA">
        <w:rPr>
          <w:rFonts w:ascii="Times New Roman" w:hAnsi="Times New Roman" w:cs="Times New Roman"/>
        </w:rPr>
        <w:t>catalogue</w:t>
      </w:r>
      <w:r w:rsidRPr="008926EA">
        <w:rPr>
          <w:rFonts w:ascii="Times New Roman" w:hAnsi="Times New Roman" w:cs="Times New Roman"/>
        </w:rPr>
        <w:t xml:space="preserve">. Particularly, we show that the process of </w:t>
      </w:r>
      <w:r w:rsidR="004F1481" w:rsidRPr="008926EA">
        <w:rPr>
          <w:rFonts w:ascii="Times New Roman" w:hAnsi="Times New Roman" w:cs="Times New Roman"/>
        </w:rPr>
        <w:t>earthquakes</w:t>
      </w:r>
      <w:r w:rsidRPr="008926EA">
        <w:rPr>
          <w:rFonts w:ascii="Times New Roman" w:hAnsi="Times New Roman" w:cs="Times New Roman"/>
        </w:rPr>
        <w:t xml:space="preserve">’ time distribution </w:t>
      </w:r>
      <w:r w:rsidR="004F1481" w:rsidRPr="008926EA">
        <w:rPr>
          <w:rFonts w:ascii="Times New Roman" w:hAnsi="Times New Roman" w:cs="Times New Roman"/>
        </w:rPr>
        <w:t>become</w:t>
      </w:r>
      <w:r w:rsidRPr="008926EA">
        <w:rPr>
          <w:rFonts w:ascii="Times New Roman" w:hAnsi="Times New Roman" w:cs="Times New Roman"/>
        </w:rPr>
        <w:t>s</w:t>
      </w:r>
      <w:r w:rsidR="004F1481" w:rsidRPr="008926EA">
        <w:rPr>
          <w:rFonts w:ascii="Times New Roman" w:hAnsi="Times New Roman" w:cs="Times New Roman"/>
        </w:rPr>
        <w:t xml:space="preserve"> most random</w:t>
      </w:r>
      <w:r w:rsidRPr="008926EA">
        <w:rPr>
          <w:rFonts w:ascii="Times New Roman" w:hAnsi="Times New Roman" w:cs="Times New Roman"/>
        </w:rPr>
        <w:t>-</w:t>
      </w:r>
      <w:r w:rsidR="004F1481" w:rsidRPr="008926EA">
        <w:rPr>
          <w:rFonts w:ascii="Times New Roman" w:hAnsi="Times New Roman" w:cs="Times New Roman"/>
        </w:rPr>
        <w:t xml:space="preserve">like </w:t>
      </w:r>
      <w:r w:rsidRPr="008926EA">
        <w:rPr>
          <w:rFonts w:ascii="Times New Roman" w:hAnsi="Times New Roman" w:cs="Times New Roman"/>
        </w:rPr>
        <w:t xml:space="preserve">in </w:t>
      </w:r>
      <w:r w:rsidR="004F1481" w:rsidRPr="008926EA">
        <w:rPr>
          <w:rFonts w:ascii="Times New Roman" w:hAnsi="Times New Roman" w:cs="Times New Roman"/>
        </w:rPr>
        <w:t xml:space="preserve">periods </w:t>
      </w:r>
      <w:r w:rsidRPr="008926EA">
        <w:rPr>
          <w:rFonts w:ascii="Times New Roman" w:hAnsi="Times New Roman" w:cs="Times New Roman"/>
        </w:rPr>
        <w:t xml:space="preserve">of </w:t>
      </w:r>
      <w:r w:rsidR="00EC32F6" w:rsidRPr="008926EA">
        <w:rPr>
          <w:rFonts w:ascii="Times New Roman" w:hAnsi="Times New Roman" w:cs="Times New Roman"/>
        </w:rPr>
        <w:t xml:space="preserve">relatively </w:t>
      </w:r>
      <w:r w:rsidR="004F1481" w:rsidRPr="008926EA">
        <w:rPr>
          <w:rFonts w:ascii="Times New Roman" w:hAnsi="Times New Roman" w:cs="Times New Roman"/>
        </w:rPr>
        <w:t>decreased local seismic activity</w:t>
      </w:r>
      <w:r w:rsidR="00550A1F" w:rsidRPr="008926EA">
        <w:rPr>
          <w:rFonts w:ascii="Times New Roman" w:hAnsi="Times New Roman" w:cs="Times New Roman"/>
        </w:rPr>
        <w:t>.</w:t>
      </w:r>
    </w:p>
    <w:p w:rsidR="00D43033" w:rsidRPr="008926EA" w:rsidRDefault="00D43033" w:rsidP="00550A1F">
      <w:pPr>
        <w:spacing w:line="240" w:lineRule="auto"/>
        <w:ind w:firstLine="720"/>
        <w:jc w:val="center"/>
        <w:rPr>
          <w:rFonts w:ascii="Times New Roman" w:hAnsi="Times New Roman" w:cs="Times New Roman"/>
          <w:sz w:val="28"/>
          <w:szCs w:val="28"/>
        </w:rPr>
      </w:pPr>
      <w:r w:rsidRPr="008926EA">
        <w:rPr>
          <w:rFonts w:ascii="Times New Roman" w:hAnsi="Times New Roman" w:cs="Times New Roman"/>
          <w:sz w:val="28"/>
          <w:szCs w:val="28"/>
        </w:rPr>
        <w:t>Introduction</w:t>
      </w:r>
    </w:p>
    <w:p w:rsidR="004D31EE" w:rsidRPr="008926EA" w:rsidRDefault="0033734F" w:rsidP="00AA0D52">
      <w:pPr>
        <w:spacing w:after="0" w:line="240" w:lineRule="auto"/>
        <w:jc w:val="both"/>
        <w:rPr>
          <w:rFonts w:ascii="Times New Roman" w:hAnsi="Times New Roman" w:cs="Times New Roman"/>
          <w:color w:val="000000" w:themeColor="text1"/>
          <w:sz w:val="24"/>
          <w:szCs w:val="24"/>
        </w:rPr>
      </w:pPr>
      <w:r w:rsidRPr="008926EA">
        <w:rPr>
          <w:rFonts w:ascii="Times New Roman" w:hAnsi="Times New Roman" w:cs="Times New Roman"/>
          <w:sz w:val="28"/>
          <w:szCs w:val="28"/>
        </w:rPr>
        <w:tab/>
      </w:r>
      <w:r w:rsidR="00AC1BC4" w:rsidRPr="008926EA">
        <w:rPr>
          <w:rFonts w:ascii="Times New Roman" w:hAnsi="Times New Roman" w:cs="Times New Roman"/>
          <w:color w:val="000000" w:themeColor="text1"/>
          <w:sz w:val="24"/>
          <w:szCs w:val="24"/>
        </w:rPr>
        <w:t>Time distribution of earthquakes remain one of the important questions in nowadays geo</w:t>
      </w:r>
      <w:r w:rsidR="00106072" w:rsidRPr="008926EA">
        <w:rPr>
          <w:rFonts w:ascii="Times New Roman" w:hAnsi="Times New Roman" w:cs="Times New Roman"/>
          <w:color w:val="000000" w:themeColor="text1"/>
          <w:sz w:val="24"/>
          <w:szCs w:val="24"/>
        </w:rPr>
        <w:t>p</w:t>
      </w:r>
      <w:r w:rsidR="00AC1BC4" w:rsidRPr="008926EA">
        <w:rPr>
          <w:rFonts w:ascii="Times New Roman" w:hAnsi="Times New Roman" w:cs="Times New Roman"/>
          <w:color w:val="000000" w:themeColor="text1"/>
          <w:sz w:val="24"/>
          <w:szCs w:val="24"/>
        </w:rPr>
        <w:t>hysics.</w:t>
      </w:r>
      <w:r w:rsidR="004D31EE" w:rsidRPr="008926EA">
        <w:rPr>
          <w:rFonts w:ascii="Times New Roman" w:hAnsi="Times New Roman" w:cs="Times New Roman"/>
          <w:color w:val="000000" w:themeColor="text1"/>
          <w:sz w:val="24"/>
          <w:szCs w:val="24"/>
        </w:rPr>
        <w:t xml:space="preserve"> At present</w:t>
      </w:r>
      <w:r w:rsidR="001E7842" w:rsidRPr="008926EA">
        <w:rPr>
          <w:rFonts w:ascii="Times New Roman" w:hAnsi="Times New Roman" w:cs="Times New Roman"/>
          <w:color w:val="000000" w:themeColor="text1"/>
          <w:sz w:val="24"/>
          <w:szCs w:val="24"/>
        </w:rPr>
        <w:t>,</w:t>
      </w:r>
      <w:r w:rsidR="004D31EE" w:rsidRPr="008926EA">
        <w:rPr>
          <w:rFonts w:ascii="Times New Roman" w:hAnsi="Times New Roman" w:cs="Times New Roman"/>
          <w:color w:val="000000" w:themeColor="text1"/>
          <w:sz w:val="24"/>
          <w:szCs w:val="24"/>
        </w:rPr>
        <w:t xml:space="preserve"> the results of theoretical research and the analysis of features of earthquakes' temporal distributions from different seismic regions with different tectonic regimes carried worldwide can be </w:t>
      </w:r>
      <w:r w:rsidR="001E7842" w:rsidRPr="008926EA">
        <w:rPr>
          <w:rFonts w:ascii="Times New Roman" w:hAnsi="Times New Roman" w:cs="Times New Roman"/>
          <w:color w:val="000000" w:themeColor="text1"/>
          <w:sz w:val="24"/>
          <w:szCs w:val="24"/>
        </w:rPr>
        <w:t xml:space="preserve">found in </w:t>
      </w:r>
      <w:r w:rsidR="004D31EE" w:rsidRPr="008926EA">
        <w:rPr>
          <w:rFonts w:ascii="Times New Roman" w:hAnsi="Times New Roman" w:cs="Times New Roman"/>
          <w:color w:val="000000" w:themeColor="text1"/>
          <w:sz w:val="24"/>
          <w:szCs w:val="24"/>
        </w:rPr>
        <w:t xml:space="preserve">[e.g. </w:t>
      </w:r>
      <w:proofErr w:type="spellStart"/>
      <w:r w:rsidR="00BA7981" w:rsidRPr="008926EA">
        <w:rPr>
          <w:rFonts w:ascii="Times New Roman" w:hAnsi="Times New Roman" w:cs="Times New Roman"/>
          <w:color w:val="000000" w:themeColor="text1"/>
          <w:sz w:val="24"/>
          <w:szCs w:val="24"/>
        </w:rPr>
        <w:t>Matcharashvili</w:t>
      </w:r>
      <w:proofErr w:type="spellEnd"/>
      <w:r w:rsidR="00BA7981" w:rsidRPr="008926EA">
        <w:rPr>
          <w:rFonts w:ascii="Times New Roman" w:hAnsi="Times New Roman" w:cs="Times New Roman"/>
          <w:color w:val="000000" w:themeColor="text1"/>
          <w:sz w:val="24"/>
          <w:szCs w:val="24"/>
        </w:rPr>
        <w:t xml:space="preserve"> et al. 2000; </w:t>
      </w:r>
      <w:proofErr w:type="spellStart"/>
      <w:r w:rsidR="004D31EE" w:rsidRPr="008926EA">
        <w:rPr>
          <w:rFonts w:ascii="Times New Roman" w:hAnsi="Times New Roman" w:cs="Times New Roman"/>
          <w:color w:val="000000" w:themeColor="text1"/>
          <w:sz w:val="24"/>
          <w:szCs w:val="24"/>
        </w:rPr>
        <w:t>Telesca</w:t>
      </w:r>
      <w:proofErr w:type="spellEnd"/>
      <w:r w:rsidR="004D31EE" w:rsidRPr="008926EA">
        <w:rPr>
          <w:rFonts w:ascii="Times New Roman" w:hAnsi="Times New Roman" w:cs="Times New Roman"/>
          <w:color w:val="000000" w:themeColor="text1"/>
          <w:sz w:val="24"/>
          <w:szCs w:val="24"/>
        </w:rPr>
        <w:t>, et al. 2001, 20</w:t>
      </w:r>
      <w:r w:rsidR="00380B07" w:rsidRPr="008926EA">
        <w:rPr>
          <w:rFonts w:ascii="Times New Roman" w:hAnsi="Times New Roman" w:cs="Times New Roman"/>
          <w:color w:val="000000" w:themeColor="text1"/>
          <w:sz w:val="24"/>
          <w:szCs w:val="24"/>
        </w:rPr>
        <w:t>12</w:t>
      </w:r>
      <w:r w:rsidR="004D31EE" w:rsidRPr="008926EA">
        <w:rPr>
          <w:rFonts w:ascii="Times New Roman" w:hAnsi="Times New Roman" w:cs="Times New Roman"/>
          <w:color w:val="000000" w:themeColor="text1"/>
          <w:sz w:val="24"/>
          <w:szCs w:val="24"/>
        </w:rPr>
        <w:t xml:space="preserve">; Corral, 2004; </w:t>
      </w:r>
      <w:proofErr w:type="spellStart"/>
      <w:r w:rsidR="000E7E69" w:rsidRPr="008926EA">
        <w:rPr>
          <w:rStyle w:val="maintitle"/>
          <w:rFonts w:ascii="Times New Roman" w:hAnsi="Times New Roman" w:cs="Times New Roman"/>
          <w:color w:val="000000"/>
          <w:sz w:val="24"/>
          <w:szCs w:val="24"/>
          <w:bdr w:val="none" w:sz="0" w:space="0" w:color="auto" w:frame="1"/>
        </w:rPr>
        <w:t>Davidsen</w:t>
      </w:r>
      <w:proofErr w:type="spellEnd"/>
      <w:r w:rsidR="000E7E69" w:rsidRPr="008926EA">
        <w:rPr>
          <w:rStyle w:val="maintitle"/>
          <w:rFonts w:ascii="Times New Roman" w:hAnsi="Times New Roman" w:cs="Times New Roman"/>
          <w:color w:val="000000"/>
          <w:sz w:val="24"/>
          <w:szCs w:val="24"/>
          <w:bdr w:val="none" w:sz="0" w:space="0" w:color="auto" w:frame="1"/>
        </w:rPr>
        <w:t xml:space="preserve">, and </w:t>
      </w:r>
      <w:proofErr w:type="spellStart"/>
      <w:r w:rsidR="000E7E69" w:rsidRPr="008926EA">
        <w:rPr>
          <w:rStyle w:val="maintitle"/>
          <w:rFonts w:ascii="Times New Roman" w:hAnsi="Times New Roman" w:cs="Times New Roman"/>
          <w:color w:val="000000"/>
          <w:sz w:val="24"/>
          <w:szCs w:val="24"/>
          <w:bdr w:val="none" w:sz="0" w:space="0" w:color="auto" w:frame="1"/>
        </w:rPr>
        <w:t>Goltz</w:t>
      </w:r>
      <w:proofErr w:type="spellEnd"/>
      <w:r w:rsidR="000E7E69" w:rsidRPr="008926EA">
        <w:rPr>
          <w:rFonts w:ascii="Times New Roman" w:hAnsi="Times New Roman" w:cs="Times New Roman"/>
          <w:bCs/>
          <w:color w:val="000000" w:themeColor="text1"/>
          <w:sz w:val="24"/>
          <w:szCs w:val="24"/>
        </w:rPr>
        <w:t xml:space="preserve">, 2004; </w:t>
      </w:r>
      <w:r w:rsidR="004D31EE" w:rsidRPr="008926EA">
        <w:rPr>
          <w:rFonts w:ascii="Times New Roman" w:hAnsi="Times New Roman" w:cs="Times New Roman"/>
          <w:bCs/>
          <w:color w:val="000000" w:themeColor="text1"/>
          <w:sz w:val="24"/>
          <w:szCs w:val="24"/>
        </w:rPr>
        <w:t>Martınez et al. 2005;</w:t>
      </w:r>
      <w:r w:rsidR="004D31EE" w:rsidRPr="008926EA">
        <w:rPr>
          <w:rFonts w:ascii="Times New Roman" w:hAnsi="Times New Roman" w:cs="Times New Roman"/>
          <w:color w:val="000000" w:themeColor="text1"/>
          <w:sz w:val="24"/>
          <w:szCs w:val="24"/>
        </w:rPr>
        <w:t xml:space="preserve"> </w:t>
      </w:r>
      <w:proofErr w:type="spellStart"/>
      <w:r w:rsidR="004D31EE" w:rsidRPr="008926EA">
        <w:rPr>
          <w:rFonts w:ascii="Times New Roman" w:hAnsi="Times New Roman" w:cs="Times New Roman"/>
          <w:color w:val="000000" w:themeColor="text1"/>
          <w:sz w:val="24"/>
          <w:szCs w:val="24"/>
        </w:rPr>
        <w:t>Lennartz</w:t>
      </w:r>
      <w:proofErr w:type="spellEnd"/>
      <w:r w:rsidR="004D31EE" w:rsidRPr="008926EA">
        <w:rPr>
          <w:rFonts w:ascii="Times New Roman" w:hAnsi="Times New Roman" w:cs="Times New Roman"/>
          <w:color w:val="000000" w:themeColor="text1"/>
          <w:sz w:val="24"/>
          <w:szCs w:val="24"/>
        </w:rPr>
        <w:t xml:space="preserve">, et al. 2008; </w:t>
      </w:r>
      <w:proofErr w:type="spellStart"/>
      <w:r w:rsidR="004D31EE" w:rsidRPr="008926EA">
        <w:rPr>
          <w:rFonts w:ascii="Times New Roman" w:hAnsi="Times New Roman" w:cs="Times New Roman"/>
          <w:color w:val="000000" w:themeColor="text1"/>
          <w:sz w:val="24"/>
          <w:szCs w:val="24"/>
        </w:rPr>
        <w:t>Chelidze</w:t>
      </w:r>
      <w:proofErr w:type="spellEnd"/>
      <w:r w:rsidR="004D31EE" w:rsidRPr="008926EA">
        <w:rPr>
          <w:rFonts w:ascii="Times New Roman" w:hAnsi="Times New Roman" w:cs="Times New Roman"/>
          <w:color w:val="000000" w:themeColor="text1"/>
          <w:sz w:val="24"/>
          <w:szCs w:val="24"/>
        </w:rPr>
        <w:t xml:space="preserve"> and </w:t>
      </w:r>
      <w:proofErr w:type="spellStart"/>
      <w:r w:rsidR="004D31EE" w:rsidRPr="008926EA">
        <w:rPr>
          <w:rFonts w:ascii="Times New Roman" w:hAnsi="Times New Roman" w:cs="Times New Roman"/>
          <w:color w:val="000000" w:themeColor="text1"/>
          <w:sz w:val="24"/>
          <w:szCs w:val="24"/>
        </w:rPr>
        <w:t>Matcharashvili</w:t>
      </w:r>
      <w:proofErr w:type="spellEnd"/>
      <w:r w:rsidR="004D31EE" w:rsidRPr="008926EA">
        <w:rPr>
          <w:rFonts w:ascii="Times New Roman" w:hAnsi="Times New Roman" w:cs="Times New Roman"/>
          <w:color w:val="000000" w:themeColor="text1"/>
          <w:sz w:val="24"/>
          <w:szCs w:val="24"/>
        </w:rPr>
        <w:t xml:space="preserve">, 2007; etc.]. </w:t>
      </w:r>
    </w:p>
    <w:p w:rsidR="004D31EE" w:rsidRPr="008926EA" w:rsidRDefault="002C6CD1" w:rsidP="00AA0D52">
      <w:pPr>
        <w:spacing w:after="0" w:line="240" w:lineRule="auto"/>
        <w:ind w:firstLine="708"/>
        <w:jc w:val="both"/>
        <w:rPr>
          <w:rFonts w:ascii="Times New Roman" w:hAnsi="Times New Roman" w:cs="Times New Roman"/>
          <w:color w:val="000000" w:themeColor="text1"/>
          <w:sz w:val="24"/>
          <w:szCs w:val="24"/>
        </w:rPr>
      </w:pPr>
      <w:r w:rsidRPr="008926EA">
        <w:rPr>
          <w:rFonts w:ascii="Times New Roman" w:hAnsi="Times New Roman" w:cs="Times New Roman"/>
          <w:color w:val="000000" w:themeColor="text1"/>
          <w:sz w:val="24"/>
          <w:szCs w:val="24"/>
        </w:rPr>
        <w:t>S</w:t>
      </w:r>
      <w:r w:rsidR="004D31EE" w:rsidRPr="008926EA">
        <w:rPr>
          <w:rFonts w:ascii="Times New Roman" w:hAnsi="Times New Roman" w:cs="Times New Roman"/>
          <w:color w:val="000000" w:themeColor="text1"/>
          <w:sz w:val="24"/>
          <w:szCs w:val="24"/>
        </w:rPr>
        <w:t>uch analys</w:t>
      </w:r>
      <w:r w:rsidR="004B776A" w:rsidRPr="008926EA">
        <w:rPr>
          <w:rFonts w:ascii="Times New Roman" w:hAnsi="Times New Roman" w:cs="Times New Roman"/>
          <w:color w:val="000000" w:themeColor="text1"/>
          <w:sz w:val="24"/>
          <w:szCs w:val="24"/>
        </w:rPr>
        <w:t>e</w:t>
      </w:r>
      <w:r w:rsidR="004D31EE" w:rsidRPr="008926EA">
        <w:rPr>
          <w:rFonts w:ascii="Times New Roman" w:hAnsi="Times New Roman" w:cs="Times New Roman"/>
          <w:color w:val="000000" w:themeColor="text1"/>
          <w:sz w:val="24"/>
          <w:szCs w:val="24"/>
        </w:rPr>
        <w:t xml:space="preserve">s </w:t>
      </w:r>
      <w:r w:rsidR="00DF7A87" w:rsidRPr="008926EA">
        <w:rPr>
          <w:rFonts w:ascii="Times New Roman" w:hAnsi="Times New Roman" w:cs="Times New Roman"/>
          <w:color w:val="000000" w:themeColor="text1"/>
          <w:sz w:val="24"/>
          <w:szCs w:val="24"/>
        </w:rPr>
        <w:t xml:space="preserve">among others often </w:t>
      </w:r>
      <w:r w:rsidRPr="008926EA">
        <w:rPr>
          <w:rFonts w:ascii="Times New Roman" w:hAnsi="Times New Roman" w:cs="Times New Roman"/>
          <w:color w:val="000000" w:themeColor="text1"/>
          <w:sz w:val="24"/>
          <w:szCs w:val="24"/>
        </w:rPr>
        <w:t>aims</w:t>
      </w:r>
      <w:r w:rsidR="005B1641" w:rsidRPr="008926EA">
        <w:rPr>
          <w:rFonts w:ascii="Times New Roman" w:hAnsi="Times New Roman" w:cs="Times New Roman"/>
          <w:color w:val="000000" w:themeColor="text1"/>
          <w:sz w:val="24"/>
          <w:szCs w:val="24"/>
        </w:rPr>
        <w:t xml:space="preserve"> to</w:t>
      </w:r>
      <w:r w:rsidR="004D31EE" w:rsidRPr="008926EA">
        <w:rPr>
          <w:rFonts w:ascii="Times New Roman" w:hAnsi="Times New Roman" w:cs="Times New Roman"/>
          <w:color w:val="000000" w:themeColor="text1"/>
          <w:sz w:val="24"/>
          <w:szCs w:val="24"/>
        </w:rPr>
        <w:t xml:space="preserve"> </w:t>
      </w:r>
      <w:r w:rsidR="00DF7A87" w:rsidRPr="008926EA">
        <w:rPr>
          <w:rFonts w:ascii="Times New Roman" w:hAnsi="Times New Roman" w:cs="Times New Roman"/>
          <w:color w:val="000000" w:themeColor="text1"/>
          <w:sz w:val="24"/>
          <w:szCs w:val="24"/>
        </w:rPr>
        <w:t xml:space="preserve">the </w:t>
      </w:r>
      <w:r w:rsidR="004D31EE" w:rsidRPr="008926EA">
        <w:rPr>
          <w:rFonts w:ascii="Times New Roman" w:hAnsi="Times New Roman" w:cs="Times New Roman"/>
          <w:color w:val="000000" w:themeColor="text1"/>
          <w:sz w:val="24"/>
          <w:szCs w:val="24"/>
        </w:rPr>
        <w:t xml:space="preserve">assessment of the strength of correlations or the extent of the determinism/regularity in the </w:t>
      </w:r>
      <w:r w:rsidR="00DF7A87" w:rsidRPr="008926EA">
        <w:rPr>
          <w:rFonts w:ascii="Times New Roman" w:hAnsi="Times New Roman" w:cs="Times New Roman"/>
          <w:color w:val="000000" w:themeColor="text1"/>
          <w:sz w:val="24"/>
          <w:szCs w:val="24"/>
        </w:rPr>
        <w:t>earthquakes time distribution</w:t>
      </w:r>
      <w:r w:rsidR="004D31EE" w:rsidRPr="008926EA">
        <w:rPr>
          <w:rFonts w:ascii="Times New Roman" w:hAnsi="Times New Roman" w:cs="Times New Roman"/>
          <w:color w:val="000000" w:themeColor="text1"/>
          <w:sz w:val="24"/>
          <w:szCs w:val="24"/>
        </w:rPr>
        <w:t xml:space="preserve">. </w:t>
      </w:r>
      <w:r w:rsidR="00072282" w:rsidRPr="008926EA">
        <w:rPr>
          <w:rFonts w:ascii="Times New Roman" w:hAnsi="Times New Roman" w:cs="Times New Roman"/>
          <w:color w:val="000000" w:themeColor="text1"/>
          <w:sz w:val="24"/>
          <w:szCs w:val="24"/>
        </w:rPr>
        <w:t>One of the main conclusions of s</w:t>
      </w:r>
      <w:r w:rsidRPr="008926EA">
        <w:rPr>
          <w:rFonts w:ascii="Times New Roman" w:hAnsi="Times New Roman" w:cs="Times New Roman"/>
          <w:color w:val="000000" w:themeColor="text1"/>
          <w:sz w:val="24"/>
          <w:szCs w:val="24"/>
        </w:rPr>
        <w:t xml:space="preserve">uch </w:t>
      </w:r>
      <w:r w:rsidR="00072282" w:rsidRPr="008926EA">
        <w:rPr>
          <w:rFonts w:ascii="Times New Roman" w:hAnsi="Times New Roman" w:cs="Times New Roman"/>
          <w:color w:val="000000" w:themeColor="text1"/>
          <w:sz w:val="24"/>
          <w:szCs w:val="24"/>
        </w:rPr>
        <w:t>a</w:t>
      </w:r>
      <w:r w:rsidR="004D31EE" w:rsidRPr="008926EA">
        <w:rPr>
          <w:rFonts w:ascii="Times New Roman" w:hAnsi="Times New Roman" w:cs="Times New Roman"/>
          <w:color w:val="000000" w:themeColor="text1"/>
          <w:sz w:val="24"/>
          <w:szCs w:val="24"/>
        </w:rPr>
        <w:t xml:space="preserve">nalysis </w:t>
      </w:r>
      <w:r w:rsidR="00072282" w:rsidRPr="008926EA">
        <w:rPr>
          <w:rFonts w:ascii="Times New Roman" w:hAnsi="Times New Roman" w:cs="Times New Roman"/>
          <w:color w:val="000000" w:themeColor="text1"/>
          <w:sz w:val="24"/>
          <w:szCs w:val="24"/>
        </w:rPr>
        <w:t xml:space="preserve">is </w:t>
      </w:r>
      <w:r w:rsidR="00DA4A8A" w:rsidRPr="008926EA">
        <w:rPr>
          <w:rFonts w:ascii="Times New Roman" w:hAnsi="Times New Roman" w:cs="Times New Roman"/>
          <w:color w:val="000000" w:themeColor="text1"/>
          <w:sz w:val="24"/>
          <w:szCs w:val="24"/>
        </w:rPr>
        <w:t xml:space="preserve">the </w:t>
      </w:r>
      <w:r w:rsidR="00072282" w:rsidRPr="008926EA">
        <w:rPr>
          <w:rFonts w:ascii="Times New Roman" w:hAnsi="Times New Roman" w:cs="Times New Roman"/>
          <w:color w:val="000000" w:themeColor="text1"/>
          <w:sz w:val="24"/>
          <w:szCs w:val="24"/>
        </w:rPr>
        <w:t>understanding</w:t>
      </w:r>
      <w:r w:rsidR="004D31EE" w:rsidRPr="008926EA">
        <w:rPr>
          <w:rFonts w:ascii="Times New Roman" w:hAnsi="Times New Roman" w:cs="Times New Roman"/>
          <w:color w:val="000000" w:themeColor="text1"/>
          <w:sz w:val="24"/>
          <w:szCs w:val="24"/>
        </w:rPr>
        <w:t xml:space="preserve"> that earthquake generation in general does not follow</w:t>
      </w:r>
      <w:r w:rsidR="001E7842" w:rsidRPr="008926EA">
        <w:rPr>
          <w:rFonts w:ascii="Times New Roman" w:hAnsi="Times New Roman" w:cs="Times New Roman"/>
          <w:color w:val="000000" w:themeColor="text1"/>
          <w:sz w:val="24"/>
          <w:szCs w:val="24"/>
        </w:rPr>
        <w:t xml:space="preserve"> </w:t>
      </w:r>
      <w:proofErr w:type="gramStart"/>
      <w:r w:rsidR="001E7842" w:rsidRPr="008926EA">
        <w:rPr>
          <w:rFonts w:ascii="Times New Roman" w:hAnsi="Times New Roman" w:cs="Times New Roman"/>
          <w:color w:val="000000" w:themeColor="text1"/>
          <w:sz w:val="24"/>
          <w:szCs w:val="24"/>
        </w:rPr>
        <w:t xml:space="preserve">the </w:t>
      </w:r>
      <w:r w:rsidR="004D31EE" w:rsidRPr="008926EA">
        <w:rPr>
          <w:rFonts w:ascii="Times New Roman" w:hAnsi="Times New Roman" w:cs="Times New Roman"/>
          <w:color w:val="000000" w:themeColor="text1"/>
          <w:sz w:val="24"/>
          <w:szCs w:val="24"/>
        </w:rPr>
        <w:t xml:space="preserve"> patterns</w:t>
      </w:r>
      <w:proofErr w:type="gramEnd"/>
      <w:r w:rsidR="004D31EE" w:rsidRPr="008926EA">
        <w:rPr>
          <w:rFonts w:ascii="Times New Roman" w:hAnsi="Times New Roman" w:cs="Times New Roman"/>
          <w:color w:val="000000" w:themeColor="text1"/>
          <w:sz w:val="24"/>
          <w:szCs w:val="24"/>
        </w:rPr>
        <w:t xml:space="preserve"> of random process. Exactly, well established clustering, at least in time </w:t>
      </w:r>
      <w:r w:rsidRPr="008926EA">
        <w:rPr>
          <w:rFonts w:ascii="Times New Roman" w:hAnsi="Times New Roman" w:cs="Times New Roman"/>
          <w:color w:val="000000" w:themeColor="text1"/>
          <w:sz w:val="24"/>
          <w:szCs w:val="24"/>
        </w:rPr>
        <w:t>(</w:t>
      </w:r>
      <w:r w:rsidR="004D31EE" w:rsidRPr="008926EA">
        <w:rPr>
          <w:rFonts w:ascii="Times New Roman" w:hAnsi="Times New Roman" w:cs="Times New Roman"/>
          <w:color w:val="000000" w:themeColor="text1"/>
          <w:sz w:val="24"/>
          <w:szCs w:val="24"/>
        </w:rPr>
        <w:t>and spatial domains</w:t>
      </w:r>
      <w:r w:rsidRPr="008926EA">
        <w:rPr>
          <w:rFonts w:ascii="Times New Roman" w:hAnsi="Times New Roman" w:cs="Times New Roman"/>
          <w:color w:val="000000" w:themeColor="text1"/>
          <w:sz w:val="24"/>
          <w:szCs w:val="24"/>
        </w:rPr>
        <w:t>)</w:t>
      </w:r>
      <w:r w:rsidR="004D31EE" w:rsidRPr="008926EA">
        <w:rPr>
          <w:rFonts w:ascii="Times New Roman" w:hAnsi="Times New Roman" w:cs="Times New Roman"/>
          <w:color w:val="000000" w:themeColor="text1"/>
          <w:sz w:val="24"/>
          <w:szCs w:val="24"/>
        </w:rPr>
        <w:t xml:space="preserve">, suggests that earthquakes are not independent </w:t>
      </w:r>
      <w:r w:rsidR="001E7842" w:rsidRPr="008926EA">
        <w:rPr>
          <w:rFonts w:ascii="Times New Roman" w:hAnsi="Times New Roman" w:cs="Times New Roman"/>
          <w:color w:val="000000" w:themeColor="text1"/>
          <w:sz w:val="24"/>
          <w:szCs w:val="24"/>
        </w:rPr>
        <w:t xml:space="preserve">completely </w:t>
      </w:r>
      <w:r w:rsidR="004D31EE" w:rsidRPr="008926EA">
        <w:rPr>
          <w:rFonts w:ascii="Times New Roman" w:hAnsi="Times New Roman" w:cs="Times New Roman"/>
          <w:color w:val="000000" w:themeColor="text1"/>
          <w:sz w:val="24"/>
          <w:szCs w:val="24"/>
        </w:rPr>
        <w:t>and that seismicity is characterized by slowly decaying correlations (named long-range correlations)</w:t>
      </w:r>
      <w:r w:rsidR="001E7842" w:rsidRPr="008926EA">
        <w:rPr>
          <w:rFonts w:ascii="Times New Roman" w:hAnsi="Times New Roman" w:cs="Times New Roman"/>
          <w:color w:val="000000" w:themeColor="text1"/>
          <w:sz w:val="24"/>
          <w:szCs w:val="24"/>
        </w:rPr>
        <w:t>:</w:t>
      </w:r>
      <w:r w:rsidR="004D31EE" w:rsidRPr="008926EA">
        <w:rPr>
          <w:rFonts w:ascii="Times New Roman" w:hAnsi="Times New Roman" w:cs="Times New Roman"/>
          <w:color w:val="000000" w:themeColor="text1"/>
          <w:sz w:val="24"/>
          <w:szCs w:val="24"/>
        </w:rPr>
        <w:t xml:space="preserve"> </w:t>
      </w:r>
      <w:r w:rsidR="005900DF" w:rsidRPr="008926EA">
        <w:rPr>
          <w:rFonts w:ascii="Times New Roman" w:hAnsi="Times New Roman" w:cs="Times New Roman"/>
          <w:color w:val="000000" w:themeColor="text1"/>
          <w:sz w:val="24"/>
          <w:szCs w:val="24"/>
        </w:rPr>
        <w:t>such behavior</w:t>
      </w:r>
      <w:r w:rsidR="004D31EE" w:rsidRPr="008926EA">
        <w:rPr>
          <w:rFonts w:ascii="Times New Roman" w:hAnsi="Times New Roman" w:cs="Times New Roman"/>
          <w:color w:val="000000" w:themeColor="text1"/>
          <w:sz w:val="24"/>
          <w:szCs w:val="24"/>
        </w:rPr>
        <w:t xml:space="preserve"> is commonly exhibited by non-linear dynamical systems far from </w:t>
      </w:r>
      <w:r w:rsidR="00DC772E" w:rsidRPr="008926EA">
        <w:rPr>
          <w:rFonts w:ascii="Times New Roman" w:hAnsi="Times New Roman" w:cs="Times New Roman"/>
          <w:color w:val="000000" w:themeColor="text1"/>
          <w:sz w:val="24"/>
          <w:szCs w:val="24"/>
        </w:rPr>
        <w:t xml:space="preserve">the </w:t>
      </w:r>
      <w:r w:rsidR="004D31EE" w:rsidRPr="008926EA">
        <w:rPr>
          <w:rFonts w:ascii="Times New Roman" w:hAnsi="Times New Roman" w:cs="Times New Roman"/>
          <w:color w:val="000000" w:themeColor="text1"/>
          <w:sz w:val="24"/>
          <w:szCs w:val="24"/>
        </w:rPr>
        <w:t>equilibrium [Peng et al., 1994, 1995]. Moreover, it was shown that in the temporal and spatial domains earthquakes' distribut</w:t>
      </w:r>
      <w:r w:rsidR="001E7842" w:rsidRPr="008926EA">
        <w:rPr>
          <w:rFonts w:ascii="Times New Roman" w:hAnsi="Times New Roman" w:cs="Times New Roman"/>
          <w:color w:val="000000" w:themeColor="text1"/>
          <w:sz w:val="24"/>
          <w:szCs w:val="24"/>
        </w:rPr>
        <w:t>ion may reveal some features of</w:t>
      </w:r>
      <w:r w:rsidR="004D31EE" w:rsidRPr="008926EA">
        <w:rPr>
          <w:rFonts w:ascii="Times New Roman" w:hAnsi="Times New Roman" w:cs="Times New Roman"/>
          <w:color w:val="000000" w:themeColor="text1"/>
          <w:sz w:val="24"/>
          <w:szCs w:val="24"/>
        </w:rPr>
        <w:t xml:space="preserve"> </w:t>
      </w:r>
      <w:r w:rsidR="001E7842" w:rsidRPr="008926EA">
        <w:rPr>
          <w:rFonts w:ascii="Times New Roman" w:hAnsi="Times New Roman" w:cs="Times New Roman"/>
          <w:color w:val="000000" w:themeColor="text1"/>
          <w:sz w:val="24"/>
          <w:szCs w:val="24"/>
        </w:rPr>
        <w:t xml:space="preserve">a low-dimensional, </w:t>
      </w:r>
      <w:r w:rsidR="004D31EE" w:rsidRPr="008926EA">
        <w:rPr>
          <w:rFonts w:ascii="Times New Roman" w:hAnsi="Times New Roman" w:cs="Times New Roman"/>
          <w:color w:val="000000" w:themeColor="text1"/>
          <w:sz w:val="24"/>
          <w:szCs w:val="24"/>
        </w:rPr>
        <w:t xml:space="preserve">nonlinear structure, while in the energy domain (magnitude distribution) it is close to </w:t>
      </w:r>
      <w:r w:rsidR="001E7842" w:rsidRPr="008926EA">
        <w:rPr>
          <w:rFonts w:ascii="Times New Roman" w:hAnsi="Times New Roman" w:cs="Times New Roman"/>
          <w:color w:val="000000" w:themeColor="text1"/>
          <w:sz w:val="24"/>
          <w:szCs w:val="24"/>
        </w:rPr>
        <w:t xml:space="preserve">a </w:t>
      </w:r>
      <w:r w:rsidR="004D31EE" w:rsidRPr="008926EA">
        <w:rPr>
          <w:rFonts w:ascii="Times New Roman" w:hAnsi="Times New Roman" w:cs="Times New Roman"/>
          <w:color w:val="000000" w:themeColor="text1"/>
          <w:sz w:val="24"/>
          <w:szCs w:val="24"/>
        </w:rPr>
        <w:t>random-like high dimensional process [</w:t>
      </w:r>
      <w:proofErr w:type="spellStart"/>
      <w:r w:rsidR="004D31EE" w:rsidRPr="008926EA">
        <w:rPr>
          <w:rFonts w:ascii="Times New Roman" w:hAnsi="Times New Roman" w:cs="Times New Roman"/>
          <w:color w:val="000000" w:themeColor="text1"/>
          <w:sz w:val="24"/>
          <w:szCs w:val="24"/>
        </w:rPr>
        <w:t>Goltz</w:t>
      </w:r>
      <w:proofErr w:type="spellEnd"/>
      <w:r w:rsidR="004D31EE" w:rsidRPr="008926EA">
        <w:rPr>
          <w:rFonts w:ascii="Times New Roman" w:hAnsi="Times New Roman" w:cs="Times New Roman"/>
          <w:color w:val="000000" w:themeColor="text1"/>
          <w:sz w:val="24"/>
          <w:szCs w:val="24"/>
        </w:rPr>
        <w:t xml:space="preserve">, 1998; </w:t>
      </w:r>
      <w:proofErr w:type="spellStart"/>
      <w:r w:rsidR="004D31EE" w:rsidRPr="008926EA">
        <w:rPr>
          <w:rFonts w:ascii="Times New Roman" w:hAnsi="Times New Roman" w:cs="Times New Roman"/>
          <w:color w:val="000000" w:themeColor="text1"/>
          <w:sz w:val="24"/>
          <w:szCs w:val="24"/>
        </w:rPr>
        <w:t>Matcharashvili</w:t>
      </w:r>
      <w:proofErr w:type="spellEnd"/>
      <w:r w:rsidR="004D31EE" w:rsidRPr="008926EA">
        <w:rPr>
          <w:rFonts w:ascii="Times New Roman" w:hAnsi="Times New Roman" w:cs="Times New Roman"/>
          <w:color w:val="000000" w:themeColor="text1"/>
          <w:sz w:val="24"/>
          <w:szCs w:val="24"/>
        </w:rPr>
        <w:t xml:space="preserve">, et al. 2000]. </w:t>
      </w:r>
      <w:r w:rsidR="004069DB" w:rsidRPr="008926EA">
        <w:rPr>
          <w:rFonts w:ascii="Times New Roman" w:hAnsi="Times New Roman" w:cs="Times New Roman"/>
          <w:color w:val="000000" w:themeColor="text1"/>
          <w:sz w:val="24"/>
          <w:szCs w:val="24"/>
        </w:rPr>
        <w:t>Moreover</w:t>
      </w:r>
      <w:r w:rsidR="001E7842" w:rsidRPr="008926EA">
        <w:rPr>
          <w:rFonts w:ascii="Times New Roman" w:hAnsi="Times New Roman" w:cs="Times New Roman"/>
          <w:color w:val="000000" w:themeColor="text1"/>
          <w:sz w:val="24"/>
          <w:szCs w:val="24"/>
        </w:rPr>
        <w:t>,</w:t>
      </w:r>
      <w:r w:rsidR="004069DB" w:rsidRPr="008926EA">
        <w:rPr>
          <w:rFonts w:ascii="Times New Roman" w:hAnsi="Times New Roman" w:cs="Times New Roman"/>
          <w:color w:val="000000" w:themeColor="text1"/>
          <w:sz w:val="24"/>
          <w:szCs w:val="24"/>
        </w:rPr>
        <w:t xml:space="preserve"> according to present views</w:t>
      </w:r>
      <w:r w:rsidR="001E7842" w:rsidRPr="008926EA">
        <w:rPr>
          <w:rFonts w:ascii="Times New Roman" w:hAnsi="Times New Roman" w:cs="Times New Roman"/>
          <w:color w:val="000000" w:themeColor="text1"/>
          <w:sz w:val="24"/>
          <w:szCs w:val="24"/>
        </w:rPr>
        <w:t>,</w:t>
      </w:r>
      <w:r w:rsidR="004069DB" w:rsidRPr="008926EA">
        <w:rPr>
          <w:rFonts w:ascii="Times New Roman" w:hAnsi="Times New Roman" w:cs="Times New Roman"/>
          <w:color w:val="000000" w:themeColor="text1"/>
          <w:sz w:val="24"/>
          <w:szCs w:val="24"/>
        </w:rPr>
        <w:t xml:space="preserve"> the extent of regularity</w:t>
      </w:r>
      <w:r w:rsidR="001E7842" w:rsidRPr="008926EA">
        <w:rPr>
          <w:rFonts w:ascii="Times New Roman" w:hAnsi="Times New Roman" w:cs="Times New Roman"/>
          <w:color w:val="000000" w:themeColor="text1"/>
          <w:sz w:val="24"/>
          <w:szCs w:val="24"/>
        </w:rPr>
        <w:t xml:space="preserve"> of the seismic process should </w:t>
      </w:r>
      <w:r w:rsidR="004069DB" w:rsidRPr="008926EA">
        <w:rPr>
          <w:rFonts w:ascii="Times New Roman" w:hAnsi="Times New Roman" w:cs="Times New Roman"/>
          <w:color w:val="000000" w:themeColor="text1"/>
          <w:sz w:val="24"/>
          <w:szCs w:val="24"/>
        </w:rPr>
        <w:t xml:space="preserve">vary in time </w:t>
      </w:r>
      <w:r w:rsidR="001E7842" w:rsidRPr="008926EA">
        <w:rPr>
          <w:rFonts w:ascii="Times New Roman" w:hAnsi="Times New Roman" w:cs="Times New Roman"/>
          <w:color w:val="000000" w:themeColor="text1"/>
          <w:sz w:val="24"/>
          <w:szCs w:val="24"/>
        </w:rPr>
        <w:t>and</w:t>
      </w:r>
      <w:r w:rsidR="00986CB5" w:rsidRPr="008926EA">
        <w:rPr>
          <w:rFonts w:ascii="Times New Roman" w:hAnsi="Times New Roman" w:cs="Times New Roman"/>
          <w:color w:val="000000" w:themeColor="text1"/>
          <w:sz w:val="24"/>
          <w:szCs w:val="24"/>
        </w:rPr>
        <w:t xml:space="preserve"> </w:t>
      </w:r>
      <w:r w:rsidR="004D31EE" w:rsidRPr="008926EA">
        <w:rPr>
          <w:rFonts w:ascii="Times New Roman" w:hAnsi="Times New Roman" w:cs="Times New Roman"/>
          <w:color w:val="000000" w:themeColor="text1"/>
          <w:sz w:val="24"/>
          <w:szCs w:val="24"/>
        </w:rPr>
        <w:t>spa</w:t>
      </w:r>
      <w:r w:rsidR="00986CB5" w:rsidRPr="008926EA">
        <w:rPr>
          <w:rFonts w:ascii="Times New Roman" w:hAnsi="Times New Roman" w:cs="Times New Roman"/>
          <w:color w:val="000000" w:themeColor="text1"/>
          <w:sz w:val="24"/>
          <w:szCs w:val="24"/>
        </w:rPr>
        <w:t>ce</w:t>
      </w:r>
      <w:r w:rsidR="004D31EE" w:rsidRPr="008926EA">
        <w:rPr>
          <w:rFonts w:ascii="Times New Roman" w:hAnsi="Times New Roman" w:cs="Times New Roman"/>
          <w:color w:val="000000" w:themeColor="text1"/>
          <w:sz w:val="24"/>
          <w:szCs w:val="24"/>
        </w:rPr>
        <w:t xml:space="preserve"> [</w:t>
      </w:r>
      <w:proofErr w:type="spellStart"/>
      <w:r w:rsidR="004D31EE" w:rsidRPr="008926EA">
        <w:rPr>
          <w:rFonts w:ascii="Times New Roman" w:hAnsi="Times New Roman" w:cs="Times New Roman"/>
          <w:color w:val="000000" w:themeColor="text1"/>
          <w:sz w:val="24"/>
          <w:szCs w:val="24"/>
        </w:rPr>
        <w:t>Goltz</w:t>
      </w:r>
      <w:proofErr w:type="spellEnd"/>
      <w:r w:rsidR="004D31EE" w:rsidRPr="008926EA">
        <w:rPr>
          <w:rFonts w:ascii="Times New Roman" w:hAnsi="Times New Roman" w:cs="Times New Roman"/>
          <w:color w:val="000000" w:themeColor="text1"/>
          <w:sz w:val="24"/>
          <w:szCs w:val="24"/>
        </w:rPr>
        <w:t xml:space="preserve">, 1998; </w:t>
      </w:r>
      <w:proofErr w:type="spellStart"/>
      <w:r w:rsidR="004D31EE" w:rsidRPr="008926EA">
        <w:rPr>
          <w:rFonts w:ascii="Times New Roman" w:hAnsi="Times New Roman" w:cs="Times New Roman"/>
          <w:color w:val="000000" w:themeColor="text1"/>
          <w:sz w:val="24"/>
          <w:szCs w:val="24"/>
        </w:rPr>
        <w:t>Matcharashvili</w:t>
      </w:r>
      <w:proofErr w:type="spellEnd"/>
      <w:r w:rsidR="004D31EE" w:rsidRPr="008926EA">
        <w:rPr>
          <w:rFonts w:ascii="Times New Roman" w:hAnsi="Times New Roman" w:cs="Times New Roman"/>
          <w:color w:val="000000" w:themeColor="text1"/>
          <w:sz w:val="24"/>
          <w:szCs w:val="24"/>
        </w:rPr>
        <w:t xml:space="preserve"> et al. 2000;</w:t>
      </w:r>
      <w:r w:rsidR="00091E32" w:rsidRPr="008926EA">
        <w:rPr>
          <w:rFonts w:ascii="Times New Roman" w:hAnsi="Times New Roman" w:cs="Times New Roman"/>
          <w:color w:val="000000" w:themeColor="text1"/>
          <w:sz w:val="24"/>
          <w:szCs w:val="24"/>
        </w:rPr>
        <w:t xml:space="preserve"> </w:t>
      </w:r>
      <w:proofErr w:type="spellStart"/>
      <w:r w:rsidR="00091E32" w:rsidRPr="008926EA">
        <w:rPr>
          <w:rFonts w:ascii="Times New Roman" w:hAnsi="Times New Roman" w:cs="Times New Roman"/>
          <w:color w:val="000000" w:themeColor="text1"/>
          <w:sz w:val="24"/>
          <w:szCs w:val="24"/>
        </w:rPr>
        <w:t>Matcharashvili</w:t>
      </w:r>
      <w:proofErr w:type="spellEnd"/>
      <w:r w:rsidR="00091E32" w:rsidRPr="008926EA">
        <w:rPr>
          <w:rFonts w:ascii="Times New Roman" w:hAnsi="Times New Roman" w:cs="Times New Roman"/>
          <w:color w:val="000000" w:themeColor="text1"/>
          <w:sz w:val="24"/>
          <w:szCs w:val="24"/>
        </w:rPr>
        <w:t xml:space="preserve"> et al. 2002;</w:t>
      </w:r>
      <w:r w:rsidR="002A2A63" w:rsidRPr="008926EA">
        <w:rPr>
          <w:rFonts w:ascii="Times New Roman" w:hAnsi="Times New Roman" w:cs="Times New Roman"/>
          <w:color w:val="000000" w:themeColor="text1"/>
          <w:sz w:val="24"/>
          <w:szCs w:val="24"/>
        </w:rPr>
        <w:t xml:space="preserve"> </w:t>
      </w:r>
      <w:proofErr w:type="spellStart"/>
      <w:r w:rsidR="00C62612" w:rsidRPr="008926EA">
        <w:rPr>
          <w:rFonts w:ascii="Times New Roman" w:eastAsia="Times New Roman" w:hAnsi="Times New Roman" w:cs="Times New Roman"/>
          <w:color w:val="000000"/>
          <w:sz w:val="24"/>
          <w:szCs w:val="24"/>
        </w:rPr>
        <w:t>Abe&amp;Suzuki</w:t>
      </w:r>
      <w:proofErr w:type="spellEnd"/>
      <w:r w:rsidR="00C62612" w:rsidRPr="008926EA">
        <w:rPr>
          <w:rFonts w:ascii="Times New Roman" w:eastAsia="Times New Roman" w:hAnsi="Times New Roman" w:cs="Times New Roman"/>
          <w:color w:val="000000"/>
          <w:sz w:val="24"/>
          <w:szCs w:val="24"/>
        </w:rPr>
        <w:t xml:space="preserve">, 2004; </w:t>
      </w:r>
      <w:proofErr w:type="spellStart"/>
      <w:r w:rsidR="004D31EE" w:rsidRPr="008926EA">
        <w:rPr>
          <w:rFonts w:ascii="Times New Roman" w:hAnsi="Times New Roman" w:cs="Times New Roman"/>
          <w:color w:val="000000" w:themeColor="text1"/>
          <w:sz w:val="24"/>
          <w:szCs w:val="24"/>
        </w:rPr>
        <w:t>Chelidze</w:t>
      </w:r>
      <w:proofErr w:type="spellEnd"/>
      <w:r w:rsidR="004D31EE" w:rsidRPr="008926EA">
        <w:rPr>
          <w:rFonts w:ascii="Times New Roman" w:hAnsi="Times New Roman" w:cs="Times New Roman"/>
          <w:color w:val="000000" w:themeColor="text1"/>
          <w:sz w:val="24"/>
          <w:szCs w:val="24"/>
        </w:rPr>
        <w:t xml:space="preserve"> and </w:t>
      </w:r>
      <w:proofErr w:type="spellStart"/>
      <w:r w:rsidR="004D31EE" w:rsidRPr="008926EA">
        <w:rPr>
          <w:rFonts w:ascii="Times New Roman" w:hAnsi="Times New Roman" w:cs="Times New Roman"/>
          <w:color w:val="000000" w:themeColor="text1"/>
          <w:sz w:val="24"/>
          <w:szCs w:val="24"/>
        </w:rPr>
        <w:t>Matcharashvili</w:t>
      </w:r>
      <w:proofErr w:type="spellEnd"/>
      <w:r w:rsidR="004D31EE" w:rsidRPr="008926EA">
        <w:rPr>
          <w:rFonts w:ascii="Times New Roman" w:hAnsi="Times New Roman" w:cs="Times New Roman"/>
          <w:color w:val="000000" w:themeColor="text1"/>
          <w:sz w:val="24"/>
          <w:szCs w:val="24"/>
        </w:rPr>
        <w:t>, 2007; Iliopoulos et al. 2012</w:t>
      </w:r>
      <w:r w:rsidR="002A2A63" w:rsidRPr="008926EA">
        <w:rPr>
          <w:rFonts w:ascii="Times New Roman" w:hAnsi="Times New Roman" w:cs="Times New Roman"/>
          <w:color w:val="000000" w:themeColor="text1"/>
          <w:sz w:val="24"/>
          <w:szCs w:val="24"/>
        </w:rPr>
        <w:t>]</w:t>
      </w:r>
      <w:r w:rsidR="004D31EE" w:rsidRPr="008926EA">
        <w:rPr>
          <w:rFonts w:ascii="Times New Roman" w:hAnsi="Times New Roman" w:cs="Times New Roman"/>
          <w:color w:val="000000" w:themeColor="text1"/>
          <w:sz w:val="24"/>
          <w:szCs w:val="24"/>
        </w:rPr>
        <w:t>.</w:t>
      </w:r>
    </w:p>
    <w:p w:rsidR="00A93401" w:rsidRPr="008926EA" w:rsidRDefault="009B3823" w:rsidP="009B3823">
      <w:pPr>
        <w:spacing w:line="240" w:lineRule="auto"/>
        <w:ind w:firstLine="708"/>
        <w:jc w:val="both"/>
        <w:rPr>
          <w:rFonts w:ascii="Times New Roman" w:hAnsi="Times New Roman" w:cs="Times New Roman"/>
          <w:sz w:val="28"/>
          <w:szCs w:val="28"/>
        </w:rPr>
      </w:pPr>
      <w:r w:rsidRPr="008926EA">
        <w:rPr>
          <w:rFonts w:ascii="Times New Roman" w:hAnsi="Times New Roman" w:cs="Times New Roman"/>
          <w:color w:val="000000" w:themeColor="text1"/>
          <w:sz w:val="24"/>
          <w:szCs w:val="24"/>
        </w:rPr>
        <w:t xml:space="preserve">At the same time, </w:t>
      </w:r>
      <w:r w:rsidR="001E7842" w:rsidRPr="008926EA">
        <w:rPr>
          <w:rFonts w:ascii="Times New Roman" w:hAnsi="Times New Roman" w:cs="Times New Roman"/>
          <w:color w:val="000000" w:themeColor="text1"/>
          <w:sz w:val="24"/>
          <w:szCs w:val="24"/>
        </w:rPr>
        <w:t xml:space="preserve">the </w:t>
      </w:r>
      <w:r w:rsidRPr="008926EA">
        <w:rPr>
          <w:rFonts w:ascii="Times New Roman" w:hAnsi="Times New Roman" w:cs="Times New Roman"/>
          <w:color w:val="000000" w:themeColor="text1"/>
          <w:sz w:val="24"/>
          <w:szCs w:val="24"/>
        </w:rPr>
        <w:t>details of how the extent of randomness (or non</w:t>
      </w:r>
      <w:r w:rsidR="001E7842" w:rsidRPr="008926EA">
        <w:rPr>
          <w:rFonts w:ascii="Times New Roman" w:hAnsi="Times New Roman" w:cs="Times New Roman"/>
          <w:color w:val="000000" w:themeColor="text1"/>
          <w:sz w:val="24"/>
          <w:szCs w:val="24"/>
        </w:rPr>
        <w:t>-</w:t>
      </w:r>
      <w:r w:rsidRPr="008926EA">
        <w:rPr>
          <w:rFonts w:ascii="Times New Roman" w:hAnsi="Times New Roman" w:cs="Times New Roman"/>
          <w:color w:val="000000" w:themeColor="text1"/>
          <w:sz w:val="24"/>
          <w:szCs w:val="24"/>
        </w:rPr>
        <w:t xml:space="preserve">randomness) of seismic process changes over the time and space still </w:t>
      </w:r>
      <w:r w:rsidR="001E7842" w:rsidRPr="008926EA">
        <w:rPr>
          <w:rFonts w:ascii="Times New Roman" w:hAnsi="Times New Roman" w:cs="Times New Roman"/>
          <w:color w:val="000000" w:themeColor="text1"/>
          <w:sz w:val="24"/>
          <w:szCs w:val="24"/>
        </w:rPr>
        <w:t xml:space="preserve">remain </w:t>
      </w:r>
      <w:r w:rsidRPr="008926EA">
        <w:rPr>
          <w:rFonts w:ascii="Times New Roman" w:hAnsi="Times New Roman" w:cs="Times New Roman"/>
          <w:color w:val="000000" w:themeColor="text1"/>
          <w:sz w:val="24"/>
          <w:szCs w:val="24"/>
        </w:rPr>
        <w:t xml:space="preserve">unclear. In the present work, on the basis of </w:t>
      </w:r>
      <w:r w:rsidRPr="008926EA">
        <w:rPr>
          <w:rFonts w:ascii="Times New Roman" w:hAnsi="Times New Roman" w:cs="Times New Roman"/>
          <w:color w:val="000000" w:themeColor="text1"/>
          <w:sz w:val="24"/>
          <w:szCs w:val="24"/>
        </w:rPr>
        <w:lastRenderedPageBreak/>
        <w:t>southern California earthquake catalogue, we aimed to be foc</w:t>
      </w:r>
      <w:r w:rsidR="00FE7946" w:rsidRPr="008926EA">
        <w:rPr>
          <w:rFonts w:ascii="Times New Roman" w:hAnsi="Times New Roman" w:cs="Times New Roman"/>
          <w:color w:val="000000" w:themeColor="text1"/>
          <w:sz w:val="24"/>
          <w:szCs w:val="24"/>
        </w:rPr>
        <w:t>used on this question and analyz</w:t>
      </w:r>
      <w:r w:rsidRPr="008926EA">
        <w:rPr>
          <w:rFonts w:ascii="Times New Roman" w:hAnsi="Times New Roman" w:cs="Times New Roman"/>
          <w:color w:val="000000" w:themeColor="text1"/>
          <w:sz w:val="24"/>
          <w:szCs w:val="24"/>
        </w:rPr>
        <w:t>e</w:t>
      </w:r>
      <w:r w:rsidR="00FE7946" w:rsidRPr="008926EA">
        <w:rPr>
          <w:rFonts w:ascii="Times New Roman" w:hAnsi="Times New Roman" w:cs="Times New Roman"/>
          <w:color w:val="000000" w:themeColor="text1"/>
          <w:sz w:val="24"/>
          <w:szCs w:val="24"/>
        </w:rPr>
        <w:t>d</w:t>
      </w:r>
      <w:r w:rsidRPr="008926EA">
        <w:rPr>
          <w:rFonts w:ascii="Times New Roman" w:hAnsi="Times New Roman" w:cs="Times New Roman"/>
          <w:color w:val="000000" w:themeColor="text1"/>
          <w:sz w:val="24"/>
          <w:szCs w:val="24"/>
        </w:rPr>
        <w:t xml:space="preserve"> earthquake time distribution to find where it is closer to randomness.  </w:t>
      </w:r>
    </w:p>
    <w:p w:rsidR="00D43033" w:rsidRPr="008926EA" w:rsidRDefault="00D43033" w:rsidP="00EE2259">
      <w:pPr>
        <w:spacing w:after="120" w:line="240" w:lineRule="auto"/>
        <w:jc w:val="center"/>
        <w:rPr>
          <w:rFonts w:ascii="Times New Roman" w:hAnsi="Times New Roman" w:cs="Times New Roman"/>
          <w:sz w:val="28"/>
          <w:szCs w:val="28"/>
        </w:rPr>
      </w:pPr>
      <w:r w:rsidRPr="008926EA">
        <w:rPr>
          <w:rFonts w:ascii="Times New Roman" w:hAnsi="Times New Roman" w:cs="Times New Roman"/>
          <w:sz w:val="28"/>
          <w:szCs w:val="28"/>
        </w:rPr>
        <w:t>Data and used Methods</w:t>
      </w:r>
    </w:p>
    <w:p w:rsidR="009E047F" w:rsidRPr="008926EA" w:rsidRDefault="00F2171B" w:rsidP="002F5A01">
      <w:pPr>
        <w:autoSpaceDE w:val="0"/>
        <w:autoSpaceDN w:val="0"/>
        <w:adjustRightInd w:val="0"/>
        <w:spacing w:after="0" w:line="240" w:lineRule="auto"/>
        <w:jc w:val="both"/>
        <w:rPr>
          <w:rFonts w:ascii="Times New Roman" w:hAnsi="Times New Roman" w:cs="Times New Roman"/>
          <w:color w:val="FF0000"/>
          <w:sz w:val="24"/>
          <w:szCs w:val="24"/>
        </w:rPr>
      </w:pPr>
      <w:r w:rsidRPr="008926EA">
        <w:rPr>
          <w:rFonts w:ascii="Times New Roman" w:hAnsi="Times New Roman" w:cs="Times New Roman"/>
          <w:sz w:val="28"/>
          <w:szCs w:val="28"/>
        </w:rPr>
        <w:tab/>
      </w:r>
      <w:r w:rsidR="00F152C4" w:rsidRPr="008926EA">
        <w:rPr>
          <w:rFonts w:ascii="Times New Roman" w:hAnsi="Times New Roman" w:cs="Times New Roman"/>
          <w:color w:val="FF0000"/>
          <w:sz w:val="24"/>
          <w:szCs w:val="24"/>
        </w:rPr>
        <w:t>O</w:t>
      </w:r>
      <w:r w:rsidRPr="008926EA">
        <w:rPr>
          <w:rFonts w:ascii="Times New Roman" w:hAnsi="Times New Roman" w:cs="Times New Roman"/>
          <w:color w:val="FF0000"/>
          <w:sz w:val="24"/>
          <w:szCs w:val="24"/>
        </w:rPr>
        <w:t xml:space="preserve">ur analysis </w:t>
      </w:r>
      <w:r w:rsidR="00F152C4" w:rsidRPr="008926EA">
        <w:rPr>
          <w:rFonts w:ascii="Times New Roman" w:hAnsi="Times New Roman" w:cs="Times New Roman"/>
          <w:color w:val="FF0000"/>
          <w:sz w:val="24"/>
          <w:szCs w:val="24"/>
        </w:rPr>
        <w:t xml:space="preserve">is based </w:t>
      </w:r>
      <w:r w:rsidRPr="008926EA">
        <w:rPr>
          <w:rFonts w:ascii="Times New Roman" w:hAnsi="Times New Roman" w:cs="Times New Roman"/>
          <w:color w:val="FF0000"/>
          <w:sz w:val="24"/>
          <w:szCs w:val="24"/>
        </w:rPr>
        <w:t xml:space="preserve">on </w:t>
      </w:r>
      <w:r w:rsidR="009030D9" w:rsidRPr="008926EA">
        <w:rPr>
          <w:rFonts w:ascii="Times New Roman" w:hAnsi="Times New Roman" w:cs="Times New Roman"/>
          <w:color w:val="FF0000"/>
          <w:sz w:val="24"/>
          <w:szCs w:val="24"/>
        </w:rPr>
        <w:t>the s</w:t>
      </w:r>
      <w:r w:rsidRPr="008926EA">
        <w:rPr>
          <w:rFonts w:ascii="Times New Roman" w:hAnsi="Times New Roman" w:cs="Times New Roman"/>
          <w:color w:val="FF0000"/>
          <w:sz w:val="24"/>
          <w:szCs w:val="24"/>
        </w:rPr>
        <w:t>outh</w:t>
      </w:r>
      <w:r w:rsidR="00497E03" w:rsidRPr="008926EA">
        <w:rPr>
          <w:rFonts w:ascii="Times New Roman" w:hAnsi="Times New Roman" w:cs="Times New Roman"/>
          <w:color w:val="FF0000"/>
          <w:sz w:val="24"/>
          <w:szCs w:val="24"/>
        </w:rPr>
        <w:t>ern</w:t>
      </w:r>
      <w:r w:rsidRPr="008926EA">
        <w:rPr>
          <w:rFonts w:ascii="Times New Roman" w:hAnsi="Times New Roman" w:cs="Times New Roman"/>
          <w:color w:val="FF0000"/>
          <w:sz w:val="24"/>
          <w:szCs w:val="24"/>
        </w:rPr>
        <w:t xml:space="preserve"> Californian earthquakes catalogue </w:t>
      </w:r>
      <w:r w:rsidR="009E047F" w:rsidRPr="008926EA">
        <w:rPr>
          <w:rFonts w:ascii="Times New Roman" w:hAnsi="Times New Roman" w:cs="Times New Roman"/>
          <w:color w:val="FF0000"/>
          <w:sz w:val="24"/>
          <w:szCs w:val="24"/>
        </w:rPr>
        <w:t xml:space="preserve">available from </w:t>
      </w:r>
      <w:hyperlink r:id="rId8" w:history="1">
        <w:r w:rsidR="009E047F" w:rsidRPr="008926EA">
          <w:rPr>
            <w:rStyle w:val="Hyperlink"/>
            <w:rFonts w:ascii="Times New Roman" w:hAnsi="Times New Roman" w:cs="Times New Roman"/>
            <w:b w:val="0"/>
            <w:color w:val="FF0000"/>
            <w:sz w:val="24"/>
            <w:szCs w:val="24"/>
          </w:rPr>
          <w:t>http://www.data.scec.org/ftp/catalogs/</w:t>
        </w:r>
      </w:hyperlink>
      <w:r w:rsidR="009E047F" w:rsidRPr="008926EA">
        <w:rPr>
          <w:rFonts w:ascii="Times New Roman" w:hAnsi="Times New Roman" w:cs="Times New Roman"/>
          <w:b/>
          <w:color w:val="FF0000"/>
          <w:sz w:val="24"/>
          <w:szCs w:val="24"/>
        </w:rPr>
        <w:t>.</w:t>
      </w:r>
      <w:r w:rsidR="009E047F" w:rsidRPr="008926EA">
        <w:rPr>
          <w:rFonts w:ascii="Times New Roman" w:hAnsi="Times New Roman" w:cs="Times New Roman"/>
          <w:color w:val="FF0000"/>
          <w:sz w:val="24"/>
          <w:szCs w:val="24"/>
        </w:rPr>
        <w:t xml:space="preserve"> As far as we aimed to analy</w:t>
      </w:r>
      <w:r w:rsidR="002F5A01" w:rsidRPr="008926EA">
        <w:rPr>
          <w:rFonts w:ascii="Times New Roman" w:hAnsi="Times New Roman" w:cs="Times New Roman"/>
          <w:color w:val="FF0000"/>
          <w:sz w:val="24"/>
          <w:szCs w:val="24"/>
        </w:rPr>
        <w:t>z</w:t>
      </w:r>
      <w:r w:rsidR="009E047F" w:rsidRPr="008926EA">
        <w:rPr>
          <w:rFonts w:ascii="Times New Roman" w:hAnsi="Times New Roman" w:cs="Times New Roman"/>
          <w:color w:val="FF0000"/>
          <w:sz w:val="24"/>
          <w:szCs w:val="24"/>
        </w:rPr>
        <w:t>e temporal features of original earthquakes generation</w:t>
      </w:r>
      <w:r w:rsidR="002F5A01" w:rsidRPr="008926EA">
        <w:rPr>
          <w:rFonts w:ascii="Times New Roman" w:hAnsi="Times New Roman" w:cs="Times New Roman"/>
          <w:color w:val="FF0000"/>
          <w:sz w:val="24"/>
          <w:szCs w:val="24"/>
        </w:rPr>
        <w:t>,</w:t>
      </w:r>
      <w:r w:rsidR="009E047F" w:rsidRPr="008926EA">
        <w:rPr>
          <w:rFonts w:ascii="Times New Roman" w:hAnsi="Times New Roman" w:cs="Times New Roman"/>
          <w:color w:val="FF0000"/>
          <w:sz w:val="24"/>
          <w:szCs w:val="24"/>
        </w:rPr>
        <w:t xml:space="preserve"> we tried to </w:t>
      </w:r>
      <w:r w:rsidR="002F5A01" w:rsidRPr="008926EA">
        <w:rPr>
          <w:rFonts w:ascii="Times New Roman" w:hAnsi="Times New Roman" w:cs="Times New Roman"/>
          <w:color w:val="FF0000"/>
          <w:sz w:val="24"/>
          <w:szCs w:val="24"/>
        </w:rPr>
        <w:t xml:space="preserve">have as </w:t>
      </w:r>
      <w:r w:rsidR="009E6E96" w:rsidRPr="008926EA">
        <w:rPr>
          <w:rFonts w:ascii="Times New Roman" w:hAnsi="Times New Roman" w:cs="Times New Roman"/>
          <w:color w:val="FF0000"/>
          <w:sz w:val="24"/>
          <w:szCs w:val="24"/>
        </w:rPr>
        <w:t xml:space="preserve">long as </w:t>
      </w:r>
      <w:r w:rsidR="002F5A01" w:rsidRPr="008926EA">
        <w:rPr>
          <w:rFonts w:ascii="Times New Roman" w:hAnsi="Times New Roman" w:cs="Times New Roman"/>
          <w:color w:val="FF0000"/>
          <w:sz w:val="24"/>
          <w:szCs w:val="24"/>
        </w:rPr>
        <w:t xml:space="preserve">possible period of observation with as </w:t>
      </w:r>
      <w:r w:rsidR="009E6E96" w:rsidRPr="008926EA">
        <w:rPr>
          <w:rFonts w:ascii="Times New Roman" w:hAnsi="Times New Roman" w:cs="Times New Roman"/>
          <w:color w:val="FF0000"/>
          <w:sz w:val="24"/>
          <w:szCs w:val="24"/>
        </w:rPr>
        <w:t xml:space="preserve">low as </w:t>
      </w:r>
      <w:r w:rsidR="002F5A01" w:rsidRPr="008926EA">
        <w:rPr>
          <w:rFonts w:ascii="Times New Roman" w:hAnsi="Times New Roman" w:cs="Times New Roman"/>
          <w:color w:val="FF0000"/>
          <w:sz w:val="24"/>
          <w:szCs w:val="24"/>
        </w:rPr>
        <w:t>possible representative threshold. For this purpose</w:t>
      </w:r>
      <w:r w:rsidR="009E6E96" w:rsidRPr="008926EA">
        <w:rPr>
          <w:rFonts w:ascii="Times New Roman" w:hAnsi="Times New Roman" w:cs="Times New Roman"/>
          <w:color w:val="FF0000"/>
          <w:sz w:val="24"/>
          <w:szCs w:val="24"/>
        </w:rPr>
        <w:t>,</w:t>
      </w:r>
      <w:r w:rsidR="002F5A01" w:rsidRPr="008926EA">
        <w:rPr>
          <w:rFonts w:ascii="Times New Roman" w:hAnsi="Times New Roman" w:cs="Times New Roman"/>
          <w:color w:val="FF0000"/>
          <w:sz w:val="24"/>
          <w:szCs w:val="24"/>
        </w:rPr>
        <w:t xml:space="preserve"> according to results of time completeness analysis (not shown here) we decided to be focused on the time period from 1975 to 2017</w:t>
      </w:r>
      <w:r w:rsidR="009A59A3" w:rsidRPr="008926EA">
        <w:rPr>
          <w:rFonts w:ascii="Times New Roman" w:hAnsi="Times New Roman" w:cs="Times New Roman"/>
          <w:color w:val="FF0000"/>
          <w:sz w:val="24"/>
          <w:szCs w:val="24"/>
        </w:rPr>
        <w:t xml:space="preserve"> since in the middle of 70</w:t>
      </w:r>
      <w:r w:rsidR="009A59A3" w:rsidRPr="008926EA">
        <w:rPr>
          <w:rFonts w:ascii="Times New Roman" w:hAnsi="Times New Roman" w:cs="Times New Roman"/>
          <w:color w:val="FF0000"/>
          <w:sz w:val="24"/>
          <w:szCs w:val="24"/>
          <w:vertAlign w:val="superscript"/>
        </w:rPr>
        <w:t>th</w:t>
      </w:r>
      <w:r w:rsidR="009A59A3" w:rsidRPr="008926EA">
        <w:rPr>
          <w:rFonts w:ascii="Times New Roman" w:hAnsi="Times New Roman" w:cs="Times New Roman"/>
          <w:color w:val="FF0000"/>
          <w:sz w:val="24"/>
          <w:szCs w:val="24"/>
        </w:rPr>
        <w:t xml:space="preserve"> of last century Mc clearly decreased</w:t>
      </w:r>
      <w:r w:rsidR="002F5A01" w:rsidRPr="008926EA">
        <w:rPr>
          <w:rFonts w:ascii="Times New Roman" w:hAnsi="Times New Roman" w:cs="Times New Roman"/>
          <w:color w:val="FF0000"/>
          <w:sz w:val="24"/>
          <w:szCs w:val="24"/>
        </w:rPr>
        <w:t xml:space="preserve">. Southern Californian </w:t>
      </w:r>
      <w:r w:rsidR="003F590E" w:rsidRPr="008926EA">
        <w:rPr>
          <w:rFonts w:ascii="Times New Roman" w:hAnsi="Times New Roman" w:cs="Times New Roman"/>
          <w:color w:val="FF0000"/>
          <w:sz w:val="24"/>
          <w:szCs w:val="24"/>
        </w:rPr>
        <w:t xml:space="preserve">(SC) </w:t>
      </w:r>
      <w:r w:rsidR="002F5A01" w:rsidRPr="008926EA">
        <w:rPr>
          <w:rFonts w:ascii="Times New Roman" w:hAnsi="Times New Roman" w:cs="Times New Roman"/>
          <w:color w:val="FF0000"/>
          <w:sz w:val="24"/>
          <w:szCs w:val="24"/>
        </w:rPr>
        <w:t xml:space="preserve">catalogue for </w:t>
      </w:r>
      <w:r w:rsidR="009E6E96" w:rsidRPr="008926EA">
        <w:rPr>
          <w:rFonts w:ascii="Times New Roman" w:hAnsi="Times New Roman" w:cs="Times New Roman"/>
          <w:color w:val="FF0000"/>
          <w:sz w:val="24"/>
          <w:szCs w:val="24"/>
        </w:rPr>
        <w:t xml:space="preserve">the </w:t>
      </w:r>
      <w:r w:rsidR="009A59A3" w:rsidRPr="008926EA">
        <w:rPr>
          <w:rFonts w:ascii="Times New Roman" w:hAnsi="Times New Roman" w:cs="Times New Roman"/>
          <w:color w:val="FF0000"/>
          <w:sz w:val="24"/>
          <w:szCs w:val="24"/>
        </w:rPr>
        <w:t xml:space="preserve">considered </w:t>
      </w:r>
      <w:r w:rsidR="002F5A01" w:rsidRPr="008926EA">
        <w:rPr>
          <w:rFonts w:ascii="Times New Roman" w:hAnsi="Times New Roman" w:cs="Times New Roman"/>
          <w:color w:val="FF0000"/>
          <w:sz w:val="24"/>
          <w:szCs w:val="24"/>
        </w:rPr>
        <w:t>period is complete for M = 2.6, according to the Gutenberg–Richter relations</w:t>
      </w:r>
      <w:r w:rsidR="009E6E96" w:rsidRPr="008926EA">
        <w:rPr>
          <w:rFonts w:ascii="Times New Roman" w:hAnsi="Times New Roman" w:cs="Times New Roman"/>
          <w:color w:val="FF0000"/>
          <w:sz w:val="24"/>
          <w:szCs w:val="24"/>
        </w:rPr>
        <w:t>hip a</w:t>
      </w:r>
      <w:r w:rsidR="002F5A01" w:rsidRPr="008926EA">
        <w:rPr>
          <w:rFonts w:ascii="Times New Roman" w:hAnsi="Times New Roman" w:cs="Times New Roman"/>
          <w:color w:val="FF0000"/>
          <w:sz w:val="24"/>
          <w:szCs w:val="24"/>
        </w:rPr>
        <w:t xml:space="preserve">nalysis. </w:t>
      </w:r>
    </w:p>
    <w:p w:rsidR="00F2171B" w:rsidRPr="008926EA" w:rsidRDefault="00DB0320" w:rsidP="001C610D">
      <w:pPr>
        <w:spacing w:after="0" w:line="240" w:lineRule="auto"/>
        <w:ind w:firstLine="720"/>
        <w:jc w:val="both"/>
        <w:rPr>
          <w:rFonts w:ascii="Times New Roman" w:hAnsi="Times New Roman" w:cs="Times New Roman"/>
          <w:color w:val="FF0000"/>
          <w:sz w:val="24"/>
          <w:szCs w:val="24"/>
        </w:rPr>
      </w:pPr>
      <w:r w:rsidRPr="008926EA">
        <w:rPr>
          <w:rFonts w:ascii="Times New Roman" w:hAnsi="Times New Roman" w:cs="Times New Roman"/>
          <w:color w:val="FF0000"/>
          <w:sz w:val="24"/>
          <w:szCs w:val="24"/>
        </w:rPr>
        <w:t>In general, presently we are developing</w:t>
      </w:r>
      <w:r w:rsidR="009E6E96" w:rsidRPr="008926EA">
        <w:rPr>
          <w:rFonts w:ascii="Times New Roman" w:hAnsi="Times New Roman" w:cs="Times New Roman"/>
          <w:color w:val="FF0000"/>
          <w:sz w:val="24"/>
          <w:szCs w:val="24"/>
        </w:rPr>
        <w:t xml:space="preserve"> an</w:t>
      </w:r>
      <w:r w:rsidRPr="008926EA">
        <w:rPr>
          <w:rFonts w:ascii="Times New Roman" w:hAnsi="Times New Roman" w:cs="Times New Roman"/>
          <w:color w:val="FF0000"/>
          <w:sz w:val="24"/>
          <w:szCs w:val="24"/>
        </w:rPr>
        <w:t xml:space="preserve"> approach aiming to discern features of the complex data sets (in this case EQ time distribution) by comparing them with data sets with the predefined dynamical structures. </w:t>
      </w:r>
      <w:r w:rsidR="001725BE" w:rsidRPr="008926EA">
        <w:rPr>
          <w:rFonts w:ascii="Times New Roman" w:hAnsi="Times New Roman" w:cs="Times New Roman"/>
          <w:color w:val="FF0000"/>
          <w:sz w:val="24"/>
          <w:szCs w:val="24"/>
        </w:rPr>
        <w:t xml:space="preserve">In </w:t>
      </w:r>
      <w:r w:rsidR="009E6E96" w:rsidRPr="008926EA">
        <w:rPr>
          <w:rFonts w:ascii="Times New Roman" w:hAnsi="Times New Roman" w:cs="Times New Roman"/>
          <w:color w:val="FF0000"/>
          <w:sz w:val="24"/>
          <w:szCs w:val="24"/>
        </w:rPr>
        <w:t xml:space="preserve">the </w:t>
      </w:r>
      <w:r w:rsidR="001725BE" w:rsidRPr="008926EA">
        <w:rPr>
          <w:rFonts w:ascii="Times New Roman" w:hAnsi="Times New Roman" w:cs="Times New Roman"/>
          <w:color w:val="FF0000"/>
          <w:sz w:val="24"/>
          <w:szCs w:val="24"/>
        </w:rPr>
        <w:t xml:space="preserve">present work in the frame of this general idea we started from the </w:t>
      </w:r>
      <w:r w:rsidR="0059157E" w:rsidRPr="008926EA">
        <w:rPr>
          <w:rFonts w:ascii="Times New Roman" w:hAnsi="Times New Roman" w:cs="Times New Roman"/>
          <w:color w:val="FF0000"/>
          <w:sz w:val="24"/>
          <w:szCs w:val="24"/>
        </w:rPr>
        <w:t xml:space="preserve">simplest case, </w:t>
      </w:r>
      <w:r w:rsidR="00A31F17" w:rsidRPr="008926EA">
        <w:rPr>
          <w:rFonts w:ascii="Times New Roman" w:hAnsi="Times New Roman" w:cs="Times New Roman"/>
          <w:color w:val="FF0000"/>
          <w:sz w:val="24"/>
          <w:szCs w:val="24"/>
        </w:rPr>
        <w:t>compar</w:t>
      </w:r>
      <w:r w:rsidR="001725BE" w:rsidRPr="008926EA">
        <w:rPr>
          <w:rFonts w:ascii="Times New Roman" w:hAnsi="Times New Roman" w:cs="Times New Roman"/>
          <w:color w:val="FF0000"/>
          <w:sz w:val="24"/>
          <w:szCs w:val="24"/>
        </w:rPr>
        <w:t xml:space="preserve">ing natural time distribution of earthquakes in SC catalogue </w:t>
      </w:r>
      <w:r w:rsidR="00A31F17" w:rsidRPr="008926EA">
        <w:rPr>
          <w:rFonts w:ascii="Times New Roman" w:hAnsi="Times New Roman" w:cs="Times New Roman"/>
          <w:color w:val="FF0000"/>
          <w:sz w:val="24"/>
          <w:szCs w:val="24"/>
        </w:rPr>
        <w:t>with</w:t>
      </w:r>
      <w:r w:rsidR="00F152C4" w:rsidRPr="008926EA">
        <w:rPr>
          <w:rFonts w:ascii="Times New Roman" w:hAnsi="Times New Roman" w:cs="Times New Roman"/>
          <w:color w:val="FF0000"/>
          <w:sz w:val="24"/>
          <w:szCs w:val="24"/>
        </w:rPr>
        <w:t xml:space="preserve"> the </w:t>
      </w:r>
      <w:r w:rsidR="00A31F17" w:rsidRPr="008926EA">
        <w:rPr>
          <w:rFonts w:ascii="Times New Roman" w:hAnsi="Times New Roman" w:cs="Times New Roman"/>
          <w:color w:val="FF0000"/>
          <w:sz w:val="24"/>
          <w:szCs w:val="24"/>
        </w:rPr>
        <w:t>time distribution of regular markers</w:t>
      </w:r>
      <w:r w:rsidR="0059157E" w:rsidRPr="008926EA">
        <w:rPr>
          <w:rFonts w:ascii="Times New Roman" w:hAnsi="Times New Roman" w:cs="Times New Roman"/>
          <w:color w:val="FF0000"/>
          <w:sz w:val="24"/>
          <w:szCs w:val="24"/>
        </w:rPr>
        <w:t>,</w:t>
      </w:r>
      <w:r w:rsidR="005D63F4" w:rsidRPr="008926EA">
        <w:rPr>
          <w:rFonts w:ascii="Times New Roman" w:hAnsi="Times New Roman" w:cs="Times New Roman"/>
          <w:color w:val="FF0000"/>
          <w:sz w:val="24"/>
          <w:szCs w:val="24"/>
        </w:rPr>
        <w:t xml:space="preserve"> a</w:t>
      </w:r>
      <w:r w:rsidR="0058383D" w:rsidRPr="008926EA">
        <w:rPr>
          <w:rFonts w:ascii="Times New Roman" w:hAnsi="Times New Roman" w:cs="Times New Roman"/>
          <w:color w:val="FF0000"/>
          <w:sz w:val="24"/>
          <w:szCs w:val="24"/>
        </w:rPr>
        <w:t xml:space="preserve">ccording to </w:t>
      </w:r>
      <w:r w:rsidR="009E6E96" w:rsidRPr="008926EA">
        <w:rPr>
          <w:rFonts w:ascii="Times New Roman" w:hAnsi="Times New Roman" w:cs="Times New Roman"/>
          <w:color w:val="FF0000"/>
          <w:sz w:val="24"/>
          <w:szCs w:val="24"/>
        </w:rPr>
        <w:t xml:space="preserve">the </w:t>
      </w:r>
      <w:r w:rsidR="0058383D" w:rsidRPr="008926EA">
        <w:rPr>
          <w:rFonts w:ascii="Times New Roman" w:hAnsi="Times New Roman" w:cs="Times New Roman"/>
          <w:color w:val="FF0000"/>
          <w:sz w:val="24"/>
          <w:szCs w:val="24"/>
        </w:rPr>
        <w:t>scheme</w:t>
      </w:r>
      <w:r w:rsidR="00022F87" w:rsidRPr="008926EA">
        <w:rPr>
          <w:rFonts w:ascii="Times New Roman" w:hAnsi="Times New Roman" w:cs="Times New Roman"/>
          <w:color w:val="FF0000"/>
          <w:sz w:val="24"/>
          <w:szCs w:val="24"/>
        </w:rPr>
        <w:t xml:space="preserve"> shown in Fig. </w:t>
      </w:r>
      <w:r w:rsidR="0016528C" w:rsidRPr="008926EA">
        <w:rPr>
          <w:rFonts w:ascii="Times New Roman" w:hAnsi="Times New Roman" w:cs="Times New Roman"/>
          <w:color w:val="FF0000"/>
          <w:sz w:val="24"/>
          <w:szCs w:val="24"/>
        </w:rPr>
        <w:t>1</w:t>
      </w:r>
      <w:r w:rsidR="005D63F4" w:rsidRPr="008926EA">
        <w:rPr>
          <w:rFonts w:ascii="Times New Roman" w:hAnsi="Times New Roman" w:cs="Times New Roman"/>
          <w:color w:val="FF0000"/>
          <w:sz w:val="24"/>
          <w:szCs w:val="24"/>
        </w:rPr>
        <w:t>.</w:t>
      </w:r>
      <w:r w:rsidR="00534272" w:rsidRPr="008926EA">
        <w:rPr>
          <w:rFonts w:ascii="Times New Roman" w:hAnsi="Times New Roman" w:cs="Times New Roman"/>
          <w:color w:val="FF0000"/>
          <w:sz w:val="24"/>
          <w:szCs w:val="24"/>
        </w:rPr>
        <w:t xml:space="preserve"> </w:t>
      </w:r>
    </w:p>
    <w:p w:rsidR="00D37BD9" w:rsidRPr="008926EA" w:rsidRDefault="00D37BD9" w:rsidP="00EE2259">
      <w:pPr>
        <w:spacing w:after="0" w:line="240" w:lineRule="auto"/>
        <w:jc w:val="both"/>
        <w:rPr>
          <w:rFonts w:ascii="Times New Roman" w:hAnsi="Times New Roman" w:cs="Times New Roman"/>
          <w:sz w:val="24"/>
          <w:szCs w:val="24"/>
        </w:rPr>
      </w:pPr>
    </w:p>
    <w:p w:rsidR="00D37BD9" w:rsidRPr="008926EA" w:rsidRDefault="00DE27E1" w:rsidP="00DE27E1">
      <w:pPr>
        <w:spacing w:after="0" w:line="240" w:lineRule="auto"/>
        <w:jc w:val="center"/>
        <w:rPr>
          <w:rFonts w:ascii="Times New Roman" w:hAnsi="Times New Roman" w:cs="Times New Roman"/>
          <w:sz w:val="24"/>
          <w:szCs w:val="24"/>
        </w:rPr>
      </w:pPr>
      <w:r w:rsidRPr="008926EA">
        <w:rPr>
          <w:rFonts w:ascii="Times New Roman" w:hAnsi="Times New Roman" w:cs="Times New Roman"/>
          <w:noProof/>
        </w:rPr>
        <w:drawing>
          <wp:inline distT="0" distB="0" distL="0" distR="0" wp14:anchorId="7D98B32D" wp14:editId="661EC7AF">
            <wp:extent cx="3670085" cy="829408"/>
            <wp:effectExtent l="0" t="0" r="6985" b="8890"/>
            <wp:docPr id="17" name="Picture 17" descr="J:\Temuri-fig\Untitled-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J:\Temuri-fig\Untitled-1-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30559" cy="843075"/>
                    </a:xfrm>
                    <a:prstGeom prst="rect">
                      <a:avLst/>
                    </a:prstGeom>
                    <a:noFill/>
                    <a:ln>
                      <a:noFill/>
                    </a:ln>
                  </pic:spPr>
                </pic:pic>
              </a:graphicData>
            </a:graphic>
          </wp:inline>
        </w:drawing>
      </w:r>
    </w:p>
    <w:p w:rsidR="00A31F17" w:rsidRPr="008926EA" w:rsidRDefault="00A31F17" w:rsidP="00EE2259">
      <w:pPr>
        <w:spacing w:line="240" w:lineRule="auto"/>
        <w:jc w:val="center"/>
        <w:rPr>
          <w:rFonts w:ascii="Times New Roman" w:hAnsi="Times New Roman" w:cs="Times New Roman"/>
          <w:sz w:val="28"/>
          <w:szCs w:val="28"/>
        </w:rPr>
      </w:pPr>
    </w:p>
    <w:p w:rsidR="00022F87" w:rsidRPr="008926EA" w:rsidRDefault="00022F87" w:rsidP="00EE2259">
      <w:pPr>
        <w:spacing w:line="240" w:lineRule="auto"/>
        <w:ind w:firstLine="708"/>
        <w:jc w:val="both"/>
        <w:rPr>
          <w:rFonts w:ascii="Times New Roman" w:hAnsi="Times New Roman" w:cs="Times New Roman"/>
          <w:i/>
          <w:color w:val="FF0000"/>
        </w:rPr>
      </w:pPr>
      <w:r w:rsidRPr="008926EA">
        <w:rPr>
          <w:rFonts w:ascii="Times New Roman" w:hAnsi="Times New Roman" w:cs="Times New Roman"/>
        </w:rPr>
        <w:t xml:space="preserve">Fig. 1. Explanation </w:t>
      </w:r>
      <w:r w:rsidR="00F152C4" w:rsidRPr="008926EA">
        <w:rPr>
          <w:rFonts w:ascii="Times New Roman" w:hAnsi="Times New Roman" w:cs="Times New Roman"/>
        </w:rPr>
        <w:t>of the</w:t>
      </w:r>
      <w:r w:rsidRPr="008926EA">
        <w:rPr>
          <w:rFonts w:ascii="Times New Roman" w:hAnsi="Times New Roman" w:cs="Times New Roman"/>
        </w:rPr>
        <w:t xml:space="preserve"> used</w:t>
      </w:r>
      <w:r w:rsidR="009E6E96" w:rsidRPr="008926EA">
        <w:rPr>
          <w:rFonts w:ascii="Times New Roman" w:hAnsi="Times New Roman" w:cs="Times New Roman"/>
        </w:rPr>
        <w:t xml:space="preserve"> </w:t>
      </w:r>
      <w:r w:rsidRPr="008926EA">
        <w:rPr>
          <w:rFonts w:ascii="Times New Roman" w:hAnsi="Times New Roman" w:cs="Times New Roman"/>
        </w:rPr>
        <w:t>approach.</w:t>
      </w:r>
      <w:r w:rsidR="002141F4" w:rsidRPr="008926EA">
        <w:rPr>
          <w:rFonts w:ascii="Times New Roman" w:hAnsi="Times New Roman" w:cs="Times New Roman"/>
        </w:rPr>
        <w:t xml:space="preserve"> Triangles - time location</w:t>
      </w:r>
      <w:r w:rsidR="00F152C4" w:rsidRPr="008926EA">
        <w:rPr>
          <w:rFonts w:ascii="Times New Roman" w:hAnsi="Times New Roman" w:cs="Times New Roman"/>
        </w:rPr>
        <w:t>s</w:t>
      </w:r>
      <w:r w:rsidR="002141F4" w:rsidRPr="008926EA">
        <w:rPr>
          <w:rFonts w:ascii="Times New Roman" w:hAnsi="Times New Roman" w:cs="Times New Roman"/>
        </w:rPr>
        <w:t xml:space="preserve"> of original earthquakes (</w:t>
      </w:r>
      <w:r w:rsidR="002141F4" w:rsidRPr="008926EA">
        <w:rPr>
          <w:rFonts w:ascii="Times New Roman" w:hAnsi="Times New Roman" w:cs="Times New Roman"/>
          <w:i/>
        </w:rPr>
        <w:t>T</w:t>
      </w:r>
      <w:r w:rsidR="002141F4" w:rsidRPr="008926EA">
        <w:rPr>
          <w:rFonts w:ascii="Times New Roman" w:hAnsi="Times New Roman" w:cs="Times New Roman"/>
          <w:i/>
          <w:vertAlign w:val="subscript"/>
        </w:rPr>
        <w:t>EQ</w:t>
      </w:r>
      <w:r w:rsidR="002141F4" w:rsidRPr="008926EA">
        <w:rPr>
          <w:rFonts w:ascii="Times New Roman" w:hAnsi="Times New Roman" w:cs="Times New Roman"/>
          <w:i/>
        </w:rPr>
        <w:t>(</w:t>
      </w:r>
      <w:proofErr w:type="spellStart"/>
      <w:r w:rsidR="0062220B" w:rsidRPr="008926EA">
        <w:rPr>
          <w:rFonts w:ascii="Times New Roman" w:hAnsi="Times New Roman" w:cs="Times New Roman"/>
          <w:i/>
        </w:rPr>
        <w:t>i</w:t>
      </w:r>
      <w:proofErr w:type="spellEnd"/>
      <w:r w:rsidR="002141F4" w:rsidRPr="008926EA">
        <w:rPr>
          <w:rFonts w:ascii="Times New Roman" w:hAnsi="Times New Roman" w:cs="Times New Roman"/>
          <w:i/>
        </w:rPr>
        <w:t>)</w:t>
      </w:r>
      <w:r w:rsidR="002141F4" w:rsidRPr="008926EA">
        <w:rPr>
          <w:rFonts w:ascii="Times New Roman" w:hAnsi="Times New Roman" w:cs="Times New Roman"/>
        </w:rPr>
        <w:t>), circles – time location</w:t>
      </w:r>
      <w:r w:rsidR="00F152C4" w:rsidRPr="008926EA">
        <w:rPr>
          <w:rFonts w:ascii="Times New Roman" w:hAnsi="Times New Roman" w:cs="Times New Roman"/>
        </w:rPr>
        <w:t>s</w:t>
      </w:r>
      <w:r w:rsidR="002141F4" w:rsidRPr="008926EA">
        <w:rPr>
          <w:rFonts w:ascii="Times New Roman" w:hAnsi="Times New Roman" w:cs="Times New Roman"/>
        </w:rPr>
        <w:t xml:space="preserve"> of regular markers (</w:t>
      </w:r>
      <w:r w:rsidR="002141F4" w:rsidRPr="008926EA">
        <w:rPr>
          <w:rFonts w:ascii="Times New Roman" w:hAnsi="Times New Roman" w:cs="Times New Roman"/>
          <w:i/>
        </w:rPr>
        <w:t>T</w:t>
      </w:r>
      <w:r w:rsidR="002141F4" w:rsidRPr="008926EA">
        <w:rPr>
          <w:rFonts w:ascii="Times New Roman" w:hAnsi="Times New Roman" w:cs="Times New Roman"/>
          <w:i/>
          <w:vertAlign w:val="subscript"/>
        </w:rPr>
        <w:t>R</w:t>
      </w:r>
      <w:r w:rsidR="002141F4" w:rsidRPr="008926EA">
        <w:rPr>
          <w:rFonts w:ascii="Times New Roman" w:hAnsi="Times New Roman" w:cs="Times New Roman"/>
          <w:i/>
        </w:rPr>
        <w:t>(</w:t>
      </w:r>
      <w:proofErr w:type="spellStart"/>
      <w:r w:rsidR="0062220B" w:rsidRPr="008926EA">
        <w:rPr>
          <w:rFonts w:ascii="Times New Roman" w:hAnsi="Times New Roman" w:cs="Times New Roman"/>
          <w:i/>
        </w:rPr>
        <w:t>i</w:t>
      </w:r>
      <w:proofErr w:type="spellEnd"/>
      <w:r w:rsidR="002141F4" w:rsidRPr="008926EA">
        <w:rPr>
          <w:rFonts w:ascii="Times New Roman" w:hAnsi="Times New Roman" w:cs="Times New Roman"/>
          <w:i/>
        </w:rPr>
        <w:t>)</w:t>
      </w:r>
      <w:r w:rsidR="002141F4" w:rsidRPr="008926EA">
        <w:rPr>
          <w:rFonts w:ascii="Times New Roman" w:hAnsi="Times New Roman" w:cs="Times New Roman"/>
        </w:rPr>
        <w:t>).</w:t>
      </w:r>
      <w:r w:rsidR="00AB1102" w:rsidRPr="008926EA">
        <w:rPr>
          <w:rFonts w:ascii="Times New Roman" w:hAnsi="Times New Roman" w:cs="Times New Roman"/>
        </w:rPr>
        <w:t xml:space="preserve"> </w:t>
      </w:r>
      <w:proofErr w:type="gramStart"/>
      <w:r w:rsidR="00AB1102" w:rsidRPr="008926EA">
        <w:rPr>
          <w:rFonts w:ascii="Times New Roman" w:hAnsi="Times New Roman" w:cs="Times New Roman"/>
          <w:i/>
        </w:rPr>
        <w:t>DT(</w:t>
      </w:r>
      <w:proofErr w:type="spellStart"/>
      <w:proofErr w:type="gramEnd"/>
      <w:r w:rsidR="00AB1102" w:rsidRPr="008926EA">
        <w:rPr>
          <w:rFonts w:ascii="Times New Roman" w:hAnsi="Times New Roman" w:cs="Times New Roman"/>
          <w:i/>
        </w:rPr>
        <w:t>i</w:t>
      </w:r>
      <w:proofErr w:type="spellEnd"/>
      <w:r w:rsidR="00AB1102" w:rsidRPr="008926EA">
        <w:rPr>
          <w:rFonts w:ascii="Times New Roman" w:hAnsi="Times New Roman" w:cs="Times New Roman"/>
          <w:i/>
        </w:rPr>
        <w:t>)</w:t>
      </w:r>
      <w:r w:rsidR="00AB1102" w:rsidRPr="008926EA">
        <w:rPr>
          <w:rFonts w:ascii="Times New Roman" w:hAnsi="Times New Roman" w:cs="Times New Roman"/>
        </w:rPr>
        <w:t xml:space="preserve"> denotes the difference between the time of earthquake occurrence </w:t>
      </w:r>
      <w:r w:rsidR="00FC239E" w:rsidRPr="008926EA">
        <w:rPr>
          <w:rFonts w:ascii="Times New Roman" w:hAnsi="Times New Roman" w:cs="Times New Roman"/>
        </w:rPr>
        <w:t>(</w:t>
      </w:r>
      <w:r w:rsidR="00FC239E" w:rsidRPr="008926EA">
        <w:rPr>
          <w:rFonts w:ascii="Times New Roman" w:hAnsi="Times New Roman" w:cs="Times New Roman"/>
          <w:i/>
        </w:rPr>
        <w:t>T</w:t>
      </w:r>
      <w:r w:rsidR="00FC239E" w:rsidRPr="008926EA">
        <w:rPr>
          <w:rFonts w:ascii="Times New Roman" w:hAnsi="Times New Roman" w:cs="Times New Roman"/>
          <w:i/>
          <w:vertAlign w:val="subscript"/>
        </w:rPr>
        <w:t>EQ</w:t>
      </w:r>
      <w:r w:rsidR="00FC239E" w:rsidRPr="008926EA">
        <w:rPr>
          <w:rFonts w:ascii="Times New Roman" w:hAnsi="Times New Roman" w:cs="Times New Roman"/>
          <w:i/>
        </w:rPr>
        <w:t>(</w:t>
      </w:r>
      <w:proofErr w:type="spellStart"/>
      <w:r w:rsidR="00FC239E" w:rsidRPr="008926EA">
        <w:rPr>
          <w:rFonts w:ascii="Times New Roman" w:hAnsi="Times New Roman" w:cs="Times New Roman"/>
          <w:i/>
        </w:rPr>
        <w:t>i</w:t>
      </w:r>
      <w:proofErr w:type="spellEnd"/>
      <w:r w:rsidR="00FC239E" w:rsidRPr="008926EA">
        <w:rPr>
          <w:rFonts w:ascii="Times New Roman" w:hAnsi="Times New Roman" w:cs="Times New Roman"/>
          <w:i/>
        </w:rPr>
        <w:t>)</w:t>
      </w:r>
      <w:r w:rsidR="00FC239E" w:rsidRPr="008926EA">
        <w:rPr>
          <w:rFonts w:ascii="Times New Roman" w:hAnsi="Times New Roman" w:cs="Times New Roman"/>
        </w:rPr>
        <w:t xml:space="preserve">) </w:t>
      </w:r>
      <w:r w:rsidR="00AB1102" w:rsidRPr="008926EA">
        <w:rPr>
          <w:rFonts w:ascii="Times New Roman" w:hAnsi="Times New Roman" w:cs="Times New Roman"/>
        </w:rPr>
        <w:t xml:space="preserve">in </w:t>
      </w:r>
      <w:r w:rsidR="00F152C4" w:rsidRPr="008926EA">
        <w:rPr>
          <w:rFonts w:ascii="Times New Roman" w:hAnsi="Times New Roman" w:cs="Times New Roman"/>
        </w:rPr>
        <w:t xml:space="preserve">the </w:t>
      </w:r>
      <w:r w:rsidR="00AB1102" w:rsidRPr="008926EA">
        <w:rPr>
          <w:rFonts w:ascii="Times New Roman" w:hAnsi="Times New Roman" w:cs="Times New Roman"/>
        </w:rPr>
        <w:t xml:space="preserve">catalogue and </w:t>
      </w:r>
      <w:r w:rsidR="00B238EE" w:rsidRPr="008926EA">
        <w:rPr>
          <w:rFonts w:ascii="Times New Roman" w:hAnsi="Times New Roman" w:cs="Times New Roman"/>
        </w:rPr>
        <w:t>the</w:t>
      </w:r>
      <w:r w:rsidR="00F152C4" w:rsidRPr="008926EA">
        <w:rPr>
          <w:rFonts w:ascii="Times New Roman" w:hAnsi="Times New Roman" w:cs="Times New Roman"/>
        </w:rPr>
        <w:t xml:space="preserve"> time point</w:t>
      </w:r>
      <w:r w:rsidR="00AB1102" w:rsidRPr="008926EA">
        <w:rPr>
          <w:rFonts w:ascii="Times New Roman" w:hAnsi="Times New Roman" w:cs="Times New Roman"/>
        </w:rPr>
        <w:t xml:space="preserve"> of </w:t>
      </w:r>
      <w:r w:rsidR="00F152C4" w:rsidRPr="008926EA">
        <w:rPr>
          <w:rFonts w:ascii="Times New Roman" w:hAnsi="Times New Roman" w:cs="Times New Roman"/>
        </w:rPr>
        <w:t xml:space="preserve">the </w:t>
      </w:r>
      <w:r w:rsidR="00AB1102" w:rsidRPr="008926EA">
        <w:rPr>
          <w:rFonts w:ascii="Times New Roman" w:hAnsi="Times New Roman" w:cs="Times New Roman"/>
        </w:rPr>
        <w:t xml:space="preserve">regular marker  </w:t>
      </w:r>
      <w:r w:rsidR="00FC239E" w:rsidRPr="008926EA">
        <w:rPr>
          <w:rFonts w:ascii="Times New Roman" w:hAnsi="Times New Roman" w:cs="Times New Roman"/>
        </w:rPr>
        <w:t>(</w:t>
      </w:r>
      <w:r w:rsidR="00FC239E" w:rsidRPr="008926EA">
        <w:rPr>
          <w:rFonts w:ascii="Times New Roman" w:hAnsi="Times New Roman" w:cs="Times New Roman"/>
          <w:i/>
        </w:rPr>
        <w:t>T</w:t>
      </w:r>
      <w:r w:rsidR="00FC239E" w:rsidRPr="008926EA">
        <w:rPr>
          <w:rFonts w:ascii="Times New Roman" w:hAnsi="Times New Roman" w:cs="Times New Roman"/>
          <w:i/>
          <w:vertAlign w:val="subscript"/>
        </w:rPr>
        <w:t>R</w:t>
      </w:r>
      <w:r w:rsidR="00FC239E" w:rsidRPr="008926EA">
        <w:rPr>
          <w:rFonts w:ascii="Times New Roman" w:hAnsi="Times New Roman" w:cs="Times New Roman"/>
          <w:i/>
        </w:rPr>
        <w:t>(</w:t>
      </w:r>
      <w:proofErr w:type="spellStart"/>
      <w:r w:rsidR="00FC239E" w:rsidRPr="008926EA">
        <w:rPr>
          <w:rFonts w:ascii="Times New Roman" w:hAnsi="Times New Roman" w:cs="Times New Roman"/>
          <w:i/>
        </w:rPr>
        <w:t>i</w:t>
      </w:r>
      <w:proofErr w:type="spellEnd"/>
      <w:r w:rsidR="00FC239E" w:rsidRPr="008926EA">
        <w:rPr>
          <w:rFonts w:ascii="Times New Roman" w:hAnsi="Times New Roman" w:cs="Times New Roman"/>
          <w:i/>
        </w:rPr>
        <w:t>)</w:t>
      </w:r>
      <w:r w:rsidR="00FC239E" w:rsidRPr="008926EA">
        <w:rPr>
          <w:rFonts w:ascii="Times New Roman" w:hAnsi="Times New Roman" w:cs="Times New Roman"/>
        </w:rPr>
        <w:t>).</w:t>
      </w:r>
      <w:r w:rsidR="00AB1102" w:rsidRPr="008926EA">
        <w:rPr>
          <w:rFonts w:ascii="Times New Roman" w:hAnsi="Times New Roman" w:cs="Times New Roman"/>
        </w:rPr>
        <w:t xml:space="preserve"> </w:t>
      </w:r>
      <w:r w:rsidR="00FE7946" w:rsidRPr="008926EA">
        <w:rPr>
          <w:rFonts w:ascii="Times New Roman" w:hAnsi="Times New Roman" w:cs="Times New Roman"/>
          <w:i/>
          <w:color w:val="FF0000"/>
        </w:rPr>
        <w:t xml:space="preserve"> </w:t>
      </w:r>
    </w:p>
    <w:p w:rsidR="00F607AF" w:rsidRPr="008926EA" w:rsidRDefault="00511EE1" w:rsidP="00EE2259">
      <w:pPr>
        <w:spacing w:after="0" w:line="240" w:lineRule="auto"/>
        <w:ind w:firstLine="708"/>
        <w:jc w:val="both"/>
        <w:rPr>
          <w:rFonts w:ascii="Times New Roman" w:hAnsi="Times New Roman" w:cs="Times New Roman"/>
          <w:color w:val="FF0000"/>
          <w:sz w:val="24"/>
          <w:szCs w:val="24"/>
        </w:rPr>
      </w:pPr>
      <w:r w:rsidRPr="008926EA">
        <w:rPr>
          <w:rFonts w:ascii="Times New Roman" w:hAnsi="Times New Roman" w:cs="Times New Roman"/>
          <w:sz w:val="24"/>
          <w:szCs w:val="24"/>
        </w:rPr>
        <w:t xml:space="preserve">Namely, knowing duration of </w:t>
      </w:r>
      <w:r w:rsidR="009E6E96" w:rsidRPr="008926EA">
        <w:rPr>
          <w:rFonts w:ascii="Times New Roman" w:hAnsi="Times New Roman" w:cs="Times New Roman"/>
          <w:sz w:val="24"/>
          <w:szCs w:val="24"/>
        </w:rPr>
        <w:t xml:space="preserve">the </w:t>
      </w:r>
      <w:r w:rsidRPr="008926EA">
        <w:rPr>
          <w:rFonts w:ascii="Times New Roman" w:hAnsi="Times New Roman" w:cs="Times New Roman"/>
          <w:sz w:val="24"/>
          <w:szCs w:val="24"/>
        </w:rPr>
        <w:t>whole period of observation</w:t>
      </w:r>
      <w:r w:rsidR="005515E9" w:rsidRPr="008926EA">
        <w:rPr>
          <w:rFonts w:ascii="Times New Roman" w:hAnsi="Times New Roman" w:cs="Times New Roman"/>
          <w:sz w:val="24"/>
          <w:szCs w:val="24"/>
        </w:rPr>
        <w:t xml:space="preserve"> in considered catalogue</w:t>
      </w:r>
      <w:r w:rsidRPr="008926EA">
        <w:rPr>
          <w:rFonts w:ascii="Times New Roman" w:hAnsi="Times New Roman" w:cs="Times New Roman"/>
          <w:sz w:val="24"/>
          <w:szCs w:val="24"/>
        </w:rPr>
        <w:t xml:space="preserve"> (22167178 minutes, from 01.01.1975 to 23.02.2017) and the number of </w:t>
      </w:r>
      <w:r w:rsidR="00F152C4" w:rsidRPr="008926EA">
        <w:rPr>
          <w:rFonts w:ascii="Times New Roman" w:hAnsi="Times New Roman" w:cs="Times New Roman"/>
          <w:sz w:val="24"/>
          <w:szCs w:val="24"/>
        </w:rPr>
        <w:t>earthquakes (34020) with the magnitude</w:t>
      </w:r>
      <w:r w:rsidRPr="008926EA">
        <w:rPr>
          <w:rFonts w:ascii="Times New Roman" w:hAnsi="Times New Roman" w:cs="Times New Roman"/>
          <w:sz w:val="24"/>
          <w:szCs w:val="24"/>
        </w:rPr>
        <w:t xml:space="preserve"> above </w:t>
      </w:r>
      <w:r w:rsidR="00F152C4" w:rsidRPr="008926EA">
        <w:rPr>
          <w:rFonts w:ascii="Times New Roman" w:hAnsi="Times New Roman" w:cs="Times New Roman"/>
          <w:sz w:val="24"/>
          <w:szCs w:val="24"/>
        </w:rPr>
        <w:t xml:space="preserve">a </w:t>
      </w:r>
      <w:r w:rsidRPr="008926EA">
        <w:rPr>
          <w:rFonts w:ascii="Times New Roman" w:hAnsi="Times New Roman" w:cs="Times New Roman"/>
          <w:sz w:val="24"/>
          <w:szCs w:val="24"/>
        </w:rPr>
        <w:t xml:space="preserve">representative threshold (M2.6), we calculated </w:t>
      </w:r>
      <w:r w:rsidR="00F152C4" w:rsidRPr="008926EA">
        <w:rPr>
          <w:rFonts w:ascii="Times New Roman" w:hAnsi="Times New Roman" w:cs="Times New Roman"/>
          <w:sz w:val="24"/>
          <w:szCs w:val="24"/>
        </w:rPr>
        <w:t xml:space="preserve">the </w:t>
      </w:r>
      <w:r w:rsidRPr="008926EA">
        <w:rPr>
          <w:rFonts w:ascii="Times New Roman" w:hAnsi="Times New Roman" w:cs="Times New Roman"/>
          <w:sz w:val="24"/>
          <w:szCs w:val="24"/>
        </w:rPr>
        <w:t>time step between consecutive regular markers (</w:t>
      </w:r>
      <w:r w:rsidRPr="008926EA">
        <w:rPr>
          <w:rFonts w:ascii="Times New Roman" w:eastAsia="Times New Roman" w:hAnsi="Times New Roman" w:cs="Times New Roman"/>
          <w:color w:val="000000"/>
          <w:sz w:val="24"/>
          <w:szCs w:val="24"/>
        </w:rPr>
        <w:t>651.6 min)</w:t>
      </w:r>
      <w:r w:rsidR="005515E9" w:rsidRPr="008926EA">
        <w:rPr>
          <w:rFonts w:ascii="Times New Roman" w:eastAsia="Times New Roman" w:hAnsi="Times New Roman" w:cs="Times New Roman"/>
          <w:color w:val="000000"/>
          <w:sz w:val="24"/>
          <w:szCs w:val="24"/>
        </w:rPr>
        <w:t xml:space="preserve">, </w:t>
      </w:r>
      <w:r w:rsidR="005515E9" w:rsidRPr="008926EA">
        <w:rPr>
          <w:rFonts w:ascii="Times New Roman" w:eastAsia="Times New Roman" w:hAnsi="Times New Roman" w:cs="Times New Roman"/>
          <w:color w:val="FF0000"/>
          <w:sz w:val="24"/>
          <w:szCs w:val="24"/>
        </w:rPr>
        <w:t>what in fact is the mean time of earthquakes occurrence</w:t>
      </w:r>
      <w:r w:rsidR="007B6E10" w:rsidRPr="008926EA">
        <w:rPr>
          <w:rFonts w:ascii="Times New Roman" w:eastAsia="Times New Roman" w:hAnsi="Times New Roman" w:cs="Times New Roman"/>
          <w:color w:val="FF0000"/>
          <w:sz w:val="24"/>
          <w:szCs w:val="24"/>
        </w:rPr>
        <w:t xml:space="preserve"> for</w:t>
      </w:r>
      <w:r w:rsidR="009E6E96" w:rsidRPr="008926EA">
        <w:rPr>
          <w:rFonts w:ascii="Times New Roman" w:eastAsia="Times New Roman" w:hAnsi="Times New Roman" w:cs="Times New Roman"/>
          <w:color w:val="FF0000"/>
          <w:sz w:val="24"/>
          <w:szCs w:val="24"/>
        </w:rPr>
        <w:t xml:space="preserve"> the</w:t>
      </w:r>
      <w:r w:rsidR="007B6E10" w:rsidRPr="008926EA">
        <w:rPr>
          <w:rFonts w:ascii="Times New Roman" w:eastAsia="Times New Roman" w:hAnsi="Times New Roman" w:cs="Times New Roman"/>
          <w:color w:val="FF0000"/>
          <w:sz w:val="24"/>
          <w:szCs w:val="24"/>
        </w:rPr>
        <w:t xml:space="preserve"> considered period</w:t>
      </w:r>
      <w:r w:rsidRPr="008926EA">
        <w:rPr>
          <w:rFonts w:ascii="Times New Roman" w:eastAsia="Times New Roman" w:hAnsi="Times New Roman" w:cs="Times New Roman"/>
          <w:color w:val="FF0000"/>
          <w:sz w:val="24"/>
          <w:szCs w:val="24"/>
        </w:rPr>
        <w:t xml:space="preserve">. </w:t>
      </w:r>
      <w:r w:rsidRPr="008926EA">
        <w:rPr>
          <w:rFonts w:ascii="Times New Roman" w:eastAsia="Times New Roman" w:hAnsi="Times New Roman" w:cs="Times New Roman"/>
          <w:color w:val="000000"/>
          <w:sz w:val="24"/>
          <w:szCs w:val="24"/>
        </w:rPr>
        <w:t>Then, f</w:t>
      </w:r>
      <w:r w:rsidRPr="008926EA">
        <w:rPr>
          <w:rFonts w:ascii="Times New Roman" w:hAnsi="Times New Roman" w:cs="Times New Roman"/>
          <w:sz w:val="24"/>
          <w:szCs w:val="24"/>
        </w:rPr>
        <w:t xml:space="preserve">or each of earthquakes in the catalogue we calculated difference between original event occurrence time and time </w:t>
      </w:r>
      <w:r w:rsidR="00F152C4" w:rsidRPr="008926EA">
        <w:rPr>
          <w:rFonts w:ascii="Times New Roman" w:hAnsi="Times New Roman" w:cs="Times New Roman"/>
          <w:sz w:val="24"/>
          <w:szCs w:val="24"/>
        </w:rPr>
        <w:t xml:space="preserve">point </w:t>
      </w:r>
      <w:r w:rsidRPr="008926EA">
        <w:rPr>
          <w:rFonts w:ascii="Times New Roman" w:hAnsi="Times New Roman" w:cs="Times New Roman"/>
          <w:sz w:val="24"/>
          <w:szCs w:val="24"/>
        </w:rPr>
        <w:t xml:space="preserve">of </w:t>
      </w:r>
      <w:r w:rsidR="00F152C4" w:rsidRPr="008926EA">
        <w:rPr>
          <w:rFonts w:ascii="Times New Roman" w:hAnsi="Times New Roman" w:cs="Times New Roman"/>
          <w:sz w:val="24"/>
          <w:szCs w:val="24"/>
        </w:rPr>
        <w:t xml:space="preserve">the </w:t>
      </w:r>
      <w:r w:rsidRPr="008926EA">
        <w:rPr>
          <w:rFonts w:ascii="Times New Roman" w:hAnsi="Times New Roman" w:cs="Times New Roman"/>
          <w:sz w:val="24"/>
          <w:szCs w:val="24"/>
        </w:rPr>
        <w:t xml:space="preserve">regular marker. We denoted as </w:t>
      </w:r>
      <w:proofErr w:type="gramStart"/>
      <w:r w:rsidRPr="008926EA">
        <w:rPr>
          <w:rFonts w:ascii="Times New Roman" w:hAnsi="Times New Roman" w:cs="Times New Roman"/>
          <w:i/>
          <w:sz w:val="24"/>
          <w:szCs w:val="24"/>
        </w:rPr>
        <w:t>DT</w:t>
      </w:r>
      <w:r w:rsidRPr="008926EA">
        <w:rPr>
          <w:rFonts w:ascii="Times New Roman" w:hAnsi="Times New Roman" w:cs="Times New Roman"/>
          <w:i/>
          <w:sz w:val="24"/>
          <w:szCs w:val="24"/>
          <w:vertAlign w:val="subscript"/>
        </w:rPr>
        <w:t>(</w:t>
      </w:r>
      <w:proofErr w:type="spellStart"/>
      <w:proofErr w:type="gramEnd"/>
      <w:r w:rsidRPr="008926EA">
        <w:rPr>
          <w:rFonts w:ascii="Times New Roman" w:hAnsi="Times New Roman" w:cs="Times New Roman"/>
          <w:i/>
          <w:sz w:val="24"/>
          <w:szCs w:val="24"/>
          <w:vertAlign w:val="subscript"/>
        </w:rPr>
        <w:t>i</w:t>
      </w:r>
      <w:proofErr w:type="spellEnd"/>
      <w:r w:rsidRPr="008926EA">
        <w:rPr>
          <w:rFonts w:ascii="Times New Roman" w:hAnsi="Times New Roman" w:cs="Times New Roman"/>
          <w:i/>
          <w:sz w:val="24"/>
          <w:szCs w:val="24"/>
          <w:vertAlign w:val="subscript"/>
        </w:rPr>
        <w:t xml:space="preserve">) </w:t>
      </w:r>
      <w:r w:rsidR="00F152C4" w:rsidRPr="008926EA">
        <w:rPr>
          <w:rFonts w:ascii="Times New Roman" w:hAnsi="Times New Roman" w:cs="Times New Roman"/>
          <w:i/>
          <w:sz w:val="24"/>
          <w:szCs w:val="24"/>
          <w:vertAlign w:val="subscript"/>
        </w:rPr>
        <w:t xml:space="preserve"> </w:t>
      </w:r>
      <w:r w:rsidR="00F152C4" w:rsidRPr="008926EA">
        <w:rPr>
          <w:rFonts w:ascii="Times New Roman" w:hAnsi="Times New Roman" w:cs="Times New Roman"/>
          <w:sz w:val="24"/>
          <w:szCs w:val="24"/>
        </w:rPr>
        <w:t xml:space="preserve">the </w:t>
      </w:r>
      <w:r w:rsidRPr="008926EA">
        <w:rPr>
          <w:rFonts w:ascii="Times New Roman" w:hAnsi="Times New Roman" w:cs="Times New Roman"/>
          <w:sz w:val="24"/>
          <w:szCs w:val="24"/>
        </w:rPr>
        <w:t xml:space="preserve">time interval (delay or deviation time) between occurrence of original earthquake </w:t>
      </w:r>
      <w:r w:rsidRPr="008926EA">
        <w:rPr>
          <w:rFonts w:ascii="Times New Roman" w:hAnsi="Times New Roman" w:cs="Times New Roman"/>
          <w:i/>
          <w:sz w:val="24"/>
          <w:szCs w:val="24"/>
        </w:rPr>
        <w:t>T</w:t>
      </w:r>
      <w:r w:rsidRPr="008926EA">
        <w:rPr>
          <w:rFonts w:ascii="Times New Roman" w:hAnsi="Times New Roman" w:cs="Times New Roman"/>
          <w:i/>
          <w:sz w:val="24"/>
          <w:szCs w:val="24"/>
          <w:vertAlign w:val="subscript"/>
        </w:rPr>
        <w:t>EQ(</w:t>
      </w:r>
      <w:proofErr w:type="spellStart"/>
      <w:r w:rsidRPr="008926EA">
        <w:rPr>
          <w:rFonts w:ascii="Times New Roman" w:hAnsi="Times New Roman" w:cs="Times New Roman"/>
          <w:i/>
          <w:sz w:val="24"/>
          <w:szCs w:val="24"/>
          <w:vertAlign w:val="subscript"/>
        </w:rPr>
        <w:t>i</w:t>
      </w:r>
      <w:proofErr w:type="spellEnd"/>
      <w:r w:rsidRPr="008926EA">
        <w:rPr>
          <w:rFonts w:ascii="Times New Roman" w:hAnsi="Times New Roman" w:cs="Times New Roman"/>
          <w:i/>
          <w:sz w:val="24"/>
          <w:szCs w:val="24"/>
          <w:vertAlign w:val="subscript"/>
        </w:rPr>
        <w:t>)</w:t>
      </w:r>
      <w:r w:rsidRPr="008926EA">
        <w:rPr>
          <w:rFonts w:ascii="Times New Roman" w:hAnsi="Times New Roman" w:cs="Times New Roman"/>
          <w:sz w:val="24"/>
          <w:szCs w:val="24"/>
        </w:rPr>
        <w:t xml:space="preserve"> and corresponding </w:t>
      </w:r>
      <w:proofErr w:type="spellStart"/>
      <w:r w:rsidRPr="008926EA">
        <w:rPr>
          <w:rFonts w:ascii="Times New Roman" w:hAnsi="Times New Roman" w:cs="Times New Roman"/>
          <w:i/>
          <w:sz w:val="24"/>
          <w:szCs w:val="24"/>
        </w:rPr>
        <w:t>i-</w:t>
      </w:r>
      <w:r w:rsidRPr="008926EA">
        <w:rPr>
          <w:rFonts w:ascii="Times New Roman" w:hAnsi="Times New Roman" w:cs="Times New Roman"/>
          <w:sz w:val="24"/>
          <w:szCs w:val="24"/>
        </w:rPr>
        <w:t>th</w:t>
      </w:r>
      <w:proofErr w:type="spellEnd"/>
      <w:r w:rsidRPr="008926EA">
        <w:rPr>
          <w:rFonts w:ascii="Times New Roman" w:hAnsi="Times New Roman" w:cs="Times New Roman"/>
          <w:sz w:val="24"/>
          <w:szCs w:val="24"/>
        </w:rPr>
        <w:t xml:space="preserve"> regular marker </w:t>
      </w:r>
      <w:r w:rsidRPr="008926EA">
        <w:rPr>
          <w:rFonts w:ascii="Times New Roman" w:hAnsi="Times New Roman" w:cs="Times New Roman"/>
          <w:i/>
          <w:sz w:val="24"/>
          <w:szCs w:val="24"/>
        </w:rPr>
        <w:t>T</w:t>
      </w:r>
      <w:r w:rsidRPr="008926EA">
        <w:rPr>
          <w:rFonts w:ascii="Times New Roman" w:hAnsi="Times New Roman" w:cs="Times New Roman"/>
          <w:i/>
          <w:sz w:val="24"/>
          <w:szCs w:val="24"/>
          <w:vertAlign w:val="subscript"/>
        </w:rPr>
        <w:t>R</w:t>
      </w:r>
      <w:r w:rsidRPr="008926EA">
        <w:rPr>
          <w:rFonts w:ascii="Times New Roman" w:hAnsi="Times New Roman" w:cs="Times New Roman"/>
          <w:sz w:val="24"/>
          <w:szCs w:val="24"/>
          <w:vertAlign w:val="subscript"/>
        </w:rPr>
        <w:t>(</w:t>
      </w:r>
      <w:proofErr w:type="spellStart"/>
      <w:r w:rsidRPr="008926EA">
        <w:rPr>
          <w:rFonts w:ascii="Times New Roman" w:hAnsi="Times New Roman" w:cs="Times New Roman"/>
          <w:i/>
          <w:sz w:val="24"/>
          <w:szCs w:val="24"/>
          <w:vertAlign w:val="subscript"/>
        </w:rPr>
        <w:t>i</w:t>
      </w:r>
      <w:proofErr w:type="spellEnd"/>
      <w:r w:rsidRPr="008926EA">
        <w:rPr>
          <w:rFonts w:ascii="Times New Roman" w:hAnsi="Times New Roman" w:cs="Times New Roman"/>
          <w:sz w:val="24"/>
          <w:szCs w:val="24"/>
          <w:vertAlign w:val="subscript"/>
        </w:rPr>
        <w:t>)</w:t>
      </w:r>
      <w:r w:rsidRPr="008926EA">
        <w:rPr>
          <w:rFonts w:ascii="Times New Roman" w:hAnsi="Times New Roman" w:cs="Times New Roman"/>
          <w:sz w:val="24"/>
          <w:szCs w:val="24"/>
        </w:rPr>
        <w:t>.  It is clear that original earthquake (</w:t>
      </w:r>
      <w:proofErr w:type="spellStart"/>
      <w:r w:rsidRPr="008926EA">
        <w:rPr>
          <w:rFonts w:ascii="Times New Roman" w:hAnsi="Times New Roman" w:cs="Times New Roman"/>
          <w:i/>
          <w:sz w:val="24"/>
          <w:szCs w:val="24"/>
        </w:rPr>
        <w:t>EQ</w:t>
      </w:r>
      <w:r w:rsidRPr="008926EA">
        <w:rPr>
          <w:rFonts w:ascii="Times New Roman" w:hAnsi="Times New Roman" w:cs="Times New Roman"/>
          <w:i/>
          <w:sz w:val="24"/>
          <w:szCs w:val="24"/>
          <w:vertAlign w:val="subscript"/>
        </w:rPr>
        <w:t>i</w:t>
      </w:r>
      <w:proofErr w:type="spellEnd"/>
      <w:r w:rsidRPr="008926EA">
        <w:rPr>
          <w:rFonts w:ascii="Times New Roman" w:hAnsi="Times New Roman" w:cs="Times New Roman"/>
          <w:sz w:val="24"/>
          <w:szCs w:val="24"/>
        </w:rPr>
        <w:t>) may occur prior or after of corresponding regular marker (</w:t>
      </w:r>
      <w:proofErr w:type="spellStart"/>
      <w:r w:rsidRPr="008926EA">
        <w:rPr>
          <w:rFonts w:ascii="Times New Roman" w:hAnsi="Times New Roman" w:cs="Times New Roman"/>
          <w:i/>
          <w:sz w:val="24"/>
          <w:szCs w:val="24"/>
        </w:rPr>
        <w:t>R</w:t>
      </w:r>
      <w:r w:rsidRPr="008926EA">
        <w:rPr>
          <w:rFonts w:ascii="Times New Roman" w:hAnsi="Times New Roman" w:cs="Times New Roman"/>
          <w:i/>
          <w:sz w:val="24"/>
          <w:szCs w:val="24"/>
          <w:vertAlign w:val="subscript"/>
        </w:rPr>
        <w:t>i</w:t>
      </w:r>
      <w:proofErr w:type="spellEnd"/>
      <w:r w:rsidRPr="008926EA">
        <w:rPr>
          <w:rFonts w:ascii="Times New Roman" w:hAnsi="Times New Roman" w:cs="Times New Roman"/>
          <w:sz w:val="24"/>
          <w:szCs w:val="24"/>
        </w:rPr>
        <w:t xml:space="preserve">), so by </w:t>
      </w:r>
      <w:r w:rsidRPr="008926EA">
        <w:rPr>
          <w:rFonts w:ascii="Times New Roman" w:hAnsi="Times New Roman" w:cs="Times New Roman"/>
          <w:i/>
          <w:sz w:val="24"/>
          <w:szCs w:val="24"/>
        </w:rPr>
        <w:t>DT</w:t>
      </w:r>
      <w:r w:rsidRPr="008926EA">
        <w:rPr>
          <w:rFonts w:ascii="Times New Roman" w:hAnsi="Times New Roman" w:cs="Times New Roman"/>
          <w:i/>
          <w:sz w:val="24"/>
          <w:szCs w:val="24"/>
          <w:vertAlign w:val="subscript"/>
        </w:rPr>
        <w:t>(</w:t>
      </w:r>
      <w:proofErr w:type="spellStart"/>
      <w:r w:rsidRPr="008926EA">
        <w:rPr>
          <w:rFonts w:ascii="Times New Roman" w:hAnsi="Times New Roman" w:cs="Times New Roman"/>
          <w:i/>
          <w:sz w:val="24"/>
          <w:szCs w:val="24"/>
          <w:vertAlign w:val="subscript"/>
        </w:rPr>
        <w:t>i</w:t>
      </w:r>
      <w:proofErr w:type="spellEnd"/>
      <w:r w:rsidRPr="008926EA">
        <w:rPr>
          <w:rFonts w:ascii="Times New Roman" w:hAnsi="Times New Roman" w:cs="Times New Roman"/>
          <w:i/>
          <w:sz w:val="24"/>
          <w:szCs w:val="24"/>
          <w:vertAlign w:val="subscript"/>
        </w:rPr>
        <w:t>)</w:t>
      </w:r>
      <w:r w:rsidRPr="008926EA">
        <w:rPr>
          <w:rFonts w:ascii="Times New Roman" w:hAnsi="Times New Roman" w:cs="Times New Roman"/>
          <w:sz w:val="24"/>
          <w:szCs w:val="24"/>
        </w:rPr>
        <w:t xml:space="preserve"> with minus or plus sign we understand earthquakes occurred prior or after regular markers accordingly. </w:t>
      </w:r>
      <w:r w:rsidR="009C6F47" w:rsidRPr="008926EA">
        <w:rPr>
          <w:rFonts w:ascii="Times New Roman" w:hAnsi="Times New Roman" w:cs="Times New Roman"/>
          <w:color w:val="FF0000"/>
          <w:sz w:val="24"/>
          <w:szCs w:val="24"/>
        </w:rPr>
        <w:t xml:space="preserve">Summation of deviation times may provide interesting knowledge about character of distribution of earthquakes comparing to regular time markers. </w:t>
      </w:r>
      <w:r w:rsidR="00B551D2" w:rsidRPr="008926EA">
        <w:rPr>
          <w:rFonts w:ascii="Times New Roman" w:hAnsi="Times New Roman" w:cs="Times New Roman"/>
          <w:color w:val="FF0000"/>
          <w:sz w:val="24"/>
          <w:szCs w:val="24"/>
        </w:rPr>
        <w:t>Here we mention that</w:t>
      </w:r>
      <w:r w:rsidR="003D052A" w:rsidRPr="008926EA">
        <w:rPr>
          <w:rFonts w:ascii="Times New Roman" w:hAnsi="Times New Roman" w:cs="Times New Roman"/>
          <w:color w:val="FF0000"/>
          <w:sz w:val="24"/>
          <w:szCs w:val="24"/>
        </w:rPr>
        <w:t>,</w:t>
      </w:r>
      <w:r w:rsidR="00B551D2" w:rsidRPr="008926EA">
        <w:rPr>
          <w:rFonts w:ascii="Times New Roman" w:hAnsi="Times New Roman" w:cs="Times New Roman"/>
          <w:color w:val="FF0000"/>
          <w:sz w:val="24"/>
          <w:szCs w:val="24"/>
        </w:rPr>
        <w:t xml:space="preserve"> </w:t>
      </w:r>
      <w:r w:rsidR="009E6E96" w:rsidRPr="008926EA">
        <w:rPr>
          <w:rFonts w:ascii="Times New Roman" w:hAnsi="Times New Roman" w:cs="Times New Roman"/>
          <w:color w:val="FF0000"/>
          <w:sz w:val="24"/>
          <w:szCs w:val="24"/>
        </w:rPr>
        <w:t xml:space="preserve">alternatively, </w:t>
      </w:r>
      <w:r w:rsidR="007B6E10" w:rsidRPr="008926EA">
        <w:rPr>
          <w:rFonts w:ascii="Times New Roman" w:hAnsi="Times New Roman" w:cs="Times New Roman"/>
          <w:color w:val="FF0000"/>
          <w:sz w:val="24"/>
          <w:szCs w:val="24"/>
        </w:rPr>
        <w:t xml:space="preserve">the same can be viewed </w:t>
      </w:r>
      <w:r w:rsidR="00B551D2" w:rsidRPr="008926EA">
        <w:rPr>
          <w:rFonts w:ascii="Times New Roman" w:hAnsi="Times New Roman" w:cs="Times New Roman"/>
          <w:color w:val="FF0000"/>
          <w:sz w:val="24"/>
          <w:szCs w:val="24"/>
        </w:rPr>
        <w:t xml:space="preserve">as </w:t>
      </w:r>
      <w:r w:rsidR="009E6E96" w:rsidRPr="008926EA">
        <w:rPr>
          <w:rFonts w:ascii="Times New Roman" w:hAnsi="Times New Roman" w:cs="Times New Roman"/>
          <w:color w:val="FF0000"/>
          <w:sz w:val="24"/>
          <w:szCs w:val="24"/>
        </w:rPr>
        <w:t xml:space="preserve">a </w:t>
      </w:r>
      <w:r w:rsidR="00B551D2" w:rsidRPr="008926EA">
        <w:rPr>
          <w:rFonts w:ascii="Times New Roman" w:hAnsi="Times New Roman" w:cs="Times New Roman"/>
          <w:color w:val="FF0000"/>
          <w:sz w:val="24"/>
          <w:szCs w:val="24"/>
        </w:rPr>
        <w:t xml:space="preserve">summation of differences (deviations) between </w:t>
      </w:r>
      <w:r w:rsidR="009E6E96" w:rsidRPr="008926EA">
        <w:rPr>
          <w:rFonts w:ascii="Times New Roman" w:hAnsi="Times New Roman" w:cs="Times New Roman"/>
          <w:color w:val="FF0000"/>
          <w:sz w:val="24"/>
          <w:szCs w:val="24"/>
        </w:rPr>
        <w:t xml:space="preserve">observed </w:t>
      </w:r>
      <w:r w:rsidR="00B551D2" w:rsidRPr="008926EA">
        <w:rPr>
          <w:rFonts w:ascii="Times New Roman" w:hAnsi="Times New Roman" w:cs="Times New Roman"/>
          <w:color w:val="FF0000"/>
          <w:sz w:val="24"/>
          <w:szCs w:val="24"/>
        </w:rPr>
        <w:t xml:space="preserve">waiting times and mean occurrence time over considered period. </w:t>
      </w:r>
    </w:p>
    <w:p w:rsidR="00F607AF" w:rsidRPr="008926EA" w:rsidRDefault="00B551D2" w:rsidP="00F607AF">
      <w:pPr>
        <w:spacing w:after="0" w:line="240" w:lineRule="auto"/>
        <w:ind w:firstLine="708"/>
        <w:jc w:val="both"/>
        <w:rPr>
          <w:rFonts w:ascii="Times New Roman" w:hAnsi="Times New Roman" w:cs="Times New Roman"/>
          <w:sz w:val="24"/>
          <w:szCs w:val="24"/>
        </w:rPr>
      </w:pPr>
      <w:r w:rsidRPr="008926EA">
        <w:rPr>
          <w:rFonts w:ascii="Times New Roman" w:hAnsi="Times New Roman" w:cs="Times New Roman"/>
          <w:sz w:val="24"/>
          <w:szCs w:val="24"/>
        </w:rPr>
        <w:t>In any case, l</w:t>
      </w:r>
      <w:r w:rsidR="00511EE1" w:rsidRPr="008926EA">
        <w:rPr>
          <w:rFonts w:ascii="Times New Roman" w:hAnsi="Times New Roman" w:cs="Times New Roman"/>
          <w:sz w:val="24"/>
          <w:szCs w:val="24"/>
        </w:rPr>
        <w:t>ogically</w:t>
      </w:r>
      <w:r w:rsidR="00B40A9E" w:rsidRPr="008926EA">
        <w:rPr>
          <w:rFonts w:ascii="Times New Roman" w:hAnsi="Times New Roman" w:cs="Times New Roman"/>
          <w:sz w:val="24"/>
          <w:szCs w:val="24"/>
        </w:rPr>
        <w:t>,</w:t>
      </w:r>
      <w:r w:rsidR="00511EE1" w:rsidRPr="008926EA">
        <w:rPr>
          <w:rFonts w:ascii="Times New Roman" w:hAnsi="Times New Roman" w:cs="Times New Roman"/>
          <w:sz w:val="24"/>
          <w:szCs w:val="24"/>
        </w:rPr>
        <w:t xml:space="preserve"> for any random sequence, </w:t>
      </w:r>
      <w:r w:rsidR="0048368F" w:rsidRPr="008926EA">
        <w:rPr>
          <w:rFonts w:ascii="Times New Roman" w:hAnsi="Times New Roman" w:cs="Times New Roman"/>
          <w:sz w:val="24"/>
          <w:szCs w:val="24"/>
        </w:rPr>
        <w:t>the</w:t>
      </w:r>
      <w:r w:rsidR="00511EE1" w:rsidRPr="008926EA">
        <w:rPr>
          <w:rFonts w:ascii="Times New Roman" w:hAnsi="Times New Roman" w:cs="Times New Roman"/>
          <w:sz w:val="24"/>
          <w:szCs w:val="24"/>
        </w:rPr>
        <w:t xml:space="preserve"> sum of the deviation times should approach zero</w:t>
      </w:r>
      <w:r w:rsidR="0048368F" w:rsidRPr="008926EA">
        <w:rPr>
          <w:rFonts w:ascii="Times New Roman" w:hAnsi="Times New Roman" w:cs="Times New Roman"/>
          <w:sz w:val="24"/>
          <w:szCs w:val="24"/>
        </w:rPr>
        <w:t>,</w:t>
      </w:r>
      <w:r w:rsidR="00511EE1" w:rsidRPr="008926EA">
        <w:rPr>
          <w:rFonts w:ascii="Times New Roman" w:hAnsi="Times New Roman" w:cs="Times New Roman"/>
          <w:sz w:val="24"/>
          <w:szCs w:val="24"/>
        </w:rPr>
        <w:t xml:space="preserve"> when </w:t>
      </w:r>
      <m:oMath>
        <m:r>
          <w:rPr>
            <w:rFonts w:ascii="Cambria Math" w:hAnsi="Cambria Math" w:cs="Times New Roman"/>
            <w:sz w:val="24"/>
            <w:szCs w:val="24"/>
          </w:rPr>
          <m:t>n→∞.</m:t>
        </m:r>
      </m:oMath>
      <w:r w:rsidR="00511EE1" w:rsidRPr="008926EA">
        <w:rPr>
          <w:rFonts w:ascii="Times New Roman" w:eastAsiaTheme="minorEastAsia" w:hAnsi="Times New Roman" w:cs="Times New Roman"/>
          <w:sz w:val="24"/>
          <w:szCs w:val="24"/>
        </w:rPr>
        <w:t xml:space="preserve">  </w:t>
      </w:r>
      <w:r w:rsidR="007F0891" w:rsidRPr="008926EA">
        <w:rPr>
          <w:rFonts w:ascii="Times New Roman" w:eastAsiaTheme="minorEastAsia" w:hAnsi="Times New Roman" w:cs="Times New Roman"/>
          <w:sz w:val="24"/>
          <w:szCs w:val="24"/>
        </w:rPr>
        <w:t xml:space="preserve">Thus, </w:t>
      </w:r>
      <w:r w:rsidR="00FE7946" w:rsidRPr="008926EA">
        <w:rPr>
          <w:rFonts w:ascii="Times New Roman" w:eastAsiaTheme="minorEastAsia" w:hAnsi="Times New Roman" w:cs="Times New Roman"/>
          <w:sz w:val="24"/>
          <w:szCs w:val="24"/>
        </w:rPr>
        <w:t xml:space="preserve">the </w:t>
      </w:r>
      <w:r w:rsidR="007F0891" w:rsidRPr="008926EA">
        <w:rPr>
          <w:rFonts w:ascii="Times New Roman" w:eastAsiaTheme="minorEastAsia" w:hAnsi="Times New Roman" w:cs="Times New Roman"/>
          <w:sz w:val="24"/>
          <w:szCs w:val="24"/>
        </w:rPr>
        <w:t>m</w:t>
      </w:r>
      <w:r w:rsidR="001828A0" w:rsidRPr="008926EA">
        <w:rPr>
          <w:rFonts w:ascii="Times New Roman" w:hAnsi="Times New Roman" w:cs="Times New Roman"/>
          <w:color w:val="000000"/>
          <w:sz w:val="24"/>
          <w:szCs w:val="24"/>
        </w:rPr>
        <w:t xml:space="preserve">ain assumption is </w:t>
      </w:r>
      <w:r w:rsidR="00C5708F" w:rsidRPr="008926EA">
        <w:rPr>
          <w:rFonts w:ascii="Times New Roman" w:hAnsi="Times New Roman" w:cs="Times New Roman"/>
          <w:color w:val="000000"/>
          <w:sz w:val="24"/>
          <w:szCs w:val="24"/>
        </w:rPr>
        <w:t xml:space="preserve">that </w:t>
      </w:r>
      <w:r w:rsidR="00FE7946" w:rsidRPr="008926EA">
        <w:rPr>
          <w:rFonts w:ascii="Times New Roman" w:eastAsiaTheme="minorEastAsia" w:hAnsi="Times New Roman" w:cs="Times New Roman"/>
          <w:sz w:val="24"/>
          <w:szCs w:val="24"/>
        </w:rPr>
        <w:t>the</w:t>
      </w:r>
      <w:r w:rsidR="00FE7946" w:rsidRPr="008926EA">
        <w:rPr>
          <w:rFonts w:ascii="Times New Roman" w:hAnsi="Times New Roman" w:cs="Times New Roman"/>
          <w:color w:val="000000"/>
          <w:sz w:val="24"/>
          <w:szCs w:val="24"/>
        </w:rPr>
        <w:t xml:space="preserve"> </w:t>
      </w:r>
      <w:r w:rsidR="00DC0F81" w:rsidRPr="008926EA">
        <w:rPr>
          <w:rFonts w:ascii="Times New Roman" w:hAnsi="Times New Roman" w:cs="Times New Roman"/>
          <w:color w:val="000000"/>
          <w:sz w:val="24"/>
          <w:szCs w:val="24"/>
        </w:rPr>
        <w:t xml:space="preserve">integral of deviation times </w:t>
      </w:r>
      <w:r w:rsidR="00AB13C3" w:rsidRPr="008926EA">
        <w:rPr>
          <w:rFonts w:ascii="Times New Roman" w:hAnsi="Times New Roman" w:cs="Times New Roman"/>
          <w:color w:val="000000"/>
          <w:sz w:val="24"/>
          <w:szCs w:val="24"/>
        </w:rPr>
        <w:t>(IDT) or</w:t>
      </w:r>
      <w:r w:rsidR="00FE7946" w:rsidRPr="008926EA">
        <w:rPr>
          <w:rFonts w:ascii="Times New Roman" w:hAnsi="Times New Roman" w:cs="Times New Roman"/>
          <w:color w:val="000000"/>
          <w:sz w:val="24"/>
          <w:szCs w:val="24"/>
        </w:rPr>
        <w:t xml:space="preserve"> the </w:t>
      </w:r>
      <w:proofErr w:type="gramStart"/>
      <w:r w:rsidR="00FE7946" w:rsidRPr="008926EA">
        <w:rPr>
          <w:rFonts w:ascii="Times New Roman" w:hAnsi="Times New Roman" w:cs="Times New Roman"/>
          <w:color w:val="000000"/>
          <w:sz w:val="24"/>
          <w:szCs w:val="24"/>
        </w:rPr>
        <w:t>sum</w:t>
      </w:r>
      <w:r w:rsidR="00AB13C3" w:rsidRPr="008926EA">
        <w:rPr>
          <w:rFonts w:ascii="Times New Roman" w:hAnsi="Times New Roman" w:cs="Times New Roman"/>
          <w:color w:val="000000"/>
          <w:sz w:val="24"/>
          <w:szCs w:val="24"/>
        </w:rPr>
        <w:t xml:space="preserve"> </w:t>
      </w:r>
      <w:proofErr w:type="gramEnd"/>
      <w:r w:rsidR="00DF775D" w:rsidRPr="008926EA">
        <w:rPr>
          <w:rFonts w:ascii="Times New Roman" w:hAnsi="Times New Roman" w:cs="Times New Roman"/>
          <w:position w:val="-28"/>
        </w:rPr>
        <w:object w:dxaOrig="14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0pt" o:ole="" fillcolor="window">
            <v:imagedata r:id="rId10" o:title=""/>
          </v:shape>
          <o:OLEObject Type="Embed" ProgID="Equation.3" ShapeID="_x0000_i1025" DrawAspect="Content" ObjectID="_1583013355" r:id="rId11"/>
        </w:object>
      </w:r>
      <w:r w:rsidR="006F1031" w:rsidRPr="008926EA">
        <w:rPr>
          <w:rFonts w:ascii="Times New Roman" w:hAnsi="Times New Roman" w:cs="Times New Roman"/>
        </w:rPr>
        <w:t xml:space="preserve">, </w:t>
      </w:r>
      <w:r w:rsidR="001828A0" w:rsidRPr="008926EA">
        <w:rPr>
          <w:rFonts w:ascii="Times New Roman" w:hAnsi="Times New Roman" w:cs="Times New Roman"/>
          <w:sz w:val="24"/>
          <w:szCs w:val="24"/>
        </w:rPr>
        <w:t xml:space="preserve">when </w:t>
      </w:r>
      <w:r w:rsidR="00C75CDF" w:rsidRPr="008926EA">
        <w:rPr>
          <w:rFonts w:ascii="Times New Roman" w:hAnsi="Times New Roman" w:cs="Times New Roman"/>
          <w:sz w:val="24"/>
          <w:szCs w:val="24"/>
        </w:rPr>
        <w:t xml:space="preserve">the </w:t>
      </w:r>
      <w:r w:rsidR="00C5708F" w:rsidRPr="008926EA">
        <w:rPr>
          <w:rFonts w:ascii="Times New Roman" w:hAnsi="Times New Roman" w:cs="Times New Roman"/>
          <w:sz w:val="24"/>
          <w:szCs w:val="24"/>
        </w:rPr>
        <w:t xml:space="preserve">time </w:t>
      </w:r>
      <w:r w:rsidR="001828A0" w:rsidRPr="008926EA">
        <w:rPr>
          <w:rFonts w:ascii="Times New Roman" w:hAnsi="Times New Roman" w:cs="Times New Roman"/>
          <w:sz w:val="24"/>
          <w:szCs w:val="24"/>
        </w:rPr>
        <w:t xml:space="preserve">distribution of events is random-like. </w:t>
      </w:r>
      <w:r w:rsidR="00C5708F" w:rsidRPr="008926EA">
        <w:rPr>
          <w:rFonts w:ascii="Times New Roman" w:eastAsiaTheme="minorEastAsia" w:hAnsi="Times New Roman" w:cs="Times New Roman"/>
          <w:sz w:val="24"/>
          <w:szCs w:val="24"/>
        </w:rPr>
        <w:t xml:space="preserve">From this point of view </w:t>
      </w:r>
      <w:r w:rsidR="00FE7946" w:rsidRPr="008926EA">
        <w:rPr>
          <w:rFonts w:ascii="Times New Roman" w:eastAsiaTheme="minorEastAsia" w:hAnsi="Times New Roman" w:cs="Times New Roman"/>
          <w:sz w:val="24"/>
          <w:szCs w:val="24"/>
        </w:rPr>
        <w:t xml:space="preserve">the </w:t>
      </w:r>
      <w:r w:rsidR="00C5708F" w:rsidRPr="008926EA">
        <w:rPr>
          <w:rFonts w:ascii="Times New Roman" w:eastAsiaTheme="minorEastAsia" w:hAnsi="Times New Roman" w:cs="Times New Roman"/>
          <w:sz w:val="24"/>
          <w:szCs w:val="24"/>
        </w:rPr>
        <w:t xml:space="preserve">used approach looks close to </w:t>
      </w:r>
      <w:r w:rsidR="00C5708F" w:rsidRPr="008926EA">
        <w:rPr>
          <w:rFonts w:ascii="Times New Roman" w:hAnsi="Times New Roman" w:cs="Times New Roman"/>
          <w:bCs/>
          <w:color w:val="000000"/>
          <w:sz w:val="24"/>
          <w:szCs w:val="24"/>
        </w:rPr>
        <w:t>Cumulative Sums (</w:t>
      </w:r>
      <w:proofErr w:type="spellStart"/>
      <w:r w:rsidR="00C5708F" w:rsidRPr="008926EA">
        <w:rPr>
          <w:rFonts w:ascii="Times New Roman" w:hAnsi="Times New Roman" w:cs="Times New Roman"/>
          <w:bCs/>
          <w:color w:val="000000"/>
          <w:sz w:val="24"/>
          <w:szCs w:val="24"/>
        </w:rPr>
        <w:t>Cusum</w:t>
      </w:r>
      <w:proofErr w:type="spellEnd"/>
      <w:r w:rsidR="00C5708F" w:rsidRPr="008926EA">
        <w:rPr>
          <w:rFonts w:ascii="Times New Roman" w:hAnsi="Times New Roman" w:cs="Times New Roman"/>
          <w:bCs/>
          <w:color w:val="000000"/>
          <w:sz w:val="24"/>
          <w:szCs w:val="24"/>
        </w:rPr>
        <w:t>)</w:t>
      </w:r>
      <w:r w:rsidR="00FE7946" w:rsidRPr="008926EA">
        <w:rPr>
          <w:rFonts w:ascii="Times New Roman" w:hAnsi="Times New Roman" w:cs="Times New Roman"/>
          <w:bCs/>
          <w:color w:val="000000"/>
          <w:sz w:val="24"/>
          <w:szCs w:val="24"/>
        </w:rPr>
        <w:t xml:space="preserve"> t</w:t>
      </w:r>
      <w:r w:rsidR="00C5708F" w:rsidRPr="008926EA">
        <w:rPr>
          <w:rFonts w:ascii="Times New Roman" w:hAnsi="Times New Roman" w:cs="Times New Roman"/>
          <w:bCs/>
          <w:color w:val="000000"/>
          <w:sz w:val="24"/>
          <w:szCs w:val="24"/>
        </w:rPr>
        <w:t>est</w:t>
      </w:r>
      <w:r w:rsidR="00FE7946" w:rsidRPr="008926EA">
        <w:rPr>
          <w:rFonts w:ascii="Times New Roman" w:hAnsi="Times New Roman" w:cs="Times New Roman"/>
          <w:bCs/>
          <w:color w:val="000000"/>
          <w:sz w:val="24"/>
          <w:szCs w:val="24"/>
        </w:rPr>
        <w:t>,</w:t>
      </w:r>
      <w:r w:rsidR="008445DE" w:rsidRPr="008926EA">
        <w:rPr>
          <w:rFonts w:ascii="Times New Roman" w:hAnsi="Times New Roman" w:cs="Times New Roman"/>
          <w:color w:val="000000"/>
          <w:sz w:val="24"/>
          <w:szCs w:val="24"/>
        </w:rPr>
        <w:t xml:space="preserve"> where f</w:t>
      </w:r>
      <w:r w:rsidR="00C5708F" w:rsidRPr="008926EA">
        <w:rPr>
          <w:rFonts w:ascii="Times New Roman" w:hAnsi="Times New Roman" w:cs="Times New Roman"/>
          <w:color w:val="000000"/>
          <w:sz w:val="24"/>
          <w:szCs w:val="24"/>
        </w:rPr>
        <w:t xml:space="preserve">or a random sequence, the </w:t>
      </w:r>
      <w:r w:rsidR="00FE7946" w:rsidRPr="008926EA">
        <w:rPr>
          <w:rFonts w:ascii="Times New Roman" w:hAnsi="Times New Roman" w:cs="Times New Roman"/>
          <w:color w:val="000000"/>
          <w:sz w:val="24"/>
          <w:szCs w:val="24"/>
        </w:rPr>
        <w:t xml:space="preserve">sum of </w:t>
      </w:r>
      <w:r w:rsidR="00C5708F" w:rsidRPr="008926EA">
        <w:rPr>
          <w:rFonts w:ascii="Times New Roman" w:hAnsi="Times New Roman" w:cs="Times New Roman"/>
          <w:color w:val="000000"/>
          <w:sz w:val="24"/>
          <w:szCs w:val="24"/>
        </w:rPr>
        <w:t>excursions of the random walk should be near zero</w:t>
      </w:r>
      <w:r w:rsidR="00364313" w:rsidRPr="008926EA">
        <w:rPr>
          <w:rFonts w:ascii="Times New Roman" w:hAnsi="Times New Roman" w:cs="Times New Roman"/>
          <w:color w:val="000000"/>
          <w:sz w:val="24"/>
          <w:szCs w:val="24"/>
        </w:rPr>
        <w:t xml:space="preserve"> </w:t>
      </w:r>
      <w:r w:rsidR="00C5708F" w:rsidRPr="008926EA">
        <w:rPr>
          <w:rFonts w:ascii="Times New Roman" w:hAnsi="Times New Roman" w:cs="Times New Roman"/>
          <w:color w:val="000000"/>
          <w:sz w:val="24"/>
          <w:szCs w:val="24"/>
        </w:rPr>
        <w:t>[</w:t>
      </w:r>
      <w:proofErr w:type="spellStart"/>
      <w:r w:rsidR="00364313" w:rsidRPr="008926EA">
        <w:rPr>
          <w:rFonts w:ascii="Times New Roman" w:hAnsi="Times New Roman" w:cs="Times New Roman"/>
          <w:color w:val="000000"/>
          <w:sz w:val="24"/>
          <w:szCs w:val="24"/>
        </w:rPr>
        <w:t>Rukhin</w:t>
      </w:r>
      <w:proofErr w:type="spellEnd"/>
      <w:r w:rsidR="00364313" w:rsidRPr="008926EA">
        <w:rPr>
          <w:rFonts w:ascii="Times New Roman" w:hAnsi="Times New Roman" w:cs="Times New Roman"/>
          <w:color w:val="000000"/>
          <w:sz w:val="24"/>
          <w:szCs w:val="24"/>
        </w:rPr>
        <w:t xml:space="preserve"> et al, 2010].</w:t>
      </w:r>
      <w:r w:rsidR="00F607AF" w:rsidRPr="008926EA">
        <w:rPr>
          <w:rFonts w:ascii="Times New Roman" w:hAnsi="Times New Roman" w:cs="Times New Roman"/>
          <w:color w:val="000000"/>
          <w:sz w:val="24"/>
          <w:szCs w:val="24"/>
        </w:rPr>
        <w:t xml:space="preserve"> </w:t>
      </w:r>
    </w:p>
    <w:p w:rsidR="00970C51" w:rsidRPr="008926EA" w:rsidRDefault="008B50AD" w:rsidP="00EE2259">
      <w:pPr>
        <w:autoSpaceDE w:val="0"/>
        <w:autoSpaceDN w:val="0"/>
        <w:adjustRightInd w:val="0"/>
        <w:spacing w:after="0" w:line="240" w:lineRule="auto"/>
        <w:ind w:firstLine="708"/>
        <w:jc w:val="both"/>
        <w:rPr>
          <w:rFonts w:ascii="Times New Roman" w:hAnsi="Times New Roman" w:cs="Times New Roman"/>
          <w:color w:val="000000"/>
          <w:sz w:val="24"/>
          <w:szCs w:val="24"/>
        </w:rPr>
      </w:pPr>
      <w:r w:rsidRPr="008926EA">
        <w:rPr>
          <w:rFonts w:ascii="Times New Roman" w:hAnsi="Times New Roman" w:cs="Times New Roman"/>
          <w:color w:val="FF0000"/>
          <w:sz w:val="24"/>
          <w:szCs w:val="24"/>
        </w:rPr>
        <w:t xml:space="preserve">Prior to use for </w:t>
      </w:r>
      <w:r w:rsidR="007E5832" w:rsidRPr="008926EA">
        <w:rPr>
          <w:rFonts w:ascii="Times New Roman" w:hAnsi="Times New Roman" w:cs="Times New Roman"/>
          <w:color w:val="FF0000"/>
          <w:sz w:val="24"/>
          <w:szCs w:val="24"/>
        </w:rPr>
        <w:t xml:space="preserve">the </w:t>
      </w:r>
      <w:r w:rsidRPr="008926EA">
        <w:rPr>
          <w:rFonts w:ascii="Times New Roman" w:hAnsi="Times New Roman" w:cs="Times New Roman"/>
          <w:color w:val="FF0000"/>
          <w:sz w:val="24"/>
          <w:szCs w:val="24"/>
        </w:rPr>
        <w:t>seismic process</w:t>
      </w:r>
      <w:r w:rsidR="007E5832" w:rsidRPr="008926EA">
        <w:rPr>
          <w:rFonts w:ascii="Times New Roman" w:hAnsi="Times New Roman" w:cs="Times New Roman"/>
          <w:color w:val="FF0000"/>
          <w:sz w:val="24"/>
          <w:szCs w:val="24"/>
        </w:rPr>
        <w:t>,</w:t>
      </w:r>
      <w:r w:rsidRPr="008926EA">
        <w:rPr>
          <w:rFonts w:ascii="Times New Roman" w:hAnsi="Times New Roman" w:cs="Times New Roman"/>
          <w:color w:val="FF0000"/>
          <w:sz w:val="24"/>
          <w:szCs w:val="24"/>
        </w:rPr>
        <w:t xml:space="preserve"> we needed </w:t>
      </w:r>
      <w:r w:rsidR="00762FB4" w:rsidRPr="008926EA">
        <w:rPr>
          <w:rFonts w:ascii="Times New Roman" w:hAnsi="Times New Roman" w:cs="Times New Roman"/>
          <w:color w:val="FF0000"/>
          <w:sz w:val="24"/>
          <w:szCs w:val="24"/>
        </w:rPr>
        <w:t xml:space="preserve">to test whether </w:t>
      </w:r>
      <w:r w:rsidR="00B0549C" w:rsidRPr="008926EA">
        <w:rPr>
          <w:rFonts w:ascii="Times New Roman" w:hAnsi="Times New Roman" w:cs="Times New Roman"/>
          <w:color w:val="FF0000"/>
          <w:sz w:val="24"/>
          <w:szCs w:val="24"/>
        </w:rPr>
        <w:t>IDT calculation</w:t>
      </w:r>
      <w:r w:rsidRPr="008926EA">
        <w:rPr>
          <w:rFonts w:ascii="Times New Roman" w:hAnsi="Times New Roman" w:cs="Times New Roman"/>
          <w:color w:val="FF0000"/>
          <w:sz w:val="24"/>
          <w:szCs w:val="24"/>
        </w:rPr>
        <w:t xml:space="preserve"> can be </w:t>
      </w:r>
      <w:r w:rsidR="00762FB4" w:rsidRPr="008926EA">
        <w:rPr>
          <w:rFonts w:ascii="Times New Roman" w:hAnsi="Times New Roman" w:cs="Times New Roman"/>
          <w:color w:val="FF0000"/>
          <w:sz w:val="24"/>
          <w:szCs w:val="24"/>
        </w:rPr>
        <w:t xml:space="preserve">sensitive to </w:t>
      </w:r>
      <w:r w:rsidRPr="008926EA">
        <w:rPr>
          <w:rFonts w:ascii="Times New Roman" w:hAnsi="Times New Roman" w:cs="Times New Roman"/>
          <w:color w:val="FF0000"/>
          <w:sz w:val="24"/>
          <w:szCs w:val="24"/>
        </w:rPr>
        <w:t>dynamical changes</w:t>
      </w:r>
      <w:r w:rsidR="00762FB4" w:rsidRPr="008926EA">
        <w:rPr>
          <w:rFonts w:ascii="Times New Roman" w:hAnsi="Times New Roman" w:cs="Times New Roman"/>
          <w:color w:val="FF0000"/>
          <w:sz w:val="24"/>
          <w:szCs w:val="24"/>
        </w:rPr>
        <w:t xml:space="preserve"> </w:t>
      </w:r>
      <w:r w:rsidRPr="008926EA">
        <w:rPr>
          <w:rFonts w:ascii="Times New Roman" w:hAnsi="Times New Roman" w:cs="Times New Roman"/>
          <w:color w:val="FF0000"/>
          <w:sz w:val="24"/>
          <w:szCs w:val="24"/>
        </w:rPr>
        <w:t>occurred in complex data sets with know</w:t>
      </w:r>
      <w:r w:rsidR="00E25514" w:rsidRPr="008926EA">
        <w:rPr>
          <w:rFonts w:ascii="Times New Roman" w:hAnsi="Times New Roman" w:cs="Times New Roman"/>
          <w:color w:val="FF0000"/>
          <w:sz w:val="24"/>
          <w:szCs w:val="24"/>
        </w:rPr>
        <w:t>n</w:t>
      </w:r>
      <w:r w:rsidRPr="008926EA">
        <w:rPr>
          <w:rFonts w:ascii="Times New Roman" w:hAnsi="Times New Roman" w:cs="Times New Roman"/>
          <w:color w:val="FF0000"/>
          <w:sz w:val="24"/>
          <w:szCs w:val="24"/>
        </w:rPr>
        <w:t xml:space="preserve"> dynamical structures. </w:t>
      </w:r>
      <w:r w:rsidRPr="008926EA">
        <w:rPr>
          <w:rFonts w:ascii="Times New Roman" w:hAnsi="Times New Roman" w:cs="Times New Roman"/>
          <w:sz w:val="24"/>
          <w:szCs w:val="24"/>
        </w:rPr>
        <w:t>W</w:t>
      </w:r>
      <w:r w:rsidR="00463823" w:rsidRPr="008926EA">
        <w:rPr>
          <w:rFonts w:ascii="Times New Roman" w:hAnsi="Times New Roman" w:cs="Times New Roman"/>
          <w:sz w:val="24"/>
          <w:szCs w:val="24"/>
        </w:rPr>
        <w:t xml:space="preserve">e started </w:t>
      </w:r>
      <w:r w:rsidR="00463823" w:rsidRPr="008926EA">
        <w:rPr>
          <w:rFonts w:ascii="Times New Roman" w:hAnsi="Times New Roman" w:cs="Times New Roman"/>
          <w:sz w:val="24"/>
          <w:szCs w:val="24"/>
        </w:rPr>
        <w:lastRenderedPageBreak/>
        <w:t>from the analysis of model data sets with</w:t>
      </w:r>
      <w:r w:rsidR="00FE7946" w:rsidRPr="008926EA">
        <w:rPr>
          <w:rFonts w:ascii="Times New Roman" w:hAnsi="Times New Roman" w:cs="Times New Roman"/>
          <w:sz w:val="24"/>
          <w:szCs w:val="24"/>
        </w:rPr>
        <w:t xml:space="preserve"> a</w:t>
      </w:r>
      <w:r w:rsidR="00463823" w:rsidRPr="008926EA">
        <w:rPr>
          <w:rFonts w:ascii="Times New Roman" w:hAnsi="Times New Roman" w:cs="Times New Roman"/>
          <w:sz w:val="24"/>
          <w:szCs w:val="24"/>
        </w:rPr>
        <w:t xml:space="preserve"> different extent of randomness. Exactly</w:t>
      </w:r>
      <w:r w:rsidR="00FE7946" w:rsidRPr="008926EA">
        <w:rPr>
          <w:rFonts w:ascii="Times New Roman" w:hAnsi="Times New Roman" w:cs="Times New Roman"/>
          <w:sz w:val="24"/>
          <w:szCs w:val="24"/>
        </w:rPr>
        <w:t>,</w:t>
      </w:r>
      <w:r w:rsidR="00463823" w:rsidRPr="008926EA">
        <w:rPr>
          <w:rFonts w:ascii="Times New Roman" w:hAnsi="Times New Roman" w:cs="Times New Roman"/>
          <w:sz w:val="24"/>
          <w:szCs w:val="24"/>
        </w:rPr>
        <w:t xml:space="preserve"> we used </w:t>
      </w:r>
      <w:r w:rsidR="00AA3A49" w:rsidRPr="008926EA">
        <w:rPr>
          <w:rFonts w:ascii="Times New Roman" w:hAnsi="Times New Roman" w:cs="Times New Roman"/>
          <w:sz w:val="24"/>
          <w:szCs w:val="24"/>
        </w:rPr>
        <w:t xml:space="preserve">simulated </w:t>
      </w:r>
      <w:r w:rsidR="00463823" w:rsidRPr="008926EA">
        <w:rPr>
          <w:rFonts w:ascii="Times New Roman" w:hAnsi="Times New Roman" w:cs="Times New Roman"/>
          <w:sz w:val="24"/>
          <w:szCs w:val="24"/>
        </w:rPr>
        <w:t xml:space="preserve">noise data sets of different color </w:t>
      </w:r>
      <w:r w:rsidR="00A63468" w:rsidRPr="008926EA">
        <w:rPr>
          <w:rFonts w:ascii="Times New Roman" w:hAnsi="Times New Roman" w:cs="Times New Roman"/>
          <w:sz w:val="24"/>
          <w:szCs w:val="24"/>
        </w:rPr>
        <w:t xml:space="preserve">with </w:t>
      </w:r>
      <w:r w:rsidR="00AA3A49" w:rsidRPr="008926EA">
        <w:rPr>
          <w:rFonts w:ascii="Times New Roman" w:hAnsi="Times New Roman" w:cs="Times New Roman"/>
          <w:sz w:val="24"/>
          <w:szCs w:val="24"/>
        </w:rPr>
        <w:t>power spectrum function (</w:t>
      </w:r>
      <w:r w:rsidR="00AA3A49" w:rsidRPr="008926EA">
        <w:rPr>
          <w:rFonts w:ascii="Times New Roman" w:hAnsi="Times New Roman" w:cs="Times New Roman"/>
          <w:i/>
          <w:sz w:val="24"/>
          <w:szCs w:val="24"/>
        </w:rPr>
        <w:t>1/f</w:t>
      </w:r>
      <w:r w:rsidR="00AA3A49" w:rsidRPr="008926EA">
        <w:rPr>
          <w:rFonts w:ascii="Times New Roman" w:hAnsi="Times New Roman" w:cs="Times New Roman"/>
          <w:i/>
          <w:sz w:val="24"/>
          <w:szCs w:val="24"/>
          <w:vertAlign w:val="superscript"/>
        </w:rPr>
        <w:t></w:t>
      </w:r>
      <w:r w:rsidR="00AA3A49" w:rsidRPr="008926EA">
        <w:rPr>
          <w:rFonts w:ascii="Times New Roman" w:hAnsi="Times New Roman" w:cs="Times New Roman"/>
          <w:i/>
          <w:sz w:val="24"/>
          <w:szCs w:val="24"/>
        </w:rPr>
        <w:t>)</w:t>
      </w:r>
      <w:r w:rsidR="00434D4E" w:rsidRPr="008926EA">
        <w:rPr>
          <w:rFonts w:ascii="Times New Roman" w:hAnsi="Times New Roman" w:cs="Times New Roman"/>
          <w:sz w:val="24"/>
          <w:szCs w:val="24"/>
        </w:rPr>
        <w:t xml:space="preserve">, </w:t>
      </w:r>
      <w:r w:rsidR="00FE7946" w:rsidRPr="008926EA">
        <w:rPr>
          <w:rFonts w:ascii="Times New Roman" w:hAnsi="Times New Roman" w:cs="Times New Roman"/>
          <w:sz w:val="24"/>
          <w:szCs w:val="24"/>
        </w:rPr>
        <w:t xml:space="preserve">where </w:t>
      </w:r>
      <w:r w:rsidR="00434D4E" w:rsidRPr="008926EA">
        <w:rPr>
          <w:rFonts w:ascii="Times New Roman" w:hAnsi="Times New Roman" w:cs="Times New Roman"/>
          <w:sz w:val="24"/>
          <w:szCs w:val="24"/>
        </w:rPr>
        <w:t xml:space="preserve">scale </w:t>
      </w:r>
      <w:r w:rsidR="00463823" w:rsidRPr="008926EA">
        <w:rPr>
          <w:rFonts w:ascii="Times New Roman" w:hAnsi="Times New Roman" w:cs="Times New Roman"/>
          <w:sz w:val="24"/>
          <w:szCs w:val="24"/>
        </w:rPr>
        <w:t>exponent</w:t>
      </w:r>
      <w:r w:rsidR="00AA3A49" w:rsidRPr="008926EA">
        <w:rPr>
          <w:rFonts w:ascii="Times New Roman" w:hAnsi="Times New Roman" w:cs="Times New Roman"/>
          <w:sz w:val="24"/>
          <w:szCs w:val="24"/>
        </w:rPr>
        <w:t xml:space="preserve"> (</w:t>
      </w:r>
      <w:r w:rsidR="00AA3A49" w:rsidRPr="008926EA">
        <w:rPr>
          <w:rFonts w:ascii="Times New Roman" w:hAnsi="Times New Roman" w:cs="Times New Roman"/>
          <w:i/>
          <w:sz w:val="24"/>
          <w:szCs w:val="24"/>
        </w:rPr>
        <w:t></w:t>
      </w:r>
      <w:r w:rsidR="00AA3A49" w:rsidRPr="008926EA">
        <w:rPr>
          <w:rFonts w:ascii="Times New Roman" w:hAnsi="Times New Roman" w:cs="Times New Roman"/>
          <w:sz w:val="24"/>
          <w:szCs w:val="24"/>
        </w:rPr>
        <w:t>)</w:t>
      </w:r>
      <w:r w:rsidR="00A63468" w:rsidRPr="008926EA">
        <w:rPr>
          <w:rFonts w:ascii="Times New Roman" w:hAnsi="Times New Roman" w:cs="Times New Roman"/>
          <w:sz w:val="24"/>
          <w:szCs w:val="24"/>
        </w:rPr>
        <w:t xml:space="preserve"> </w:t>
      </w:r>
      <w:r w:rsidR="00155130" w:rsidRPr="008926EA">
        <w:rPr>
          <w:rFonts w:ascii="Times New Roman" w:hAnsi="Times New Roman" w:cs="Times New Roman"/>
          <w:sz w:val="24"/>
          <w:szCs w:val="24"/>
        </w:rPr>
        <w:t xml:space="preserve">varied </w:t>
      </w:r>
      <w:r w:rsidR="00851082" w:rsidRPr="008926EA">
        <w:rPr>
          <w:rFonts w:ascii="Times New Roman" w:hAnsi="Times New Roman" w:cs="Times New Roman"/>
          <w:sz w:val="24"/>
          <w:szCs w:val="24"/>
        </w:rPr>
        <w:t xml:space="preserve">in range </w:t>
      </w:r>
      <w:r w:rsidR="00AA3A49" w:rsidRPr="008926EA">
        <w:rPr>
          <w:rFonts w:ascii="Times New Roman" w:hAnsi="Times New Roman" w:cs="Times New Roman"/>
          <w:sz w:val="24"/>
          <w:szCs w:val="24"/>
        </w:rPr>
        <w:t xml:space="preserve">from </w:t>
      </w:r>
      <w:r w:rsidR="00463823" w:rsidRPr="008926EA">
        <w:rPr>
          <w:rFonts w:ascii="Times New Roman" w:hAnsi="Times New Roman" w:cs="Times New Roman"/>
          <w:sz w:val="24"/>
          <w:szCs w:val="24"/>
        </w:rPr>
        <w:t xml:space="preserve">0 to 2. </w:t>
      </w:r>
      <w:r w:rsidR="00680C66" w:rsidRPr="008926EA">
        <w:rPr>
          <w:rFonts w:ascii="Times New Roman" w:hAnsi="Times New Roman" w:cs="Times New Roman"/>
          <w:color w:val="FF0000"/>
          <w:sz w:val="24"/>
          <w:szCs w:val="24"/>
        </w:rPr>
        <w:t>These noises, according to generation principles, logically have to be different, but for purposes of our analysis we needed to have strong quantitative assessments of such differences</w:t>
      </w:r>
      <w:r w:rsidR="007E5832" w:rsidRPr="008926EA">
        <w:rPr>
          <w:rFonts w:ascii="Times New Roman" w:hAnsi="Times New Roman" w:cs="Times New Roman"/>
          <w:color w:val="FF0000"/>
          <w:sz w:val="24"/>
          <w:szCs w:val="24"/>
        </w:rPr>
        <w:t>.</w:t>
      </w:r>
      <w:r w:rsidR="00A16B79" w:rsidRPr="008926EA">
        <w:rPr>
          <w:rFonts w:ascii="Times New Roman" w:hAnsi="Times New Roman" w:cs="Times New Roman"/>
          <w:color w:val="FF0000"/>
          <w:sz w:val="24"/>
          <w:szCs w:val="24"/>
        </w:rPr>
        <w:t xml:space="preserve"> This </w:t>
      </w:r>
      <w:r w:rsidR="00AE145F" w:rsidRPr="008926EA">
        <w:rPr>
          <w:rFonts w:ascii="Times New Roman" w:hAnsi="Times New Roman" w:cs="Times New Roman"/>
          <w:color w:val="FF0000"/>
          <w:sz w:val="24"/>
          <w:szCs w:val="24"/>
        </w:rPr>
        <w:t xml:space="preserve">is </w:t>
      </w:r>
      <w:r w:rsidR="00A16B79" w:rsidRPr="008926EA">
        <w:rPr>
          <w:rFonts w:ascii="Times New Roman" w:hAnsi="Times New Roman" w:cs="Times New Roman"/>
          <w:color w:val="FF0000"/>
          <w:sz w:val="24"/>
          <w:szCs w:val="24"/>
        </w:rPr>
        <w:t>why at first,</w:t>
      </w:r>
      <w:r w:rsidR="00AE145F" w:rsidRPr="008926EA">
        <w:rPr>
          <w:rFonts w:ascii="Times New Roman" w:hAnsi="Times New Roman" w:cs="Times New Roman"/>
          <w:sz w:val="24"/>
          <w:szCs w:val="24"/>
        </w:rPr>
        <w:t xml:space="preserve"> </w:t>
      </w:r>
      <w:r w:rsidR="00A16B79" w:rsidRPr="008926EA">
        <w:rPr>
          <w:rFonts w:ascii="Times New Roman" w:hAnsi="Times New Roman" w:cs="Times New Roman"/>
          <w:sz w:val="24"/>
          <w:szCs w:val="24"/>
        </w:rPr>
        <w:t>t</w:t>
      </w:r>
      <w:r w:rsidR="00165135" w:rsidRPr="008926EA">
        <w:rPr>
          <w:rFonts w:ascii="Times New Roman" w:hAnsi="Times New Roman" w:cs="Times New Roman"/>
          <w:sz w:val="24"/>
          <w:szCs w:val="24"/>
        </w:rPr>
        <w:t>hese noise data sets</w:t>
      </w:r>
      <w:r w:rsidR="00762FB4" w:rsidRPr="008926EA">
        <w:rPr>
          <w:rFonts w:ascii="Times New Roman" w:hAnsi="Times New Roman" w:cs="Times New Roman"/>
          <w:sz w:val="24"/>
          <w:szCs w:val="24"/>
        </w:rPr>
        <w:t xml:space="preserve"> </w:t>
      </w:r>
      <w:r w:rsidR="00165135" w:rsidRPr="008926EA">
        <w:rPr>
          <w:rFonts w:ascii="Times New Roman" w:hAnsi="Times New Roman" w:cs="Times New Roman"/>
          <w:sz w:val="24"/>
          <w:szCs w:val="24"/>
        </w:rPr>
        <w:t xml:space="preserve">have been investigated by </w:t>
      </w:r>
      <w:r w:rsidR="00463823" w:rsidRPr="008926EA">
        <w:rPr>
          <w:rFonts w:ascii="Times New Roman" w:hAnsi="Times New Roman" w:cs="Times New Roman"/>
          <w:sz w:val="24"/>
          <w:szCs w:val="24"/>
        </w:rPr>
        <w:t>several data analysis methods</w:t>
      </w:r>
      <w:r w:rsidR="0048368F" w:rsidRPr="008926EA">
        <w:rPr>
          <w:rFonts w:ascii="Times New Roman" w:hAnsi="Times New Roman" w:cs="Times New Roman"/>
          <w:sz w:val="24"/>
          <w:szCs w:val="24"/>
        </w:rPr>
        <w:t>,</w:t>
      </w:r>
      <w:r w:rsidR="00463823" w:rsidRPr="008926EA">
        <w:rPr>
          <w:rFonts w:ascii="Times New Roman" w:hAnsi="Times New Roman" w:cs="Times New Roman"/>
          <w:sz w:val="24"/>
          <w:szCs w:val="24"/>
        </w:rPr>
        <w:t xml:space="preserve"> often used to assess different aspects of changes occurred in dynamical process of interest. Exactly</w:t>
      </w:r>
      <w:r w:rsidR="008B5058" w:rsidRPr="008926EA">
        <w:rPr>
          <w:rFonts w:ascii="Times New Roman" w:hAnsi="Times New Roman" w:cs="Times New Roman"/>
          <w:sz w:val="24"/>
          <w:szCs w:val="24"/>
        </w:rPr>
        <w:t>,</w:t>
      </w:r>
      <w:r w:rsidR="00F27C2C" w:rsidRPr="008926EA">
        <w:rPr>
          <w:rFonts w:ascii="Times New Roman" w:hAnsi="Times New Roman" w:cs="Times New Roman"/>
          <w:sz w:val="24"/>
          <w:szCs w:val="24"/>
        </w:rPr>
        <w:t xml:space="preserve"> </w:t>
      </w:r>
      <w:r w:rsidR="008B5058" w:rsidRPr="008926EA">
        <w:rPr>
          <w:rFonts w:ascii="Times New Roman" w:hAnsi="Times New Roman" w:cs="Times New Roman"/>
          <w:sz w:val="24"/>
          <w:szCs w:val="24"/>
        </w:rPr>
        <w:t xml:space="preserve">power spectrum regression, </w:t>
      </w:r>
      <w:r w:rsidR="00762FB4" w:rsidRPr="008926EA">
        <w:rPr>
          <w:rFonts w:ascii="Times New Roman" w:hAnsi="Times New Roman" w:cs="Times New Roman"/>
          <w:sz w:val="24"/>
          <w:szCs w:val="24"/>
        </w:rPr>
        <w:t xml:space="preserve">Lempel </w:t>
      </w:r>
      <w:r w:rsidR="003129B5" w:rsidRPr="008926EA">
        <w:rPr>
          <w:rFonts w:ascii="Times New Roman" w:hAnsi="Times New Roman" w:cs="Times New Roman"/>
          <w:sz w:val="24"/>
          <w:szCs w:val="24"/>
        </w:rPr>
        <w:t xml:space="preserve">and </w:t>
      </w:r>
      <w:proofErr w:type="spellStart"/>
      <w:r w:rsidR="00762FB4" w:rsidRPr="008926EA">
        <w:rPr>
          <w:rFonts w:ascii="Times New Roman" w:hAnsi="Times New Roman" w:cs="Times New Roman"/>
          <w:sz w:val="24"/>
          <w:szCs w:val="24"/>
        </w:rPr>
        <w:t>Ziv</w:t>
      </w:r>
      <w:proofErr w:type="spellEnd"/>
      <w:r w:rsidR="00762FB4" w:rsidRPr="008926EA">
        <w:rPr>
          <w:rFonts w:ascii="Times New Roman" w:hAnsi="Times New Roman" w:cs="Times New Roman"/>
          <w:sz w:val="24"/>
          <w:szCs w:val="24"/>
        </w:rPr>
        <w:t xml:space="preserve"> algorithmic complexity calculation</w:t>
      </w:r>
      <w:r w:rsidR="00D5202C" w:rsidRPr="008926EA">
        <w:rPr>
          <w:rFonts w:ascii="Times New Roman" w:hAnsi="Times New Roman" w:cs="Times New Roman"/>
          <w:sz w:val="24"/>
          <w:szCs w:val="24"/>
        </w:rPr>
        <w:t>,</w:t>
      </w:r>
      <w:r w:rsidR="00762FB4" w:rsidRPr="008926EA">
        <w:rPr>
          <w:rFonts w:ascii="Times New Roman" w:hAnsi="Times New Roman" w:cs="Times New Roman"/>
          <w:sz w:val="24"/>
          <w:szCs w:val="24"/>
        </w:rPr>
        <w:t xml:space="preserve"> as well as </w:t>
      </w:r>
      <w:r w:rsidR="00F27C2C" w:rsidRPr="008926EA">
        <w:rPr>
          <w:rFonts w:ascii="Times New Roman" w:hAnsi="Times New Roman" w:cs="Times New Roman"/>
          <w:sz w:val="24"/>
          <w:szCs w:val="24"/>
        </w:rPr>
        <w:t xml:space="preserve">recurrence quantification analysis and </w:t>
      </w:r>
      <w:r w:rsidR="000D6A5C" w:rsidRPr="008926EA">
        <w:rPr>
          <w:rFonts w:ascii="Times New Roman" w:hAnsi="Times New Roman" w:cs="Times New Roman"/>
          <w:sz w:val="24"/>
          <w:szCs w:val="24"/>
        </w:rPr>
        <w:t>Multi-scale</w:t>
      </w:r>
      <w:r w:rsidR="00762FB4" w:rsidRPr="008926EA">
        <w:rPr>
          <w:rFonts w:ascii="Times New Roman" w:hAnsi="Times New Roman" w:cs="Times New Roman"/>
          <w:sz w:val="24"/>
          <w:szCs w:val="24"/>
        </w:rPr>
        <w:t xml:space="preserve"> entropy </w:t>
      </w:r>
      <w:r w:rsidR="00F27C2C" w:rsidRPr="008926EA">
        <w:rPr>
          <w:rFonts w:ascii="Times New Roman" w:hAnsi="Times New Roman" w:cs="Times New Roman"/>
          <w:sz w:val="24"/>
          <w:szCs w:val="24"/>
        </w:rPr>
        <w:t xml:space="preserve">calculation method have been used </w:t>
      </w:r>
      <w:r w:rsidR="00762FB4" w:rsidRPr="008926EA">
        <w:rPr>
          <w:rFonts w:ascii="Times New Roman" w:hAnsi="Times New Roman" w:cs="Times New Roman"/>
          <w:sz w:val="24"/>
          <w:szCs w:val="24"/>
        </w:rPr>
        <w:t xml:space="preserve">for </w:t>
      </w:r>
      <w:r w:rsidR="00F27C2C" w:rsidRPr="008926EA">
        <w:rPr>
          <w:rFonts w:ascii="Times New Roman" w:hAnsi="Times New Roman" w:cs="Times New Roman"/>
          <w:sz w:val="24"/>
          <w:szCs w:val="24"/>
        </w:rPr>
        <w:t xml:space="preserve">simulated </w:t>
      </w:r>
      <w:r w:rsidR="00762FB4" w:rsidRPr="008926EA">
        <w:rPr>
          <w:rFonts w:ascii="Times New Roman" w:hAnsi="Times New Roman" w:cs="Times New Roman"/>
          <w:sz w:val="24"/>
          <w:szCs w:val="24"/>
        </w:rPr>
        <w:t>model data sets.</w:t>
      </w:r>
      <w:r w:rsidR="009C2098" w:rsidRPr="008926EA">
        <w:rPr>
          <w:rFonts w:ascii="Times New Roman" w:hAnsi="Times New Roman" w:cs="Times New Roman"/>
          <w:sz w:val="24"/>
          <w:szCs w:val="24"/>
        </w:rPr>
        <w:t xml:space="preserve"> All</w:t>
      </w:r>
      <w:r w:rsidR="00F641DA" w:rsidRPr="008926EA">
        <w:rPr>
          <w:rFonts w:ascii="Times New Roman" w:hAnsi="Times New Roman" w:cs="Times New Roman"/>
          <w:sz w:val="24"/>
          <w:szCs w:val="24"/>
        </w:rPr>
        <w:t xml:space="preserve"> </w:t>
      </w:r>
      <w:r w:rsidR="009C2098" w:rsidRPr="008926EA">
        <w:rPr>
          <w:rFonts w:ascii="Times New Roman" w:hAnsi="Times New Roman" w:cs="Times New Roman"/>
          <w:sz w:val="24"/>
          <w:szCs w:val="24"/>
        </w:rPr>
        <w:t xml:space="preserve">these </w:t>
      </w:r>
      <w:r w:rsidR="00F641DA" w:rsidRPr="008926EA">
        <w:rPr>
          <w:rFonts w:ascii="Times New Roman" w:hAnsi="Times New Roman" w:cs="Times New Roman"/>
          <w:sz w:val="24"/>
          <w:szCs w:val="24"/>
        </w:rPr>
        <w:t xml:space="preserve">popular </w:t>
      </w:r>
      <w:r w:rsidR="00D5202C" w:rsidRPr="008926EA">
        <w:rPr>
          <w:rFonts w:ascii="Times New Roman" w:hAnsi="Times New Roman" w:cs="Times New Roman"/>
          <w:sz w:val="24"/>
          <w:szCs w:val="24"/>
        </w:rPr>
        <w:t xml:space="preserve">methods of </w:t>
      </w:r>
      <w:r w:rsidR="00F641DA" w:rsidRPr="008926EA">
        <w:rPr>
          <w:rFonts w:ascii="Times New Roman" w:hAnsi="Times New Roman" w:cs="Times New Roman"/>
          <w:sz w:val="24"/>
          <w:szCs w:val="24"/>
        </w:rPr>
        <w:t xml:space="preserve">time series analysis are well described in number of research articles and we will just briefly mention </w:t>
      </w:r>
      <w:r w:rsidR="00697776" w:rsidRPr="008926EA">
        <w:rPr>
          <w:rFonts w:ascii="Times New Roman" w:hAnsi="Times New Roman" w:cs="Times New Roman"/>
          <w:sz w:val="24"/>
          <w:szCs w:val="24"/>
        </w:rPr>
        <w:t xml:space="preserve">their </w:t>
      </w:r>
      <w:r w:rsidR="00F641DA" w:rsidRPr="008926EA">
        <w:rPr>
          <w:rFonts w:ascii="Times New Roman" w:hAnsi="Times New Roman" w:cs="Times New Roman"/>
          <w:sz w:val="24"/>
          <w:szCs w:val="24"/>
        </w:rPr>
        <w:t>main principles.</w:t>
      </w:r>
    </w:p>
    <w:p w:rsidR="00F641DA" w:rsidRPr="008926EA" w:rsidRDefault="00ED4160" w:rsidP="00EE2259">
      <w:pPr>
        <w:autoSpaceDE w:val="0"/>
        <w:autoSpaceDN w:val="0"/>
        <w:adjustRightInd w:val="0"/>
        <w:spacing w:after="0" w:line="240" w:lineRule="auto"/>
        <w:ind w:firstLine="708"/>
        <w:jc w:val="both"/>
        <w:rPr>
          <w:rFonts w:ascii="Times New Roman" w:hAnsi="Times New Roman" w:cs="Times New Roman"/>
          <w:i/>
          <w:sz w:val="24"/>
          <w:szCs w:val="24"/>
        </w:rPr>
      </w:pPr>
      <w:r w:rsidRPr="008926EA">
        <w:rPr>
          <w:rFonts w:ascii="Times New Roman" w:hAnsi="Times New Roman" w:cs="Times New Roman"/>
          <w:sz w:val="24"/>
          <w:szCs w:val="24"/>
        </w:rPr>
        <w:t xml:space="preserve">Power spectrum regression exponent calculation enables to elucidate scaling features of </w:t>
      </w:r>
      <w:r w:rsidR="00F641DA" w:rsidRPr="008926EA">
        <w:rPr>
          <w:rFonts w:ascii="Times New Roman" w:hAnsi="Times New Roman" w:cs="Times New Roman"/>
          <w:sz w:val="24"/>
          <w:szCs w:val="24"/>
        </w:rPr>
        <w:t>data set</w:t>
      </w:r>
      <w:r w:rsidRPr="008926EA">
        <w:rPr>
          <w:rFonts w:ascii="Times New Roman" w:hAnsi="Times New Roman" w:cs="Times New Roman"/>
          <w:sz w:val="24"/>
          <w:szCs w:val="24"/>
        </w:rPr>
        <w:t xml:space="preserve"> in the frequency domain. By this method a fractal property is reflected as a power law dependence between the spectral power</w:t>
      </w:r>
      <w:r w:rsidRPr="008926EA">
        <w:rPr>
          <w:rFonts w:ascii="Times New Roman" w:hAnsi="Times New Roman" w:cs="Times New Roman"/>
          <w:i/>
          <w:iCs/>
          <w:sz w:val="24"/>
          <w:szCs w:val="24"/>
        </w:rPr>
        <w:t xml:space="preserve"> </w:t>
      </w:r>
      <w:r w:rsidRPr="008926EA">
        <w:rPr>
          <w:rFonts w:ascii="Times New Roman" w:hAnsi="Times New Roman" w:cs="Times New Roman"/>
          <w:iCs/>
          <w:sz w:val="24"/>
          <w:szCs w:val="24"/>
        </w:rPr>
        <w:t>(</w:t>
      </w:r>
      <w:r w:rsidRPr="008926EA">
        <w:rPr>
          <w:rFonts w:ascii="Times New Roman" w:hAnsi="Times New Roman" w:cs="Times New Roman"/>
          <w:i/>
          <w:iCs/>
          <w:sz w:val="24"/>
          <w:szCs w:val="24"/>
        </w:rPr>
        <w:t>S</w:t>
      </w:r>
      <w:r w:rsidRPr="008926EA">
        <w:rPr>
          <w:rFonts w:ascii="Times New Roman" w:hAnsi="Times New Roman" w:cs="Times New Roman"/>
          <w:sz w:val="24"/>
          <w:szCs w:val="24"/>
        </w:rPr>
        <w:t>(</w:t>
      </w:r>
      <w:r w:rsidRPr="008926EA">
        <w:rPr>
          <w:rFonts w:ascii="Times New Roman" w:hAnsi="Times New Roman" w:cs="Times New Roman"/>
          <w:i/>
          <w:iCs/>
          <w:sz w:val="24"/>
          <w:szCs w:val="24"/>
        </w:rPr>
        <w:t>f</w:t>
      </w:r>
      <w:r w:rsidRPr="008926EA">
        <w:rPr>
          <w:rFonts w:ascii="Times New Roman" w:hAnsi="Times New Roman" w:cs="Times New Roman"/>
          <w:sz w:val="24"/>
          <w:szCs w:val="24"/>
        </w:rPr>
        <w:t>)) and the frequency (</w:t>
      </w:r>
      <w:r w:rsidRPr="008926EA">
        <w:rPr>
          <w:rFonts w:ascii="Times New Roman" w:hAnsi="Times New Roman" w:cs="Times New Roman"/>
          <w:i/>
          <w:sz w:val="24"/>
          <w:szCs w:val="24"/>
        </w:rPr>
        <w:t>f</w:t>
      </w:r>
      <w:r w:rsidRPr="008926EA">
        <w:rPr>
          <w:rFonts w:ascii="Times New Roman" w:hAnsi="Times New Roman" w:cs="Times New Roman"/>
          <w:sz w:val="24"/>
          <w:szCs w:val="24"/>
        </w:rPr>
        <w:t xml:space="preserve">) by spectral exponent </w:t>
      </w:r>
      <w:r w:rsidR="00F641DA" w:rsidRPr="008926EA">
        <w:rPr>
          <w:rFonts w:ascii="Times New Roman" w:hAnsi="Times New Roman" w:cs="Times New Roman"/>
          <w:i/>
          <w:sz w:val="24"/>
          <w:szCs w:val="24"/>
        </w:rPr>
        <w:t></w:t>
      </w:r>
      <w:r w:rsidR="00F641DA" w:rsidRPr="008926EA">
        <w:rPr>
          <w:rFonts w:ascii="Times New Roman" w:hAnsi="Times New Roman" w:cs="Times New Roman"/>
          <w:i/>
          <w:sz w:val="24"/>
          <w:szCs w:val="24"/>
        </w:rPr>
        <w:t></w:t>
      </w:r>
      <w:r w:rsidR="00F641DA" w:rsidRPr="008926EA">
        <w:rPr>
          <w:rFonts w:ascii="Times New Roman" w:hAnsi="Times New Roman" w:cs="Times New Roman"/>
          <w:i/>
          <w:sz w:val="24"/>
          <w:szCs w:val="24"/>
        </w:rPr>
        <w:t></w:t>
      </w:r>
    </w:p>
    <w:p w:rsidR="00ED4160" w:rsidRPr="008926EA" w:rsidRDefault="001828A0" w:rsidP="00EE2259">
      <w:pPr>
        <w:autoSpaceDE w:val="0"/>
        <w:autoSpaceDN w:val="0"/>
        <w:adjustRightInd w:val="0"/>
        <w:spacing w:after="0" w:line="240" w:lineRule="auto"/>
        <w:jc w:val="center"/>
        <w:rPr>
          <w:rFonts w:ascii="Times New Roman" w:hAnsi="Times New Roman" w:cs="Times New Roman"/>
          <w:i/>
          <w:iCs/>
          <w:sz w:val="20"/>
          <w:szCs w:val="20"/>
        </w:rPr>
      </w:pPr>
      <w:r w:rsidRPr="008926EA">
        <w:rPr>
          <w:rFonts w:ascii="Times New Roman" w:hAnsi="Times New Roman" w:cs="Times New Roman"/>
          <w:position w:val="-10"/>
          <w:sz w:val="20"/>
          <w:szCs w:val="20"/>
        </w:rPr>
        <w:object w:dxaOrig="560" w:dyaOrig="320">
          <v:shape id="_x0000_i1026" type="#_x0000_t75" style="width:30pt;height:15pt" o:ole="" fillcolor="window">
            <v:imagedata r:id="rId12" o:title=""/>
          </v:shape>
          <o:OLEObject Type="Embed" ProgID="Equation.3" ShapeID="_x0000_i1026" DrawAspect="Content" ObjectID="_1583013356" r:id="rId13"/>
        </w:object>
      </w:r>
      <w:r w:rsidR="00ED4160" w:rsidRPr="008926EA">
        <w:rPr>
          <w:rFonts w:ascii="Cambria Math" w:eastAsia="CMSY10" w:hAnsi="Cambria Math" w:cs="Cambria Math"/>
          <w:i/>
          <w:iCs/>
          <w:sz w:val="20"/>
          <w:szCs w:val="20"/>
        </w:rPr>
        <w:t>∼</w:t>
      </w:r>
      <w:r w:rsidR="00ED4160" w:rsidRPr="008926EA">
        <w:rPr>
          <w:rFonts w:ascii="Times New Roman" w:eastAsia="CMSY10" w:hAnsi="Times New Roman" w:cs="Times New Roman"/>
          <w:i/>
          <w:iCs/>
          <w:sz w:val="20"/>
          <w:szCs w:val="20"/>
        </w:rPr>
        <w:t xml:space="preserve"> </w:t>
      </w:r>
      <w:r w:rsidR="00ED4160" w:rsidRPr="008926EA">
        <w:rPr>
          <w:rFonts w:ascii="Times New Roman" w:hAnsi="Times New Roman" w:cs="Times New Roman"/>
          <w:position w:val="-28"/>
          <w:sz w:val="20"/>
          <w:szCs w:val="20"/>
        </w:rPr>
        <w:object w:dxaOrig="420" w:dyaOrig="660">
          <v:shape id="_x0000_i1027" type="#_x0000_t75" style="width:18.75pt;height:42pt" o:ole="" fillcolor="window">
            <v:imagedata r:id="rId14" o:title=""/>
          </v:shape>
          <o:OLEObject Type="Embed" ProgID="Equation.3" ShapeID="_x0000_i1027" DrawAspect="Content" ObjectID="_1583013357" r:id="rId15"/>
        </w:object>
      </w:r>
      <w:r w:rsidR="00F641DA" w:rsidRPr="008926EA">
        <w:rPr>
          <w:rFonts w:ascii="Times New Roman" w:hAnsi="Times New Roman" w:cs="Times New Roman"/>
          <w:sz w:val="20"/>
          <w:szCs w:val="20"/>
        </w:rPr>
        <w:t xml:space="preserve"> </w:t>
      </w:r>
      <w:r w:rsidR="00EC2FBB" w:rsidRPr="008926EA">
        <w:rPr>
          <w:rFonts w:ascii="Times New Roman" w:hAnsi="Times New Roman" w:cs="Times New Roman"/>
          <w:sz w:val="20"/>
          <w:szCs w:val="20"/>
        </w:rPr>
        <w:t>.</w:t>
      </w:r>
    </w:p>
    <w:p w:rsidR="0087486C" w:rsidRPr="008926EA" w:rsidRDefault="00EC2FBB" w:rsidP="00EE2259">
      <w:pPr>
        <w:autoSpaceDE w:val="0"/>
        <w:autoSpaceDN w:val="0"/>
        <w:adjustRightInd w:val="0"/>
        <w:spacing w:after="0" w:line="240" w:lineRule="auto"/>
        <w:jc w:val="both"/>
        <w:rPr>
          <w:rFonts w:ascii="Times New Roman" w:hAnsi="Times New Roman" w:cs="Times New Roman"/>
          <w:sz w:val="24"/>
          <w:szCs w:val="24"/>
        </w:rPr>
      </w:pPr>
      <w:r w:rsidRPr="008926EA">
        <w:rPr>
          <w:rFonts w:ascii="Times New Roman" w:hAnsi="Times New Roman" w:cs="Times New Roman"/>
          <w:i/>
          <w:sz w:val="24"/>
          <w:szCs w:val="24"/>
        </w:rPr>
        <w:t></w:t>
      </w:r>
      <w:r w:rsidRPr="008926EA">
        <w:rPr>
          <w:rFonts w:ascii="Times New Roman" w:hAnsi="Times New Roman" w:cs="Times New Roman"/>
          <w:i/>
          <w:sz w:val="24"/>
          <w:szCs w:val="24"/>
        </w:rPr>
        <w:t></w:t>
      </w:r>
      <w:r w:rsidRPr="008926EA">
        <w:rPr>
          <w:rFonts w:ascii="Times New Roman" w:hAnsi="Times New Roman" w:cs="Times New Roman"/>
          <w:i/>
          <w:sz w:val="24"/>
          <w:szCs w:val="24"/>
        </w:rPr>
        <w:t></w:t>
      </w:r>
      <w:r w:rsidRPr="008926EA">
        <w:rPr>
          <w:rFonts w:ascii="Times New Roman" w:hAnsi="Times New Roman" w:cs="Times New Roman"/>
          <w:sz w:val="24"/>
          <w:szCs w:val="24"/>
        </w:rPr>
        <w:t xml:space="preserve">often </w:t>
      </w:r>
      <w:r w:rsidRPr="008926EA">
        <w:rPr>
          <w:rFonts w:ascii="Times New Roman" w:hAnsi="Times New Roman" w:cs="Times New Roman"/>
          <w:i/>
          <w:sz w:val="24"/>
          <w:szCs w:val="24"/>
        </w:rPr>
        <w:t></w:t>
      </w:r>
      <w:r w:rsidR="00F641DA" w:rsidRPr="008926EA">
        <w:rPr>
          <w:rFonts w:ascii="Times New Roman" w:hAnsi="Times New Roman" w:cs="Times New Roman"/>
          <w:sz w:val="24"/>
          <w:szCs w:val="24"/>
        </w:rPr>
        <w:t>is regarded</w:t>
      </w:r>
      <w:r w:rsidRPr="008926EA">
        <w:rPr>
          <w:rFonts w:ascii="Times New Roman" w:hAnsi="Times New Roman" w:cs="Times New Roman"/>
          <w:sz w:val="24"/>
          <w:szCs w:val="24"/>
        </w:rPr>
        <w:t xml:space="preserve"> </w:t>
      </w:r>
      <w:r w:rsidR="00F641DA" w:rsidRPr="008926EA">
        <w:rPr>
          <w:rFonts w:ascii="Times New Roman" w:hAnsi="Times New Roman" w:cs="Times New Roman"/>
          <w:sz w:val="24"/>
          <w:szCs w:val="24"/>
        </w:rPr>
        <w:t xml:space="preserve">as a measure of the strength of the persistence or anti-persistence in data set. </w:t>
      </w:r>
      <w:r w:rsidR="000D6A5C" w:rsidRPr="008926EA">
        <w:rPr>
          <w:rFonts w:ascii="Times New Roman" w:hAnsi="Times New Roman" w:cs="Times New Roman"/>
          <w:sz w:val="24"/>
          <w:szCs w:val="24"/>
        </w:rPr>
        <w:t>As e</w:t>
      </w:r>
      <w:r w:rsidR="005E6047" w:rsidRPr="008926EA">
        <w:rPr>
          <w:rFonts w:ascii="Times New Roman" w:hAnsi="Times New Roman" w:cs="Times New Roman"/>
          <w:sz w:val="24"/>
          <w:szCs w:val="24"/>
        </w:rPr>
        <w:t>asily calcula</w:t>
      </w:r>
      <w:r w:rsidR="000D6A5C" w:rsidRPr="008926EA">
        <w:rPr>
          <w:rFonts w:ascii="Times New Roman" w:hAnsi="Times New Roman" w:cs="Times New Roman"/>
          <w:sz w:val="24"/>
          <w:szCs w:val="24"/>
        </w:rPr>
        <w:t xml:space="preserve">ted </w:t>
      </w:r>
      <w:r w:rsidR="005E6047" w:rsidRPr="008926EA">
        <w:rPr>
          <w:rFonts w:ascii="Times New Roman" w:hAnsi="Times New Roman" w:cs="Times New Roman"/>
          <w:sz w:val="24"/>
          <w:szCs w:val="24"/>
        </w:rPr>
        <w:t xml:space="preserve">from log-log power spectrum plot, </w:t>
      </w:r>
      <w:r w:rsidR="00F641DA" w:rsidRPr="008926EA">
        <w:rPr>
          <w:rFonts w:ascii="Times New Roman" w:hAnsi="Times New Roman" w:cs="Times New Roman"/>
          <w:i/>
          <w:sz w:val="24"/>
          <w:szCs w:val="24"/>
        </w:rPr>
        <w:t></w:t>
      </w:r>
      <w:r w:rsidR="00F641DA" w:rsidRPr="008926EA">
        <w:rPr>
          <w:rFonts w:ascii="Times New Roman" w:hAnsi="Times New Roman" w:cs="Times New Roman"/>
          <w:sz w:val="24"/>
          <w:szCs w:val="24"/>
        </w:rPr>
        <w:t xml:space="preserve"> </w:t>
      </w:r>
      <w:r w:rsidR="00ED4160" w:rsidRPr="008926EA">
        <w:rPr>
          <w:rFonts w:ascii="Times New Roman" w:hAnsi="Times New Roman" w:cs="Times New Roman"/>
          <w:sz w:val="24"/>
          <w:szCs w:val="24"/>
        </w:rPr>
        <w:t>is related to the type of correlations</w:t>
      </w:r>
      <w:r w:rsidR="000D6A5C" w:rsidRPr="008926EA">
        <w:rPr>
          <w:rFonts w:ascii="Times New Roman" w:hAnsi="Times New Roman" w:cs="Times New Roman"/>
          <w:sz w:val="24"/>
          <w:szCs w:val="24"/>
        </w:rPr>
        <w:t>,</w:t>
      </w:r>
      <w:r w:rsidR="00ED4160" w:rsidRPr="008926EA">
        <w:rPr>
          <w:rFonts w:ascii="Times New Roman" w:hAnsi="Times New Roman" w:cs="Times New Roman"/>
          <w:sz w:val="24"/>
          <w:szCs w:val="24"/>
        </w:rPr>
        <w:t xml:space="preserve"> present in time series [Malamud, 1999; Munoz-</w:t>
      </w:r>
      <w:proofErr w:type="spellStart"/>
      <w:r w:rsidR="00ED4160" w:rsidRPr="008926EA">
        <w:rPr>
          <w:rFonts w:ascii="Times New Roman" w:hAnsi="Times New Roman" w:cs="Times New Roman"/>
          <w:sz w:val="24"/>
          <w:szCs w:val="24"/>
        </w:rPr>
        <w:t>Diosdado</w:t>
      </w:r>
      <w:proofErr w:type="spellEnd"/>
      <w:r w:rsidR="00ED4160" w:rsidRPr="008926EA">
        <w:rPr>
          <w:rFonts w:ascii="Times New Roman" w:hAnsi="Times New Roman" w:cs="Times New Roman"/>
          <w:sz w:val="24"/>
          <w:szCs w:val="24"/>
        </w:rPr>
        <w:t>, 2005</w:t>
      </w:r>
      <w:r w:rsidR="0087486C" w:rsidRPr="008926EA">
        <w:rPr>
          <w:rFonts w:ascii="Times New Roman" w:hAnsi="Times New Roman" w:cs="Times New Roman"/>
          <w:sz w:val="24"/>
          <w:szCs w:val="24"/>
        </w:rPr>
        <w:t xml:space="preserve">; </w:t>
      </w:r>
      <w:proofErr w:type="spellStart"/>
      <w:r w:rsidR="0087486C" w:rsidRPr="008926EA">
        <w:rPr>
          <w:rFonts w:ascii="Times New Roman" w:hAnsi="Times New Roman" w:cs="Times New Roman"/>
          <w:sz w:val="24"/>
          <w:szCs w:val="24"/>
        </w:rPr>
        <w:t>Stadnitski</w:t>
      </w:r>
      <w:proofErr w:type="spellEnd"/>
      <w:r w:rsidR="000805A6" w:rsidRPr="008926EA">
        <w:rPr>
          <w:rFonts w:ascii="Times New Roman" w:hAnsi="Times New Roman" w:cs="Times New Roman"/>
          <w:sz w:val="24"/>
          <w:szCs w:val="24"/>
        </w:rPr>
        <w:t>,</w:t>
      </w:r>
      <w:r w:rsidR="0087486C" w:rsidRPr="008926EA">
        <w:rPr>
          <w:rFonts w:ascii="Times New Roman" w:hAnsi="Times New Roman" w:cs="Times New Roman"/>
          <w:sz w:val="24"/>
          <w:szCs w:val="24"/>
        </w:rPr>
        <w:t xml:space="preserve"> 2012</w:t>
      </w:r>
      <w:r w:rsidR="00ED4160" w:rsidRPr="008926EA">
        <w:rPr>
          <w:rFonts w:ascii="Times New Roman" w:hAnsi="Times New Roman" w:cs="Times New Roman"/>
          <w:sz w:val="24"/>
          <w:szCs w:val="24"/>
        </w:rPr>
        <w:t xml:space="preserve">]. For example, </w:t>
      </w:r>
      <w:r w:rsidR="00ED4160" w:rsidRPr="008926EA">
        <w:rPr>
          <w:rFonts w:ascii="Times New Roman" w:hAnsi="Times New Roman" w:cs="Times New Roman"/>
          <w:i/>
          <w:iCs/>
          <w:sz w:val="24"/>
          <w:szCs w:val="24"/>
        </w:rPr>
        <w:t xml:space="preserve">β </w:t>
      </w:r>
      <w:r w:rsidR="005E6047" w:rsidRPr="008926EA">
        <w:rPr>
          <w:rFonts w:ascii="Times New Roman" w:hAnsi="Times New Roman" w:cs="Times New Roman"/>
          <w:i/>
          <w:iCs/>
          <w:sz w:val="24"/>
          <w:szCs w:val="24"/>
        </w:rPr>
        <w:t>=</w:t>
      </w:r>
      <w:r w:rsidR="00ED4160" w:rsidRPr="008926EA">
        <w:rPr>
          <w:rFonts w:ascii="Times New Roman" w:eastAsia="CMSY10" w:hAnsi="Times New Roman" w:cs="Times New Roman"/>
          <w:i/>
          <w:iCs/>
          <w:sz w:val="24"/>
          <w:szCs w:val="24"/>
        </w:rPr>
        <w:t xml:space="preserve"> </w:t>
      </w:r>
      <w:r w:rsidR="00ED4160" w:rsidRPr="008926EA">
        <w:rPr>
          <w:rFonts w:ascii="Times New Roman" w:hAnsi="Times New Roman" w:cs="Times New Roman"/>
          <w:sz w:val="24"/>
          <w:szCs w:val="24"/>
        </w:rPr>
        <w:t xml:space="preserve">0, corresponds to the uncorrelated white noise and processes with </w:t>
      </w:r>
      <w:r w:rsidR="0087486C" w:rsidRPr="008926EA">
        <w:rPr>
          <w:rFonts w:ascii="Times New Roman" w:hAnsi="Times New Roman" w:cs="Times New Roman"/>
          <w:sz w:val="24"/>
          <w:szCs w:val="24"/>
        </w:rPr>
        <w:t xml:space="preserve">some extent of memory or </w:t>
      </w:r>
      <w:r w:rsidR="00ED4160" w:rsidRPr="008926EA">
        <w:rPr>
          <w:rFonts w:ascii="Times New Roman" w:hAnsi="Times New Roman" w:cs="Times New Roman"/>
          <w:sz w:val="24"/>
          <w:szCs w:val="24"/>
        </w:rPr>
        <w:t xml:space="preserve">long-range correlations </w:t>
      </w:r>
      <w:r w:rsidR="00DE2D04" w:rsidRPr="008926EA">
        <w:rPr>
          <w:rFonts w:ascii="Times New Roman" w:hAnsi="Times New Roman" w:cs="Times New Roman"/>
          <w:sz w:val="24"/>
          <w:szCs w:val="24"/>
        </w:rPr>
        <w:t>are characterized by nonzero values of spe</w:t>
      </w:r>
      <w:r w:rsidR="00C74E9D" w:rsidRPr="008926EA">
        <w:rPr>
          <w:rFonts w:ascii="Times New Roman" w:hAnsi="Times New Roman" w:cs="Times New Roman"/>
          <w:sz w:val="24"/>
          <w:szCs w:val="24"/>
        </w:rPr>
        <w:t>c</w:t>
      </w:r>
      <w:r w:rsidR="00DE2D04" w:rsidRPr="008926EA">
        <w:rPr>
          <w:rFonts w:ascii="Times New Roman" w:hAnsi="Times New Roman" w:cs="Times New Roman"/>
          <w:sz w:val="24"/>
          <w:szCs w:val="24"/>
        </w:rPr>
        <w:t>tral exponent</w:t>
      </w:r>
      <w:r w:rsidR="00AA1321" w:rsidRPr="008926EA">
        <w:rPr>
          <w:rFonts w:ascii="Times New Roman" w:hAnsi="Times New Roman" w:cs="Times New Roman"/>
          <w:sz w:val="24"/>
          <w:szCs w:val="24"/>
        </w:rPr>
        <w:t>s</w:t>
      </w:r>
      <w:r w:rsidR="00ED4160" w:rsidRPr="008926EA">
        <w:rPr>
          <w:rFonts w:ascii="Times New Roman" w:hAnsi="Times New Roman" w:cs="Times New Roman"/>
          <w:sz w:val="24"/>
          <w:szCs w:val="24"/>
        </w:rPr>
        <w:t>.</w:t>
      </w:r>
      <w:r w:rsidR="00A95191" w:rsidRPr="008926EA">
        <w:rPr>
          <w:rFonts w:ascii="Times New Roman" w:hAnsi="Times New Roman" w:cs="Times New Roman"/>
          <w:sz w:val="24"/>
          <w:szCs w:val="24"/>
        </w:rPr>
        <w:t xml:space="preserve"> </w:t>
      </w:r>
    </w:p>
    <w:p w:rsidR="00BE322C" w:rsidRPr="008926EA" w:rsidRDefault="000721E8" w:rsidP="00EE2259">
      <w:pPr>
        <w:autoSpaceDE w:val="0"/>
        <w:autoSpaceDN w:val="0"/>
        <w:adjustRightInd w:val="0"/>
        <w:spacing w:after="0" w:line="240" w:lineRule="auto"/>
        <w:ind w:firstLine="708"/>
        <w:jc w:val="both"/>
        <w:rPr>
          <w:rFonts w:ascii="Times New Roman" w:hAnsi="Times New Roman" w:cs="Times New Roman"/>
          <w:color w:val="000000"/>
          <w:sz w:val="24"/>
          <w:szCs w:val="24"/>
        </w:rPr>
      </w:pPr>
      <w:r w:rsidRPr="008926EA">
        <w:rPr>
          <w:rFonts w:ascii="Times New Roman" w:hAnsi="Times New Roman" w:cs="Times New Roman"/>
          <w:sz w:val="24"/>
          <w:szCs w:val="24"/>
        </w:rPr>
        <w:t xml:space="preserve">Next, </w:t>
      </w:r>
      <w:r w:rsidR="001F0FEC" w:rsidRPr="008926EA">
        <w:rPr>
          <w:rFonts w:ascii="Times New Roman" w:hAnsi="Times New Roman" w:cs="Times New Roman"/>
          <w:sz w:val="24"/>
          <w:szCs w:val="24"/>
        </w:rPr>
        <w:t xml:space="preserve">we proceeded to the Lempel and </w:t>
      </w:r>
      <w:proofErr w:type="spellStart"/>
      <w:r w:rsidR="001F0FEC" w:rsidRPr="008926EA">
        <w:rPr>
          <w:rFonts w:ascii="Times New Roman" w:hAnsi="Times New Roman" w:cs="Times New Roman"/>
          <w:sz w:val="24"/>
          <w:szCs w:val="24"/>
        </w:rPr>
        <w:t>Ziv</w:t>
      </w:r>
      <w:proofErr w:type="spellEnd"/>
      <w:r w:rsidR="001F0FEC" w:rsidRPr="008926EA">
        <w:rPr>
          <w:rFonts w:ascii="Times New Roman" w:hAnsi="Times New Roman" w:cs="Times New Roman"/>
          <w:sz w:val="24"/>
          <w:szCs w:val="24"/>
        </w:rPr>
        <w:t xml:space="preserve"> algorith</w:t>
      </w:r>
      <w:r w:rsidR="00E815C8" w:rsidRPr="008926EA">
        <w:rPr>
          <w:rFonts w:ascii="Times New Roman" w:hAnsi="Times New Roman" w:cs="Times New Roman"/>
          <w:sz w:val="24"/>
          <w:szCs w:val="24"/>
        </w:rPr>
        <w:t>mic complexity</w:t>
      </w:r>
      <w:r w:rsidR="0042453D" w:rsidRPr="008926EA">
        <w:rPr>
          <w:rFonts w:ascii="Times New Roman" w:hAnsi="Times New Roman" w:cs="Times New Roman"/>
          <w:sz w:val="24"/>
          <w:szCs w:val="24"/>
        </w:rPr>
        <w:t xml:space="preserve"> (LZC)</w:t>
      </w:r>
      <w:r w:rsidR="00E815C8" w:rsidRPr="008926EA">
        <w:rPr>
          <w:rFonts w:ascii="Times New Roman" w:hAnsi="Times New Roman" w:cs="Times New Roman"/>
          <w:sz w:val="24"/>
          <w:szCs w:val="24"/>
        </w:rPr>
        <w:t xml:space="preserve"> calculation [</w:t>
      </w:r>
      <w:r w:rsidR="00AE25D8" w:rsidRPr="008926EA">
        <w:rPr>
          <w:rFonts w:ascii="Times New Roman" w:hAnsi="Times New Roman" w:cs="Times New Roman"/>
          <w:color w:val="000000"/>
          <w:sz w:val="24"/>
          <w:szCs w:val="24"/>
        </w:rPr>
        <w:t xml:space="preserve">Lempel &amp; </w:t>
      </w:r>
      <w:proofErr w:type="spellStart"/>
      <w:r w:rsidR="00AE25D8" w:rsidRPr="008926EA">
        <w:rPr>
          <w:rFonts w:ascii="Times New Roman" w:hAnsi="Times New Roman" w:cs="Times New Roman"/>
          <w:color w:val="000000"/>
          <w:sz w:val="24"/>
          <w:szCs w:val="24"/>
        </w:rPr>
        <w:t>Ziv</w:t>
      </w:r>
      <w:proofErr w:type="spellEnd"/>
      <w:r w:rsidR="00AE25D8" w:rsidRPr="008926EA">
        <w:rPr>
          <w:rFonts w:ascii="Times New Roman" w:hAnsi="Times New Roman" w:cs="Times New Roman"/>
          <w:color w:val="000000"/>
          <w:sz w:val="24"/>
          <w:szCs w:val="24"/>
        </w:rPr>
        <w:t xml:space="preserve">, 1976; </w:t>
      </w:r>
      <w:proofErr w:type="spellStart"/>
      <w:r w:rsidR="00773BF7" w:rsidRPr="008926EA">
        <w:rPr>
          <w:rFonts w:ascii="Times New Roman" w:hAnsi="Times New Roman" w:cs="Times New Roman"/>
          <w:color w:val="000000"/>
          <w:sz w:val="24"/>
          <w:szCs w:val="24"/>
        </w:rPr>
        <w:t>Aboy</w:t>
      </w:r>
      <w:proofErr w:type="spellEnd"/>
      <w:r w:rsidR="00773BF7" w:rsidRPr="008926EA">
        <w:rPr>
          <w:rFonts w:ascii="Times New Roman" w:hAnsi="Times New Roman" w:cs="Times New Roman"/>
          <w:color w:val="000000"/>
          <w:sz w:val="24"/>
          <w:szCs w:val="24"/>
        </w:rPr>
        <w:t xml:space="preserve"> et al. 2006; </w:t>
      </w:r>
      <w:proofErr w:type="spellStart"/>
      <w:r w:rsidR="00B37A9E" w:rsidRPr="008926EA">
        <w:rPr>
          <w:rFonts w:ascii="Times New Roman" w:hAnsi="Times New Roman" w:cs="Times New Roman"/>
          <w:sz w:val="24"/>
          <w:szCs w:val="24"/>
        </w:rPr>
        <w:t>Hu</w:t>
      </w:r>
      <w:r w:rsidR="003A670F" w:rsidRPr="008926EA">
        <w:rPr>
          <w:rFonts w:ascii="Times New Roman" w:hAnsi="Times New Roman" w:cs="Times New Roman"/>
          <w:sz w:val="24"/>
          <w:szCs w:val="24"/>
        </w:rPr>
        <w:t>&amp;Gao</w:t>
      </w:r>
      <w:proofErr w:type="spellEnd"/>
      <w:r w:rsidR="003A670F" w:rsidRPr="008926EA">
        <w:rPr>
          <w:rFonts w:ascii="Times New Roman" w:hAnsi="Times New Roman" w:cs="Times New Roman"/>
          <w:sz w:val="24"/>
          <w:szCs w:val="24"/>
        </w:rPr>
        <w:t>, 2006</w:t>
      </w:r>
      <w:r w:rsidR="00E815C8" w:rsidRPr="008926EA">
        <w:rPr>
          <w:rFonts w:ascii="Times New Roman" w:hAnsi="Times New Roman" w:cs="Times New Roman"/>
          <w:sz w:val="24"/>
          <w:szCs w:val="24"/>
        </w:rPr>
        <w:t>]</w:t>
      </w:r>
      <w:r w:rsidR="000D6A5C" w:rsidRPr="008926EA">
        <w:rPr>
          <w:rFonts w:ascii="Times New Roman" w:hAnsi="Times New Roman" w:cs="Times New Roman"/>
          <w:sz w:val="24"/>
          <w:szCs w:val="24"/>
        </w:rPr>
        <w:t>,</w:t>
      </w:r>
      <w:r w:rsidR="00E815C8" w:rsidRPr="008926EA">
        <w:rPr>
          <w:rFonts w:ascii="Times New Roman" w:hAnsi="Times New Roman" w:cs="Times New Roman"/>
          <w:sz w:val="24"/>
          <w:szCs w:val="24"/>
        </w:rPr>
        <w:t xml:space="preserve"> which is</w:t>
      </w:r>
      <w:r w:rsidR="0042453D" w:rsidRPr="008926EA">
        <w:rPr>
          <w:rFonts w:ascii="Times New Roman" w:hAnsi="Times New Roman" w:cs="Times New Roman"/>
          <w:sz w:val="24"/>
          <w:szCs w:val="24"/>
        </w:rPr>
        <w:t xml:space="preserve"> </w:t>
      </w:r>
      <w:r w:rsidR="000D6A5C" w:rsidRPr="008926EA">
        <w:rPr>
          <w:rFonts w:ascii="Times New Roman" w:hAnsi="Times New Roman" w:cs="Times New Roman"/>
          <w:sz w:val="24"/>
          <w:szCs w:val="24"/>
        </w:rPr>
        <w:t>a common</w:t>
      </w:r>
      <w:r w:rsidR="0042453D" w:rsidRPr="008926EA">
        <w:rPr>
          <w:rFonts w:ascii="Times New Roman" w:hAnsi="Times New Roman" w:cs="Times New Roman"/>
          <w:sz w:val="24"/>
          <w:szCs w:val="24"/>
        </w:rPr>
        <w:t xml:space="preserve"> method for quantification of </w:t>
      </w:r>
      <w:proofErr w:type="gramStart"/>
      <w:r w:rsidR="0042453D" w:rsidRPr="008926EA">
        <w:rPr>
          <w:rFonts w:ascii="Times New Roman" w:hAnsi="Times New Roman" w:cs="Times New Roman"/>
          <w:sz w:val="24"/>
          <w:szCs w:val="24"/>
        </w:rPr>
        <w:t>the  extent</w:t>
      </w:r>
      <w:proofErr w:type="gramEnd"/>
      <w:r w:rsidR="0042453D" w:rsidRPr="008926EA">
        <w:rPr>
          <w:rFonts w:ascii="Times New Roman" w:hAnsi="Times New Roman" w:cs="Times New Roman"/>
          <w:sz w:val="24"/>
          <w:szCs w:val="24"/>
        </w:rPr>
        <w:t xml:space="preserve"> of order (or randomness) in data sets of different origin. LZC is </w:t>
      </w:r>
      <w:r w:rsidR="00E815C8" w:rsidRPr="008926EA">
        <w:rPr>
          <w:rFonts w:ascii="Times New Roman" w:hAnsi="Times New Roman" w:cs="Times New Roman"/>
          <w:sz w:val="24"/>
          <w:szCs w:val="24"/>
        </w:rPr>
        <w:t xml:space="preserve">based on the transformation of analyzed sequence into new </w:t>
      </w:r>
      <w:r w:rsidR="0009778E" w:rsidRPr="008926EA">
        <w:rPr>
          <w:rFonts w:ascii="Times New Roman" w:hAnsi="Times New Roman" w:cs="Times New Roman"/>
          <w:color w:val="000000"/>
          <w:sz w:val="24"/>
          <w:szCs w:val="24"/>
        </w:rPr>
        <w:t>symbolic sequence</w:t>
      </w:r>
      <w:r w:rsidR="00E815C8" w:rsidRPr="008926EA">
        <w:rPr>
          <w:rFonts w:ascii="Times New Roman" w:hAnsi="Times New Roman" w:cs="Times New Roman"/>
          <w:color w:val="000000"/>
          <w:sz w:val="24"/>
          <w:szCs w:val="24"/>
        </w:rPr>
        <w:t>. For this</w:t>
      </w:r>
      <w:r w:rsidR="00556476" w:rsidRPr="008926EA">
        <w:rPr>
          <w:rFonts w:ascii="Times New Roman" w:hAnsi="Times New Roman" w:cs="Times New Roman"/>
          <w:color w:val="000000"/>
          <w:sz w:val="24"/>
          <w:szCs w:val="24"/>
        </w:rPr>
        <w:t>,</w:t>
      </w:r>
      <w:r w:rsidR="00E815C8" w:rsidRPr="008926EA">
        <w:rPr>
          <w:rFonts w:ascii="Times New Roman" w:hAnsi="Times New Roman" w:cs="Times New Roman"/>
          <w:color w:val="000000"/>
          <w:sz w:val="24"/>
          <w:szCs w:val="24"/>
        </w:rPr>
        <w:t xml:space="preserve"> original data are converted </w:t>
      </w:r>
      <w:r w:rsidR="0009778E" w:rsidRPr="008926EA">
        <w:rPr>
          <w:rFonts w:ascii="Times New Roman" w:hAnsi="Times New Roman" w:cs="Times New Roman"/>
          <w:color w:val="000000"/>
          <w:sz w:val="24"/>
          <w:szCs w:val="24"/>
        </w:rPr>
        <w:t>into a 0</w:t>
      </w:r>
      <w:r w:rsidR="00771E40" w:rsidRPr="008926EA">
        <w:rPr>
          <w:rFonts w:ascii="Times New Roman" w:hAnsi="Times New Roman" w:cs="Times New Roman"/>
          <w:color w:val="000000"/>
          <w:sz w:val="24"/>
          <w:szCs w:val="24"/>
        </w:rPr>
        <w:t xml:space="preserve">, </w:t>
      </w:r>
      <w:r w:rsidR="0009778E" w:rsidRPr="008926EA">
        <w:rPr>
          <w:rFonts w:ascii="Times New Roman" w:hAnsi="Times New Roman" w:cs="Times New Roman"/>
          <w:color w:val="000000"/>
          <w:sz w:val="24"/>
          <w:szCs w:val="24"/>
        </w:rPr>
        <w:t>1</w:t>
      </w:r>
      <w:r w:rsidR="00771E40" w:rsidRPr="008926EA">
        <w:rPr>
          <w:rFonts w:ascii="Times New Roman" w:hAnsi="Times New Roman" w:cs="Times New Roman"/>
          <w:color w:val="000000"/>
          <w:sz w:val="24"/>
          <w:szCs w:val="24"/>
        </w:rPr>
        <w:t>,</w:t>
      </w:r>
      <w:r w:rsidR="0009778E" w:rsidRPr="008926EA">
        <w:rPr>
          <w:rFonts w:ascii="Times New Roman" w:hAnsi="Times New Roman" w:cs="Times New Roman"/>
          <w:color w:val="000000"/>
          <w:sz w:val="24"/>
          <w:szCs w:val="24"/>
        </w:rPr>
        <w:t xml:space="preserve"> sequence by comparing</w:t>
      </w:r>
      <w:r w:rsidR="00E815C8" w:rsidRPr="008926EA">
        <w:rPr>
          <w:rFonts w:ascii="Times New Roman" w:hAnsi="Times New Roman" w:cs="Times New Roman"/>
          <w:color w:val="000000"/>
          <w:sz w:val="24"/>
          <w:szCs w:val="24"/>
        </w:rPr>
        <w:t xml:space="preserve"> to </w:t>
      </w:r>
      <w:r w:rsidR="00163C4D" w:rsidRPr="008926EA">
        <w:rPr>
          <w:rFonts w:ascii="Times New Roman" w:hAnsi="Times New Roman" w:cs="Times New Roman"/>
          <w:color w:val="000000"/>
          <w:sz w:val="24"/>
          <w:szCs w:val="24"/>
        </w:rPr>
        <w:t xml:space="preserve">a </w:t>
      </w:r>
      <w:r w:rsidR="00E815C8" w:rsidRPr="008926EA">
        <w:rPr>
          <w:rFonts w:ascii="Times New Roman" w:hAnsi="Times New Roman" w:cs="Times New Roman"/>
          <w:color w:val="000000"/>
          <w:sz w:val="24"/>
          <w:szCs w:val="24"/>
        </w:rPr>
        <w:t>certain threshold value</w:t>
      </w:r>
      <w:r w:rsidR="00FC0D7D" w:rsidRPr="008926EA">
        <w:rPr>
          <w:rFonts w:ascii="Times New Roman" w:hAnsi="Times New Roman" w:cs="Times New Roman"/>
          <w:color w:val="000000"/>
          <w:sz w:val="24"/>
          <w:szCs w:val="24"/>
        </w:rPr>
        <w:t xml:space="preserve"> (usually median of the original data set)</w:t>
      </w:r>
      <w:r w:rsidR="00E815C8" w:rsidRPr="008926EA">
        <w:rPr>
          <w:rFonts w:ascii="Times New Roman" w:hAnsi="Times New Roman" w:cs="Times New Roman"/>
          <w:color w:val="000000"/>
          <w:sz w:val="24"/>
          <w:szCs w:val="24"/>
        </w:rPr>
        <w:t>.</w:t>
      </w:r>
      <w:r w:rsidR="002370BA" w:rsidRPr="008926EA">
        <w:rPr>
          <w:rFonts w:ascii="Times New Roman" w:hAnsi="Times New Roman" w:cs="Times New Roman"/>
          <w:color w:val="000000"/>
          <w:sz w:val="24"/>
          <w:szCs w:val="24"/>
        </w:rPr>
        <w:t xml:space="preserve"> </w:t>
      </w:r>
      <w:r w:rsidR="00BE322C" w:rsidRPr="008926EA">
        <w:rPr>
          <w:rFonts w:ascii="Times New Roman" w:hAnsi="Times New Roman" w:cs="Times New Roman"/>
          <w:color w:val="000000"/>
          <w:sz w:val="24"/>
          <w:szCs w:val="24"/>
        </w:rPr>
        <w:t xml:space="preserve">Once the symbolic sequence is obtained, it </w:t>
      </w:r>
      <w:r w:rsidR="000B4ECF" w:rsidRPr="008926EA">
        <w:rPr>
          <w:rFonts w:ascii="Times New Roman" w:hAnsi="Times New Roman" w:cs="Times New Roman"/>
          <w:color w:val="000000"/>
          <w:sz w:val="24"/>
          <w:szCs w:val="24"/>
        </w:rPr>
        <w:t>is</w:t>
      </w:r>
      <w:r w:rsidR="00BE322C" w:rsidRPr="008926EA">
        <w:rPr>
          <w:rFonts w:ascii="Times New Roman" w:hAnsi="Times New Roman" w:cs="Times New Roman"/>
          <w:color w:val="000000"/>
          <w:sz w:val="24"/>
          <w:szCs w:val="24"/>
        </w:rPr>
        <w:t xml:space="preserve"> parsed to obtain distinct words, and the words </w:t>
      </w:r>
      <w:r w:rsidR="002370BA" w:rsidRPr="008926EA">
        <w:rPr>
          <w:rFonts w:ascii="Times New Roman" w:hAnsi="Times New Roman" w:cs="Times New Roman"/>
          <w:color w:val="000000"/>
          <w:sz w:val="24"/>
          <w:szCs w:val="24"/>
        </w:rPr>
        <w:t>are</w:t>
      </w:r>
      <w:r w:rsidR="00BE322C" w:rsidRPr="008926EA">
        <w:rPr>
          <w:rFonts w:ascii="Times New Roman" w:hAnsi="Times New Roman" w:cs="Times New Roman"/>
          <w:color w:val="000000"/>
          <w:sz w:val="24"/>
          <w:szCs w:val="24"/>
        </w:rPr>
        <w:t xml:space="preserve"> encoded. </w:t>
      </w:r>
      <w:r w:rsidR="000B4ECF" w:rsidRPr="008926EA">
        <w:rPr>
          <w:rFonts w:ascii="Times New Roman" w:hAnsi="Times New Roman" w:cs="Times New Roman"/>
          <w:color w:val="000000"/>
          <w:sz w:val="24"/>
          <w:szCs w:val="24"/>
        </w:rPr>
        <w:t>Denoting</w:t>
      </w:r>
      <w:r w:rsidR="00BE322C" w:rsidRPr="008926EA">
        <w:rPr>
          <w:rFonts w:ascii="Times New Roman" w:hAnsi="Times New Roman" w:cs="Times New Roman"/>
          <w:color w:val="000000"/>
          <w:sz w:val="24"/>
          <w:szCs w:val="24"/>
        </w:rPr>
        <w:t xml:space="preserve"> the length of the encoded sequence for those words</w:t>
      </w:r>
      <w:r w:rsidR="002370BA" w:rsidRPr="008926EA">
        <w:rPr>
          <w:rFonts w:ascii="Times New Roman" w:hAnsi="Times New Roman" w:cs="Times New Roman"/>
          <w:color w:val="000000"/>
          <w:sz w:val="24"/>
          <w:szCs w:val="24"/>
        </w:rPr>
        <w:t>,</w:t>
      </w:r>
      <w:r w:rsidR="000B4ECF" w:rsidRPr="008926EA">
        <w:rPr>
          <w:rFonts w:ascii="Times New Roman" w:hAnsi="Times New Roman" w:cs="Times New Roman"/>
          <w:color w:val="000000"/>
          <w:sz w:val="24"/>
          <w:szCs w:val="24"/>
        </w:rPr>
        <w:t xml:space="preserve"> t</w:t>
      </w:r>
      <w:r w:rsidR="00BE322C" w:rsidRPr="008926EA">
        <w:rPr>
          <w:rFonts w:ascii="Times New Roman" w:hAnsi="Times New Roman" w:cs="Times New Roman"/>
          <w:color w:val="000000"/>
          <w:sz w:val="24"/>
          <w:szCs w:val="24"/>
        </w:rPr>
        <w:t>he LZ complexity can be deﬁned as</w:t>
      </w:r>
    </w:p>
    <w:p w:rsidR="00ED4160" w:rsidRPr="008926EA" w:rsidRDefault="000C0F50" w:rsidP="00A85FB5">
      <w:pPr>
        <w:autoSpaceDE w:val="0"/>
        <w:autoSpaceDN w:val="0"/>
        <w:adjustRightInd w:val="0"/>
        <w:spacing w:after="0" w:line="240" w:lineRule="auto"/>
        <w:ind w:firstLine="708"/>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LZ</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L(n)</m:t>
              </m:r>
            </m:num>
            <m:den>
              <m:r>
                <w:rPr>
                  <w:rFonts w:ascii="Cambria Math" w:hAnsi="Cambria Math" w:cs="Times New Roman"/>
                  <w:sz w:val="24"/>
                  <w:szCs w:val="24"/>
                </w:rPr>
                <m:t>n</m:t>
              </m:r>
            </m:den>
          </m:f>
        </m:oMath>
      </m:oMathPara>
    </w:p>
    <w:p w:rsidR="00ED4160" w:rsidRPr="008926EA" w:rsidRDefault="005D74C2" w:rsidP="00A85FB5">
      <w:pPr>
        <w:autoSpaceDE w:val="0"/>
        <w:autoSpaceDN w:val="0"/>
        <w:adjustRightInd w:val="0"/>
        <w:spacing w:after="0" w:line="240" w:lineRule="auto"/>
        <w:jc w:val="both"/>
        <w:rPr>
          <w:rFonts w:ascii="Times New Roman" w:hAnsi="Times New Roman" w:cs="Times New Roman"/>
          <w:sz w:val="24"/>
          <w:szCs w:val="24"/>
        </w:rPr>
      </w:pPr>
      <w:r w:rsidRPr="008926EA">
        <w:rPr>
          <w:rFonts w:ascii="Times New Roman" w:hAnsi="Times New Roman" w:cs="Times New Roman"/>
          <w:color w:val="000000"/>
          <w:sz w:val="24"/>
          <w:szCs w:val="24"/>
        </w:rPr>
        <w:t>w</w:t>
      </w:r>
      <w:r w:rsidR="002370BA" w:rsidRPr="008926EA">
        <w:rPr>
          <w:rFonts w:ascii="Times New Roman" w:hAnsi="Times New Roman" w:cs="Times New Roman"/>
          <w:color w:val="000000"/>
          <w:sz w:val="24"/>
          <w:szCs w:val="24"/>
        </w:rPr>
        <w:t xml:space="preserve">here </w:t>
      </w:r>
      <w:r w:rsidR="002370BA" w:rsidRPr="008926EA">
        <w:rPr>
          <w:rFonts w:ascii="Times New Roman" w:hAnsi="Times New Roman" w:cs="Times New Roman"/>
          <w:i/>
          <w:color w:val="000000"/>
          <w:sz w:val="24"/>
          <w:szCs w:val="24"/>
        </w:rPr>
        <w:t>L(n)</w:t>
      </w:r>
      <w:r w:rsidR="002370BA" w:rsidRPr="008926EA">
        <w:rPr>
          <w:rFonts w:ascii="Times New Roman" w:hAnsi="Times New Roman" w:cs="Times New Roman"/>
          <w:color w:val="000000"/>
          <w:sz w:val="24"/>
          <w:szCs w:val="24"/>
        </w:rPr>
        <w:t xml:space="preserve"> is the length of the encoded sequence and </w:t>
      </w:r>
      <w:r w:rsidR="002370BA" w:rsidRPr="008926EA">
        <w:rPr>
          <w:rFonts w:ascii="Times New Roman" w:hAnsi="Times New Roman" w:cs="Times New Roman"/>
          <w:i/>
          <w:color w:val="000000"/>
          <w:sz w:val="24"/>
          <w:szCs w:val="24"/>
        </w:rPr>
        <w:t>n</w:t>
      </w:r>
      <w:r w:rsidR="002370BA" w:rsidRPr="008926EA">
        <w:rPr>
          <w:rFonts w:ascii="Times New Roman" w:hAnsi="Times New Roman" w:cs="Times New Roman"/>
          <w:color w:val="000000"/>
          <w:sz w:val="24"/>
          <w:szCs w:val="24"/>
        </w:rPr>
        <w:t xml:space="preserve"> is </w:t>
      </w:r>
      <w:r w:rsidRPr="008926EA">
        <w:rPr>
          <w:rFonts w:ascii="Times New Roman" w:hAnsi="Times New Roman" w:cs="Times New Roman"/>
          <w:color w:val="000000"/>
          <w:sz w:val="24"/>
          <w:szCs w:val="24"/>
        </w:rPr>
        <w:t xml:space="preserve">the total </w:t>
      </w:r>
      <w:r w:rsidR="002370BA" w:rsidRPr="008926EA">
        <w:rPr>
          <w:rFonts w:ascii="Times New Roman" w:hAnsi="Times New Roman" w:cs="Times New Roman"/>
          <w:color w:val="000000"/>
          <w:sz w:val="24"/>
          <w:szCs w:val="24"/>
        </w:rPr>
        <w:t>length of sequence</w:t>
      </w:r>
      <w:r w:rsidR="006B7C40" w:rsidRPr="008926EA">
        <w:rPr>
          <w:rFonts w:ascii="Times New Roman" w:hAnsi="Times New Roman" w:cs="Times New Roman"/>
          <w:color w:val="000000"/>
          <w:sz w:val="24"/>
          <w:szCs w:val="24"/>
        </w:rPr>
        <w:t xml:space="preserve"> </w:t>
      </w:r>
      <w:r w:rsidR="0059057C" w:rsidRPr="008926EA">
        <w:rPr>
          <w:rFonts w:ascii="Times New Roman" w:hAnsi="Times New Roman" w:cs="Times New Roman"/>
          <w:color w:val="000000"/>
          <w:sz w:val="24"/>
          <w:szCs w:val="24"/>
        </w:rPr>
        <w:t>[</w:t>
      </w:r>
      <w:proofErr w:type="spellStart"/>
      <w:r w:rsidR="0059057C" w:rsidRPr="008926EA">
        <w:rPr>
          <w:rFonts w:ascii="Times New Roman" w:hAnsi="Times New Roman" w:cs="Times New Roman"/>
          <w:sz w:val="24"/>
          <w:szCs w:val="24"/>
        </w:rPr>
        <w:t>Hu&amp;Gao</w:t>
      </w:r>
      <w:proofErr w:type="spellEnd"/>
      <w:r w:rsidR="0059057C" w:rsidRPr="008926EA">
        <w:rPr>
          <w:rFonts w:ascii="Times New Roman" w:hAnsi="Times New Roman" w:cs="Times New Roman"/>
          <w:sz w:val="24"/>
          <w:szCs w:val="24"/>
        </w:rPr>
        <w:t>, 2006]</w:t>
      </w:r>
      <w:r w:rsidR="002370BA" w:rsidRPr="008926EA">
        <w:rPr>
          <w:rFonts w:ascii="Times New Roman" w:hAnsi="Times New Roman" w:cs="Times New Roman"/>
          <w:color w:val="000000"/>
          <w:sz w:val="24"/>
          <w:szCs w:val="24"/>
        </w:rPr>
        <w:t>.</w:t>
      </w:r>
      <w:r w:rsidR="00CE17BD" w:rsidRPr="008926EA">
        <w:rPr>
          <w:rFonts w:ascii="Times New Roman" w:hAnsi="Times New Roman" w:cs="Times New Roman"/>
          <w:color w:val="000000"/>
          <w:sz w:val="24"/>
          <w:szCs w:val="24"/>
        </w:rPr>
        <w:t xml:space="preserve"> Parsing methods can be different</w:t>
      </w:r>
      <w:r w:rsidR="000D6A5C" w:rsidRPr="008926EA">
        <w:rPr>
          <w:rFonts w:ascii="Times New Roman" w:hAnsi="Times New Roman" w:cs="Times New Roman"/>
          <w:color w:val="000000"/>
          <w:sz w:val="24"/>
          <w:szCs w:val="24"/>
        </w:rPr>
        <w:t xml:space="preserve"> [Cover &amp; Thomas, 1991</w:t>
      </w:r>
      <w:r w:rsidR="00087440" w:rsidRPr="008926EA">
        <w:rPr>
          <w:rFonts w:ascii="Times New Roman" w:hAnsi="Times New Roman" w:cs="Times New Roman"/>
          <w:color w:val="000000"/>
          <w:sz w:val="24"/>
          <w:szCs w:val="24"/>
        </w:rPr>
        <w:t xml:space="preserve">; </w:t>
      </w:r>
      <w:proofErr w:type="spellStart"/>
      <w:r w:rsidR="00087440" w:rsidRPr="008926EA">
        <w:rPr>
          <w:rFonts w:ascii="Times New Roman" w:hAnsi="Times New Roman" w:cs="Times New Roman"/>
          <w:sz w:val="24"/>
          <w:szCs w:val="24"/>
        </w:rPr>
        <w:t>Hu&amp;Gao</w:t>
      </w:r>
      <w:proofErr w:type="spellEnd"/>
      <w:r w:rsidR="00087440" w:rsidRPr="008926EA">
        <w:rPr>
          <w:rFonts w:ascii="Times New Roman" w:hAnsi="Times New Roman" w:cs="Times New Roman"/>
          <w:sz w:val="24"/>
          <w:szCs w:val="24"/>
        </w:rPr>
        <w:t xml:space="preserve">, </w:t>
      </w:r>
      <w:proofErr w:type="gramStart"/>
      <w:r w:rsidR="00087440" w:rsidRPr="008926EA">
        <w:rPr>
          <w:rFonts w:ascii="Times New Roman" w:hAnsi="Times New Roman" w:cs="Times New Roman"/>
          <w:sz w:val="24"/>
          <w:szCs w:val="24"/>
        </w:rPr>
        <w:t>2006</w:t>
      </w:r>
      <w:r w:rsidR="00087440" w:rsidRPr="008926EA">
        <w:rPr>
          <w:rFonts w:ascii="Times New Roman" w:hAnsi="Times New Roman" w:cs="Times New Roman"/>
          <w:color w:val="000000"/>
          <w:sz w:val="24"/>
          <w:szCs w:val="24"/>
        </w:rPr>
        <w:t xml:space="preserve"> ]</w:t>
      </w:r>
      <w:proofErr w:type="gramEnd"/>
      <w:r w:rsidR="00087440" w:rsidRPr="008926EA">
        <w:rPr>
          <w:rFonts w:ascii="Times New Roman" w:hAnsi="Times New Roman" w:cs="Times New Roman"/>
          <w:color w:val="000000"/>
          <w:sz w:val="24"/>
          <w:szCs w:val="24"/>
        </w:rPr>
        <w:t>.</w:t>
      </w:r>
      <w:r w:rsidR="0042152B" w:rsidRPr="008926EA">
        <w:rPr>
          <w:rFonts w:ascii="Times New Roman" w:hAnsi="Times New Roman" w:cs="Times New Roman"/>
          <w:color w:val="000000"/>
          <w:sz w:val="24"/>
          <w:szCs w:val="24"/>
        </w:rPr>
        <w:t xml:space="preserve"> In this work</w:t>
      </w:r>
      <w:r w:rsidR="000D6A5C" w:rsidRPr="008926EA">
        <w:rPr>
          <w:rFonts w:ascii="Times New Roman" w:hAnsi="Times New Roman" w:cs="Times New Roman"/>
          <w:color w:val="000000"/>
          <w:sz w:val="24"/>
          <w:szCs w:val="24"/>
        </w:rPr>
        <w:t>,</w:t>
      </w:r>
      <w:r w:rsidR="0042152B" w:rsidRPr="008926EA">
        <w:rPr>
          <w:rFonts w:ascii="Times New Roman" w:hAnsi="Times New Roman" w:cs="Times New Roman"/>
          <w:color w:val="000000"/>
          <w:sz w:val="24"/>
          <w:szCs w:val="24"/>
        </w:rPr>
        <w:t xml:space="preserve"> we used scheme described in </w:t>
      </w:r>
      <w:proofErr w:type="spellStart"/>
      <w:r w:rsidR="0042152B" w:rsidRPr="008926EA">
        <w:rPr>
          <w:rFonts w:ascii="Times New Roman" w:hAnsi="Times New Roman" w:cs="Times New Roman"/>
          <w:sz w:val="24"/>
          <w:szCs w:val="24"/>
        </w:rPr>
        <w:t>Hu&amp;Gao</w:t>
      </w:r>
      <w:proofErr w:type="spellEnd"/>
      <w:r w:rsidR="002774AD" w:rsidRPr="008926EA">
        <w:rPr>
          <w:rFonts w:ascii="Times New Roman" w:hAnsi="Times New Roman" w:cs="Times New Roman"/>
          <w:sz w:val="24"/>
          <w:szCs w:val="24"/>
        </w:rPr>
        <w:t xml:space="preserve"> </w:t>
      </w:r>
      <w:r w:rsidR="0042152B" w:rsidRPr="008926EA">
        <w:rPr>
          <w:rFonts w:ascii="Times New Roman" w:hAnsi="Times New Roman" w:cs="Times New Roman"/>
          <w:sz w:val="24"/>
          <w:szCs w:val="24"/>
        </w:rPr>
        <w:t>[2006].</w:t>
      </w:r>
    </w:p>
    <w:p w:rsidR="003C7A12" w:rsidRPr="008926EA" w:rsidRDefault="003C7A12" w:rsidP="000D6A5C">
      <w:pPr>
        <w:autoSpaceDE w:val="0"/>
        <w:autoSpaceDN w:val="0"/>
        <w:adjustRightInd w:val="0"/>
        <w:spacing w:after="0" w:line="240" w:lineRule="auto"/>
        <w:ind w:firstLine="720"/>
        <w:jc w:val="both"/>
        <w:rPr>
          <w:rFonts w:ascii="Times New Roman" w:hAnsi="Times New Roman" w:cs="Times New Roman"/>
          <w:sz w:val="24"/>
          <w:szCs w:val="24"/>
        </w:rPr>
      </w:pPr>
      <w:r w:rsidRPr="008926EA">
        <w:rPr>
          <w:rFonts w:ascii="Times New Roman" w:eastAsia="MacmillanRoman" w:hAnsi="Times New Roman" w:cs="Times New Roman"/>
          <w:color w:val="000000"/>
          <w:sz w:val="24"/>
          <w:szCs w:val="24"/>
        </w:rPr>
        <w:t>Next, in order to further quantify changes in</w:t>
      </w:r>
      <w:r w:rsidR="000D6A5C" w:rsidRPr="008926EA">
        <w:rPr>
          <w:rFonts w:ascii="Times New Roman" w:eastAsia="MacmillanRoman" w:hAnsi="Times New Roman" w:cs="Times New Roman"/>
          <w:color w:val="000000"/>
          <w:sz w:val="24"/>
          <w:szCs w:val="24"/>
        </w:rPr>
        <w:t xml:space="preserve"> the</w:t>
      </w:r>
      <w:r w:rsidRPr="008926EA">
        <w:rPr>
          <w:rFonts w:ascii="Times New Roman" w:eastAsia="MacmillanRoman" w:hAnsi="Times New Roman" w:cs="Times New Roman"/>
          <w:color w:val="000000"/>
          <w:sz w:val="24"/>
          <w:szCs w:val="24"/>
        </w:rPr>
        <w:t xml:space="preserve"> dynamical structure of simulated data sets, we have used recurrence quantification analysis</w:t>
      </w:r>
      <w:r w:rsidR="00220FF2" w:rsidRPr="008926EA">
        <w:rPr>
          <w:rFonts w:ascii="Times New Roman" w:eastAsia="MacmillanRoman" w:hAnsi="Times New Roman" w:cs="Times New Roman"/>
          <w:color w:val="000000"/>
          <w:sz w:val="24"/>
          <w:szCs w:val="24"/>
        </w:rPr>
        <w:t xml:space="preserve"> (RQA)</w:t>
      </w:r>
      <w:r w:rsidRPr="008926EA">
        <w:rPr>
          <w:rFonts w:ascii="Times New Roman" w:eastAsia="MacmillanRoman" w:hAnsi="Times New Roman" w:cs="Times New Roman"/>
          <w:color w:val="000000"/>
          <w:sz w:val="24"/>
          <w:szCs w:val="24"/>
        </w:rPr>
        <w:t xml:space="preserve"> approach</w:t>
      </w:r>
      <w:r w:rsidR="005D74C2" w:rsidRPr="008926EA">
        <w:rPr>
          <w:rFonts w:ascii="Times New Roman" w:eastAsia="MacmillanRoman" w:hAnsi="Times New Roman" w:cs="Times New Roman"/>
          <w:color w:val="000000"/>
          <w:sz w:val="24"/>
          <w:szCs w:val="24"/>
        </w:rPr>
        <w:t xml:space="preserve"> </w:t>
      </w:r>
      <w:r w:rsidRPr="008926EA">
        <w:rPr>
          <w:rFonts w:ascii="Times New Roman" w:eastAsia="CMR10" w:hAnsi="Times New Roman" w:cs="Times New Roman"/>
          <w:color w:val="000000"/>
          <w:sz w:val="24"/>
          <w:szCs w:val="24"/>
        </w:rPr>
        <w:t>[</w:t>
      </w:r>
      <w:proofErr w:type="spellStart"/>
      <w:r w:rsidRPr="008926EA">
        <w:rPr>
          <w:rFonts w:ascii="Times New Roman" w:hAnsi="Times New Roman" w:cs="Times New Roman"/>
          <w:color w:val="000000"/>
          <w:sz w:val="24"/>
          <w:szCs w:val="24"/>
        </w:rPr>
        <w:t>Zbilut</w:t>
      </w:r>
      <w:proofErr w:type="spellEnd"/>
      <w:r w:rsidRPr="008926EA">
        <w:rPr>
          <w:rFonts w:ascii="Times New Roman" w:hAnsi="Times New Roman" w:cs="Times New Roman"/>
          <w:color w:val="000000"/>
          <w:sz w:val="24"/>
          <w:szCs w:val="24"/>
        </w:rPr>
        <w:t xml:space="preserve"> and Webber, 1992; Webber and </w:t>
      </w:r>
      <w:proofErr w:type="spellStart"/>
      <w:r w:rsidRPr="008926EA">
        <w:rPr>
          <w:rFonts w:ascii="Times New Roman" w:hAnsi="Times New Roman" w:cs="Times New Roman"/>
          <w:color w:val="000000"/>
          <w:sz w:val="24"/>
          <w:szCs w:val="24"/>
        </w:rPr>
        <w:t>Zbilut</w:t>
      </w:r>
      <w:proofErr w:type="spellEnd"/>
      <w:r w:rsidRPr="008926EA">
        <w:rPr>
          <w:rFonts w:ascii="Times New Roman" w:hAnsi="Times New Roman" w:cs="Times New Roman"/>
          <w:color w:val="000000"/>
          <w:sz w:val="24"/>
          <w:szCs w:val="24"/>
        </w:rPr>
        <w:t xml:space="preserve">, 1994; </w:t>
      </w:r>
      <w:r w:rsidRPr="008926EA">
        <w:rPr>
          <w:rFonts w:ascii="Times New Roman" w:eastAsia="CMR10" w:hAnsi="Times New Roman" w:cs="Times New Roman"/>
          <w:color w:val="000000"/>
          <w:sz w:val="24"/>
          <w:szCs w:val="24"/>
        </w:rPr>
        <w:t>Marwan et al., 2007].</w:t>
      </w:r>
      <w:r w:rsidRPr="008926EA">
        <w:rPr>
          <w:rFonts w:ascii="Times New Roman" w:hAnsi="Times New Roman" w:cs="Times New Roman"/>
          <w:color w:val="000000"/>
          <w:sz w:val="24"/>
          <w:szCs w:val="24"/>
        </w:rPr>
        <w:t xml:space="preserve"> </w:t>
      </w:r>
      <w:r w:rsidR="00B04152" w:rsidRPr="008926EA">
        <w:rPr>
          <w:rFonts w:ascii="Times New Roman" w:hAnsi="Times New Roman" w:cs="Times New Roman"/>
          <w:color w:val="000000"/>
          <w:sz w:val="24"/>
          <w:szCs w:val="24"/>
        </w:rPr>
        <w:t xml:space="preserve">RQA is often used for analysis </w:t>
      </w:r>
      <w:r w:rsidR="00163C4D" w:rsidRPr="008926EA">
        <w:rPr>
          <w:rFonts w:ascii="Times New Roman" w:hAnsi="Times New Roman" w:cs="Times New Roman"/>
          <w:color w:val="000000"/>
          <w:sz w:val="24"/>
          <w:szCs w:val="24"/>
        </w:rPr>
        <w:t xml:space="preserve">of </w:t>
      </w:r>
      <w:r w:rsidR="00B04152" w:rsidRPr="008926EA">
        <w:rPr>
          <w:rFonts w:ascii="Times New Roman" w:hAnsi="Times New Roman" w:cs="Times New Roman"/>
          <w:color w:val="000000"/>
          <w:sz w:val="24"/>
          <w:szCs w:val="24"/>
        </w:rPr>
        <w:t>different type</w:t>
      </w:r>
      <w:r w:rsidR="00163C4D" w:rsidRPr="008926EA">
        <w:rPr>
          <w:rFonts w:ascii="Times New Roman" w:hAnsi="Times New Roman" w:cs="Times New Roman"/>
          <w:color w:val="000000"/>
          <w:sz w:val="24"/>
          <w:szCs w:val="24"/>
        </w:rPr>
        <w:t>s</w:t>
      </w:r>
      <w:r w:rsidR="00B04152" w:rsidRPr="008926EA">
        <w:rPr>
          <w:rFonts w:ascii="Times New Roman" w:hAnsi="Times New Roman" w:cs="Times New Roman"/>
          <w:color w:val="000000"/>
          <w:sz w:val="24"/>
          <w:szCs w:val="24"/>
        </w:rPr>
        <w:t xml:space="preserve"> of data sets and represents a quantitative extension of Recurrent Plot (RP) construction method. RP, itself, is based on the fact that returns (recurrence) to the certain condition of the system (or state space location) is a fundamental property of any dynamical system with quantifiable extent of determinism in underlying laws</w:t>
      </w:r>
      <w:r w:rsidRPr="008926EA">
        <w:rPr>
          <w:rFonts w:ascii="Times New Roman" w:eastAsia="MacmillanRoman" w:hAnsi="Times New Roman" w:cs="Times New Roman"/>
          <w:color w:val="231F20"/>
          <w:sz w:val="24"/>
          <w:szCs w:val="24"/>
        </w:rPr>
        <w:t xml:space="preserve"> [</w:t>
      </w:r>
      <w:proofErr w:type="spellStart"/>
      <w:r w:rsidRPr="008926EA">
        <w:rPr>
          <w:rFonts w:ascii="Times New Roman" w:hAnsi="Times New Roman" w:cs="Times New Roman"/>
          <w:sz w:val="24"/>
          <w:szCs w:val="24"/>
        </w:rPr>
        <w:t>Eckman</w:t>
      </w:r>
      <w:proofErr w:type="spellEnd"/>
      <w:r w:rsidRPr="008926EA">
        <w:rPr>
          <w:rFonts w:ascii="Times New Roman" w:hAnsi="Times New Roman" w:cs="Times New Roman"/>
          <w:sz w:val="24"/>
          <w:szCs w:val="24"/>
        </w:rPr>
        <w:t xml:space="preserve"> et al., 1987]</w:t>
      </w:r>
      <w:r w:rsidRPr="008926EA">
        <w:rPr>
          <w:rFonts w:ascii="Times New Roman" w:eastAsia="MacmillanRoman" w:hAnsi="Times New Roman" w:cs="Times New Roman"/>
          <w:color w:val="231F20"/>
          <w:sz w:val="24"/>
          <w:szCs w:val="24"/>
        </w:rPr>
        <w:t xml:space="preserve">. </w:t>
      </w:r>
      <w:r w:rsidR="00E51B7A" w:rsidRPr="008926EA">
        <w:rPr>
          <w:rFonts w:ascii="Times New Roman" w:eastAsia="MacmillanRoman" w:hAnsi="Times New Roman" w:cs="Times New Roman"/>
          <w:color w:val="231F20"/>
          <w:sz w:val="24"/>
          <w:szCs w:val="24"/>
        </w:rPr>
        <w:t xml:space="preserve">In order to successfully fulfill RQA calculations, at first the phase space trajectory should be reconstructed from the given scalar data sets. It is important </w:t>
      </w:r>
      <w:r w:rsidR="00163C4D" w:rsidRPr="008926EA">
        <w:rPr>
          <w:rFonts w:ascii="Times New Roman" w:eastAsia="MacmillanRoman" w:hAnsi="Times New Roman" w:cs="Times New Roman"/>
          <w:color w:val="231F20"/>
          <w:sz w:val="24"/>
          <w:szCs w:val="24"/>
        </w:rPr>
        <w:t xml:space="preserve">to test </w:t>
      </w:r>
      <w:r w:rsidR="00E51B7A" w:rsidRPr="008926EA">
        <w:rPr>
          <w:rFonts w:ascii="Times New Roman" w:eastAsia="MacmillanRoman" w:hAnsi="Times New Roman" w:cs="Times New Roman"/>
          <w:color w:val="231F20"/>
          <w:sz w:val="24"/>
          <w:szCs w:val="24"/>
        </w:rPr>
        <w:t xml:space="preserve">the proximity of points of the phase trajectory by the condition that the distance between them is less than a specified threshold </w:t>
      </w:r>
      <w:r w:rsidRPr="008926EA">
        <w:rPr>
          <w:rFonts w:ascii="Times New Roman" w:eastAsia="CMR10" w:hAnsi="Times New Roman" w:cs="Times New Roman"/>
          <w:sz w:val="24"/>
          <w:szCs w:val="24"/>
        </w:rPr>
        <w:t xml:space="preserve"> </w:t>
      </w:r>
      <w:r w:rsidR="00352A54" w:rsidRPr="008926EA">
        <w:rPr>
          <w:rFonts w:ascii="Times New Roman" w:eastAsia="CMR10" w:hAnsi="Times New Roman" w:cs="Times New Roman"/>
          <w:position w:val="-6"/>
          <w:sz w:val="24"/>
          <w:szCs w:val="24"/>
        </w:rPr>
        <w:object w:dxaOrig="200" w:dyaOrig="220">
          <v:shape id="_x0000_i1028" type="#_x0000_t75" style="width:11.25pt;height:11.25pt" o:ole="">
            <v:imagedata r:id="rId16" o:title=""/>
          </v:shape>
          <o:OLEObject Type="Embed" ProgID="Equation.3" ShapeID="_x0000_i1028" DrawAspect="Content" ObjectID="_1583013358" r:id="rId17"/>
        </w:object>
      </w:r>
      <w:r w:rsidRPr="008926EA">
        <w:rPr>
          <w:rFonts w:ascii="Times New Roman" w:eastAsia="CMR10" w:hAnsi="Times New Roman" w:cs="Times New Roman"/>
          <w:i/>
          <w:iCs/>
          <w:sz w:val="24"/>
          <w:szCs w:val="24"/>
        </w:rPr>
        <w:t xml:space="preserve"> </w:t>
      </w:r>
      <w:r w:rsidRPr="008926EA">
        <w:rPr>
          <w:rFonts w:ascii="Times New Roman" w:eastAsia="MacmillanRoman" w:hAnsi="Times New Roman" w:cs="Times New Roman"/>
          <w:color w:val="231F20"/>
          <w:sz w:val="24"/>
          <w:szCs w:val="24"/>
        </w:rPr>
        <w:t>[</w:t>
      </w:r>
      <w:proofErr w:type="spellStart"/>
      <w:r w:rsidRPr="008926EA">
        <w:rPr>
          <w:rFonts w:ascii="Times New Roman" w:hAnsi="Times New Roman" w:cs="Times New Roman"/>
          <w:sz w:val="24"/>
          <w:szCs w:val="24"/>
        </w:rPr>
        <w:t>Eckman</w:t>
      </w:r>
      <w:proofErr w:type="spellEnd"/>
      <w:r w:rsidRPr="008926EA">
        <w:rPr>
          <w:rFonts w:ascii="Times New Roman" w:hAnsi="Times New Roman" w:cs="Times New Roman"/>
          <w:sz w:val="24"/>
          <w:szCs w:val="24"/>
        </w:rPr>
        <w:t xml:space="preserve"> et al., 1987]</w:t>
      </w:r>
      <w:r w:rsidRPr="008926EA">
        <w:rPr>
          <w:rFonts w:ascii="Times New Roman" w:eastAsia="CMR10" w:hAnsi="Times New Roman" w:cs="Times New Roman"/>
          <w:i/>
          <w:iCs/>
          <w:sz w:val="24"/>
          <w:szCs w:val="24"/>
        </w:rPr>
        <w:t xml:space="preserve">. </w:t>
      </w:r>
      <w:r w:rsidR="0037759D" w:rsidRPr="008926EA">
        <w:rPr>
          <w:rFonts w:ascii="Times New Roman" w:eastAsia="CMR10" w:hAnsi="Times New Roman" w:cs="Times New Roman"/>
          <w:iCs/>
          <w:sz w:val="24"/>
          <w:szCs w:val="24"/>
        </w:rPr>
        <w:t xml:space="preserve">In this way, we obtain two-dimensional representation of the recurrence features of dynamics, which is embedded in a high-dimensional phase space. </w:t>
      </w:r>
      <w:r w:rsidRPr="008926EA">
        <w:rPr>
          <w:rFonts w:ascii="Times New Roman" w:eastAsia="MacmillanRoman" w:hAnsi="Times New Roman" w:cs="Times New Roman"/>
          <w:color w:val="231F20"/>
          <w:sz w:val="24"/>
          <w:szCs w:val="24"/>
        </w:rPr>
        <w:t xml:space="preserve">Then </w:t>
      </w:r>
      <w:r w:rsidR="000D6A5C" w:rsidRPr="008926EA">
        <w:rPr>
          <w:rFonts w:ascii="Times New Roman" w:eastAsia="MacmillanRoman" w:hAnsi="Times New Roman" w:cs="Times New Roman"/>
          <w:color w:val="231F20"/>
          <w:sz w:val="24"/>
          <w:szCs w:val="24"/>
        </w:rPr>
        <w:t xml:space="preserve">a </w:t>
      </w:r>
      <w:r w:rsidRPr="008926EA">
        <w:rPr>
          <w:rFonts w:ascii="Times New Roman" w:hAnsi="Times New Roman" w:cs="Times New Roman"/>
          <w:sz w:val="24"/>
          <w:szCs w:val="24"/>
        </w:rPr>
        <w:t>small-scale structure of recurrence plots can be quantified [</w:t>
      </w:r>
      <w:proofErr w:type="spellStart"/>
      <w:r w:rsidRPr="008926EA">
        <w:rPr>
          <w:rFonts w:ascii="Times New Roman" w:eastAsia="CMR10" w:hAnsi="Times New Roman" w:cs="Times New Roman"/>
          <w:sz w:val="24"/>
          <w:szCs w:val="24"/>
        </w:rPr>
        <w:t>Zbilut</w:t>
      </w:r>
      <w:proofErr w:type="spellEnd"/>
      <w:r w:rsidRPr="008926EA">
        <w:rPr>
          <w:rFonts w:ascii="Times New Roman" w:eastAsia="CMR10" w:hAnsi="Times New Roman" w:cs="Times New Roman"/>
          <w:sz w:val="24"/>
          <w:szCs w:val="24"/>
        </w:rPr>
        <w:t xml:space="preserve"> and Webber, 1992; Webber and </w:t>
      </w:r>
      <w:proofErr w:type="spellStart"/>
      <w:r w:rsidRPr="008926EA">
        <w:rPr>
          <w:rFonts w:ascii="Times New Roman" w:eastAsia="CMR10" w:hAnsi="Times New Roman" w:cs="Times New Roman"/>
          <w:sz w:val="24"/>
          <w:szCs w:val="24"/>
        </w:rPr>
        <w:t>Zbilut</w:t>
      </w:r>
      <w:proofErr w:type="spellEnd"/>
      <w:r w:rsidRPr="008926EA">
        <w:rPr>
          <w:rFonts w:ascii="Times New Roman" w:eastAsia="CMR10" w:hAnsi="Times New Roman" w:cs="Times New Roman"/>
          <w:sz w:val="24"/>
          <w:szCs w:val="24"/>
        </w:rPr>
        <w:t>, 1994</w:t>
      </w:r>
      <w:r w:rsidRPr="008926EA">
        <w:rPr>
          <w:rFonts w:ascii="Times New Roman" w:eastAsia="CMR10" w:hAnsi="Times New Roman" w:cs="Times New Roman"/>
          <w:color w:val="000000"/>
          <w:sz w:val="24"/>
          <w:szCs w:val="24"/>
        </w:rPr>
        <w:t xml:space="preserve">; </w:t>
      </w:r>
      <w:r w:rsidRPr="008926EA">
        <w:rPr>
          <w:rFonts w:ascii="Times New Roman" w:hAnsi="Times New Roman" w:cs="Times New Roman"/>
          <w:color w:val="000000"/>
          <w:sz w:val="24"/>
          <w:szCs w:val="24"/>
        </w:rPr>
        <w:t xml:space="preserve">Webber and </w:t>
      </w:r>
      <w:proofErr w:type="spellStart"/>
      <w:r w:rsidRPr="008926EA">
        <w:rPr>
          <w:rFonts w:ascii="Times New Roman" w:hAnsi="Times New Roman" w:cs="Times New Roman"/>
          <w:color w:val="000000"/>
          <w:sz w:val="24"/>
          <w:szCs w:val="24"/>
        </w:rPr>
        <w:t>Zbilut</w:t>
      </w:r>
      <w:proofErr w:type="spellEnd"/>
      <w:r w:rsidRPr="008926EA">
        <w:rPr>
          <w:rFonts w:ascii="Times New Roman" w:hAnsi="Times New Roman" w:cs="Times New Roman"/>
          <w:color w:val="000000"/>
          <w:sz w:val="24"/>
          <w:szCs w:val="24"/>
        </w:rPr>
        <w:t xml:space="preserve">, 2005; </w:t>
      </w:r>
      <w:r w:rsidRPr="008926EA">
        <w:rPr>
          <w:rFonts w:ascii="Times New Roman" w:eastAsia="CMR10" w:hAnsi="Times New Roman" w:cs="Times New Roman"/>
          <w:color w:val="000000"/>
          <w:sz w:val="24"/>
          <w:szCs w:val="24"/>
        </w:rPr>
        <w:t xml:space="preserve">Marwan et al., 2007; </w:t>
      </w:r>
      <w:r w:rsidRPr="008926EA">
        <w:rPr>
          <w:rFonts w:ascii="Times New Roman" w:eastAsia="CMR10" w:hAnsi="Times New Roman" w:cs="Times New Roman"/>
          <w:sz w:val="24"/>
          <w:szCs w:val="24"/>
        </w:rPr>
        <w:t>Webber et al., 2009</w:t>
      </w:r>
      <w:r w:rsidR="00A85FB5" w:rsidRPr="008926EA">
        <w:rPr>
          <w:rFonts w:ascii="Times New Roman" w:eastAsia="CMR10" w:hAnsi="Times New Roman" w:cs="Times New Roman"/>
          <w:sz w:val="24"/>
          <w:szCs w:val="24"/>
        </w:rPr>
        <w:t>; Webber and Marwan, 2015</w:t>
      </w:r>
      <w:r w:rsidRPr="008926EA">
        <w:rPr>
          <w:rFonts w:ascii="Times New Roman" w:eastAsia="CMR10" w:hAnsi="Times New Roman" w:cs="Times New Roman"/>
          <w:color w:val="000000"/>
          <w:sz w:val="24"/>
          <w:szCs w:val="24"/>
        </w:rPr>
        <w:t>]</w:t>
      </w:r>
      <w:r w:rsidRPr="008926EA">
        <w:rPr>
          <w:rFonts w:ascii="Times New Roman" w:hAnsi="Times New Roman" w:cs="Times New Roman"/>
          <w:color w:val="000000"/>
          <w:sz w:val="24"/>
          <w:szCs w:val="24"/>
        </w:rPr>
        <w:t xml:space="preserve">. </w:t>
      </w:r>
      <w:r w:rsidR="00E70D45" w:rsidRPr="008926EA">
        <w:rPr>
          <w:rFonts w:ascii="Times New Roman" w:hAnsi="Times New Roman" w:cs="Times New Roman"/>
          <w:color w:val="000000"/>
          <w:sz w:val="24"/>
          <w:szCs w:val="24"/>
        </w:rPr>
        <w:t>Namely, RQA method enables to quantify features of a distance matrix of recurrence plot, by means of several measures of complexity.</w:t>
      </w:r>
      <w:r w:rsidRPr="008926EA">
        <w:rPr>
          <w:rFonts w:ascii="Times New Roman" w:hAnsi="Times New Roman" w:cs="Times New Roman"/>
          <w:sz w:val="24"/>
          <w:szCs w:val="24"/>
        </w:rPr>
        <w:t xml:space="preserve"> </w:t>
      </w:r>
      <w:r w:rsidR="00E70D45" w:rsidRPr="008926EA">
        <w:rPr>
          <w:rFonts w:ascii="Times New Roman" w:hAnsi="Times New Roman" w:cs="Times New Roman"/>
          <w:sz w:val="24"/>
          <w:szCs w:val="24"/>
        </w:rPr>
        <w:t>These</w:t>
      </w:r>
      <w:r w:rsidR="005F2833" w:rsidRPr="008926EA">
        <w:rPr>
          <w:rFonts w:ascii="Times New Roman" w:hAnsi="Times New Roman" w:cs="Times New Roman"/>
          <w:sz w:val="24"/>
          <w:szCs w:val="24"/>
        </w:rPr>
        <w:t xml:space="preserve"> </w:t>
      </w:r>
      <w:r w:rsidRPr="008926EA">
        <w:rPr>
          <w:rFonts w:ascii="Times New Roman" w:hAnsi="Times New Roman" w:cs="Times New Roman"/>
          <w:sz w:val="24"/>
          <w:szCs w:val="24"/>
        </w:rPr>
        <w:t xml:space="preserve">measures of complexity </w:t>
      </w:r>
      <w:r w:rsidR="00163C4D" w:rsidRPr="008926EA">
        <w:rPr>
          <w:rFonts w:ascii="Times New Roman" w:hAnsi="Times New Roman" w:cs="Times New Roman"/>
          <w:sz w:val="24"/>
          <w:szCs w:val="24"/>
        </w:rPr>
        <w:t xml:space="preserve">are </w:t>
      </w:r>
      <w:r w:rsidRPr="008926EA">
        <w:rPr>
          <w:rFonts w:ascii="Times New Roman" w:hAnsi="Times New Roman" w:cs="Times New Roman"/>
          <w:sz w:val="24"/>
          <w:szCs w:val="24"/>
        </w:rPr>
        <w:t xml:space="preserve">based on the </w:t>
      </w:r>
      <w:r w:rsidRPr="008926EA">
        <w:rPr>
          <w:rFonts w:ascii="Times New Roman" w:hAnsi="Times New Roman" w:cs="Times New Roman"/>
          <w:sz w:val="24"/>
          <w:szCs w:val="24"/>
        </w:rPr>
        <w:lastRenderedPageBreak/>
        <w:t xml:space="preserve">quantification of diagonally and vertically oriented lines in the recurrence plot. In this research we calculated </w:t>
      </w:r>
      <w:r w:rsidR="005F2833" w:rsidRPr="008926EA">
        <w:rPr>
          <w:rFonts w:ascii="Times New Roman" w:hAnsi="Times New Roman" w:cs="Times New Roman"/>
          <w:sz w:val="24"/>
          <w:szCs w:val="24"/>
        </w:rPr>
        <w:t xml:space="preserve">one of such </w:t>
      </w:r>
      <w:r w:rsidRPr="008926EA">
        <w:rPr>
          <w:rFonts w:ascii="Times New Roman" w:hAnsi="Times New Roman" w:cs="Times New Roman"/>
          <w:sz w:val="24"/>
          <w:szCs w:val="24"/>
        </w:rPr>
        <w:t>measures</w:t>
      </w:r>
      <w:r w:rsidR="000D6A5C" w:rsidRPr="008926EA">
        <w:rPr>
          <w:rFonts w:ascii="Times New Roman" w:hAnsi="Times New Roman" w:cs="Times New Roman"/>
          <w:sz w:val="24"/>
          <w:szCs w:val="24"/>
        </w:rPr>
        <w:t>:</w:t>
      </w:r>
      <w:r w:rsidRPr="008926EA">
        <w:rPr>
          <w:rFonts w:ascii="Times New Roman" w:hAnsi="Times New Roman" w:cs="Times New Roman"/>
          <w:sz w:val="24"/>
          <w:szCs w:val="24"/>
        </w:rPr>
        <w:t xml:space="preserve"> </w:t>
      </w:r>
      <w:r w:rsidR="00A85FB5" w:rsidRPr="008926EA">
        <w:rPr>
          <w:rFonts w:ascii="Times New Roman" w:hAnsi="Times New Roman" w:cs="Times New Roman"/>
          <w:sz w:val="24"/>
          <w:szCs w:val="24"/>
        </w:rPr>
        <w:t xml:space="preserve">the percent </w:t>
      </w:r>
      <w:r w:rsidR="00B5787E" w:rsidRPr="008926EA">
        <w:rPr>
          <w:rFonts w:ascii="Times New Roman" w:hAnsi="Times New Roman" w:cs="Times New Roman"/>
          <w:sz w:val="24"/>
          <w:szCs w:val="24"/>
        </w:rPr>
        <w:t>determinism</w:t>
      </w:r>
      <w:r w:rsidR="00A85FB5" w:rsidRPr="008926EA">
        <w:rPr>
          <w:rFonts w:ascii="Times New Roman" w:hAnsi="Times New Roman" w:cs="Times New Roman"/>
          <w:sz w:val="24"/>
          <w:szCs w:val="24"/>
        </w:rPr>
        <w:t xml:space="preserve"> (</w:t>
      </w:r>
      <w:r w:rsidR="00B5787E" w:rsidRPr="008926EA">
        <w:rPr>
          <w:rFonts w:ascii="Times New Roman" w:hAnsi="Times New Roman" w:cs="Times New Roman"/>
          <w:sz w:val="24"/>
          <w:szCs w:val="24"/>
        </w:rPr>
        <w:t>%DET)</w:t>
      </w:r>
      <w:r w:rsidR="000D6A5C" w:rsidRPr="008926EA">
        <w:rPr>
          <w:rFonts w:ascii="Times New Roman" w:hAnsi="Times New Roman" w:cs="Times New Roman"/>
          <w:sz w:val="24"/>
          <w:szCs w:val="24"/>
        </w:rPr>
        <w:t>,</w:t>
      </w:r>
      <w:r w:rsidR="00B5787E" w:rsidRPr="008926EA">
        <w:rPr>
          <w:rFonts w:ascii="Times New Roman" w:hAnsi="Times New Roman" w:cs="Times New Roman"/>
          <w:sz w:val="24"/>
          <w:szCs w:val="24"/>
        </w:rPr>
        <w:t xml:space="preserve"> </w:t>
      </w:r>
      <w:r w:rsidR="005F2833" w:rsidRPr="008926EA">
        <w:rPr>
          <w:rFonts w:ascii="Times New Roman" w:hAnsi="Times New Roman" w:cs="Times New Roman"/>
          <w:sz w:val="24"/>
          <w:szCs w:val="24"/>
        </w:rPr>
        <w:t xml:space="preserve">which </w:t>
      </w:r>
      <w:r w:rsidR="00AA2D13" w:rsidRPr="008926EA">
        <w:rPr>
          <w:rFonts w:ascii="Times New Roman" w:hAnsi="Times New Roman" w:cs="Times New Roman"/>
          <w:sz w:val="24"/>
          <w:szCs w:val="24"/>
        </w:rPr>
        <w:t xml:space="preserve">is </w:t>
      </w:r>
      <w:r w:rsidR="005F4E8B" w:rsidRPr="008926EA">
        <w:rPr>
          <w:rFonts w:ascii="Times New Roman" w:hAnsi="Times New Roman" w:cs="Times New Roman"/>
          <w:color w:val="000000"/>
          <w:sz w:val="24"/>
          <w:szCs w:val="24"/>
        </w:rPr>
        <w:t>deﬁned</w:t>
      </w:r>
      <w:r w:rsidR="00A85FB5" w:rsidRPr="008926EA">
        <w:rPr>
          <w:rFonts w:ascii="Times New Roman" w:hAnsi="Times New Roman" w:cs="Times New Roman"/>
          <w:color w:val="000000"/>
          <w:sz w:val="24"/>
          <w:szCs w:val="24"/>
        </w:rPr>
        <w:t xml:space="preserve"> </w:t>
      </w:r>
      <w:r w:rsidR="005F4E8B" w:rsidRPr="008926EA">
        <w:rPr>
          <w:rFonts w:ascii="Times New Roman" w:hAnsi="Times New Roman" w:cs="Times New Roman"/>
          <w:color w:val="000000"/>
          <w:sz w:val="24"/>
          <w:szCs w:val="24"/>
        </w:rPr>
        <w:t>as</w:t>
      </w:r>
      <w:r w:rsidR="00A85FB5" w:rsidRPr="008926EA">
        <w:rPr>
          <w:rFonts w:ascii="Times New Roman" w:hAnsi="Times New Roman" w:cs="Times New Roman"/>
          <w:color w:val="000000"/>
          <w:sz w:val="24"/>
          <w:szCs w:val="24"/>
        </w:rPr>
        <w:t xml:space="preserve"> </w:t>
      </w:r>
      <w:r w:rsidR="005F4E8B" w:rsidRPr="008926EA">
        <w:rPr>
          <w:rFonts w:ascii="Times New Roman" w:hAnsi="Times New Roman" w:cs="Times New Roman"/>
          <w:color w:val="000000"/>
          <w:sz w:val="24"/>
          <w:szCs w:val="24"/>
        </w:rPr>
        <w:t>the</w:t>
      </w:r>
      <w:r w:rsidR="00A85FB5" w:rsidRPr="008926EA">
        <w:rPr>
          <w:rFonts w:ascii="Times New Roman" w:hAnsi="Times New Roman" w:cs="Times New Roman"/>
          <w:color w:val="000000"/>
          <w:sz w:val="24"/>
          <w:szCs w:val="24"/>
        </w:rPr>
        <w:t xml:space="preserve"> </w:t>
      </w:r>
      <w:r w:rsidR="005F4E8B" w:rsidRPr="008926EA">
        <w:rPr>
          <w:rFonts w:ascii="Times New Roman" w:hAnsi="Times New Roman" w:cs="Times New Roman"/>
          <w:color w:val="000000"/>
          <w:sz w:val="24"/>
          <w:szCs w:val="24"/>
        </w:rPr>
        <w:t>fraction of recurrence points that form diagonal lines</w:t>
      </w:r>
      <w:r w:rsidR="00AA2D13" w:rsidRPr="008926EA">
        <w:rPr>
          <w:rFonts w:ascii="Times New Roman" w:hAnsi="Times New Roman" w:cs="Times New Roman"/>
          <w:color w:val="000000"/>
          <w:sz w:val="24"/>
          <w:szCs w:val="24"/>
        </w:rPr>
        <w:t xml:space="preserve"> </w:t>
      </w:r>
      <w:r w:rsidR="00A85FB5" w:rsidRPr="008926EA">
        <w:rPr>
          <w:rFonts w:ascii="Times New Roman" w:hAnsi="Times New Roman" w:cs="Times New Roman"/>
          <w:color w:val="000000"/>
          <w:sz w:val="24"/>
          <w:szCs w:val="24"/>
        </w:rPr>
        <w:t xml:space="preserve">of recurrence plots and </w:t>
      </w:r>
      <w:r w:rsidR="00163C4D" w:rsidRPr="008926EA">
        <w:rPr>
          <w:rFonts w:ascii="Times New Roman" w:hAnsi="Times New Roman" w:cs="Times New Roman"/>
          <w:color w:val="000000"/>
          <w:sz w:val="24"/>
          <w:szCs w:val="24"/>
        </w:rPr>
        <w:t xml:space="preserve">which </w:t>
      </w:r>
      <w:r w:rsidR="005F2833" w:rsidRPr="008926EA">
        <w:rPr>
          <w:rFonts w:ascii="Times New Roman" w:hAnsi="Times New Roman" w:cs="Times New Roman"/>
          <w:sz w:val="24"/>
          <w:szCs w:val="24"/>
        </w:rPr>
        <w:t xml:space="preserve">shows changes in the extent of </w:t>
      </w:r>
      <w:r w:rsidR="00B5787E" w:rsidRPr="008926EA">
        <w:rPr>
          <w:rFonts w:ascii="Times New Roman" w:hAnsi="Times New Roman" w:cs="Times New Roman"/>
          <w:sz w:val="24"/>
          <w:szCs w:val="24"/>
        </w:rPr>
        <w:t>d</w:t>
      </w:r>
      <w:r w:rsidR="005F2833" w:rsidRPr="008926EA">
        <w:rPr>
          <w:rFonts w:ascii="Times New Roman" w:hAnsi="Times New Roman" w:cs="Times New Roman"/>
          <w:sz w:val="24"/>
          <w:szCs w:val="24"/>
        </w:rPr>
        <w:t xml:space="preserve">eterminism in </w:t>
      </w:r>
      <w:r w:rsidR="000D6A5C" w:rsidRPr="008926EA">
        <w:rPr>
          <w:rFonts w:ascii="Times New Roman" w:hAnsi="Times New Roman" w:cs="Times New Roman"/>
          <w:sz w:val="24"/>
          <w:szCs w:val="24"/>
        </w:rPr>
        <w:t xml:space="preserve">the </w:t>
      </w:r>
      <w:r w:rsidR="005F2833" w:rsidRPr="008926EA">
        <w:rPr>
          <w:rFonts w:ascii="Times New Roman" w:hAnsi="Times New Roman" w:cs="Times New Roman"/>
          <w:sz w:val="24"/>
          <w:szCs w:val="24"/>
        </w:rPr>
        <w:t>analy</w:t>
      </w:r>
      <w:r w:rsidR="00B5787E" w:rsidRPr="008926EA">
        <w:rPr>
          <w:rFonts w:ascii="Times New Roman" w:hAnsi="Times New Roman" w:cs="Times New Roman"/>
          <w:sz w:val="24"/>
          <w:szCs w:val="24"/>
        </w:rPr>
        <w:t>z</w:t>
      </w:r>
      <w:r w:rsidR="005F2833" w:rsidRPr="008926EA">
        <w:rPr>
          <w:rFonts w:ascii="Times New Roman" w:hAnsi="Times New Roman" w:cs="Times New Roman"/>
          <w:sz w:val="24"/>
          <w:szCs w:val="24"/>
        </w:rPr>
        <w:t>ed data sets</w:t>
      </w:r>
      <w:r w:rsidR="00A85FB5" w:rsidRPr="008926EA">
        <w:rPr>
          <w:rFonts w:ascii="Times New Roman" w:hAnsi="Times New Roman" w:cs="Times New Roman"/>
          <w:sz w:val="24"/>
          <w:szCs w:val="24"/>
        </w:rPr>
        <w:t>.</w:t>
      </w:r>
      <w:r w:rsidRPr="008926EA">
        <w:rPr>
          <w:rFonts w:ascii="Times New Roman" w:hAnsi="Times New Roman" w:cs="Times New Roman"/>
          <w:sz w:val="24"/>
          <w:szCs w:val="24"/>
        </w:rPr>
        <w:t xml:space="preserve"> </w:t>
      </w:r>
    </w:p>
    <w:p w:rsidR="00F641DA" w:rsidRPr="008926EA" w:rsidRDefault="00926E8C" w:rsidP="00EE2259">
      <w:pPr>
        <w:autoSpaceDE w:val="0"/>
        <w:autoSpaceDN w:val="0"/>
        <w:adjustRightInd w:val="0"/>
        <w:spacing w:after="0" w:line="240" w:lineRule="auto"/>
        <w:ind w:firstLine="720"/>
        <w:jc w:val="both"/>
        <w:rPr>
          <w:rFonts w:ascii="Times New Roman" w:hAnsi="Times New Roman" w:cs="Times New Roman"/>
          <w:color w:val="000000"/>
          <w:sz w:val="24"/>
          <w:szCs w:val="24"/>
        </w:rPr>
      </w:pPr>
      <w:r w:rsidRPr="008926EA">
        <w:rPr>
          <w:rFonts w:ascii="Times New Roman" w:hAnsi="Times New Roman" w:cs="Times New Roman"/>
          <w:sz w:val="24"/>
          <w:szCs w:val="24"/>
        </w:rPr>
        <w:t>A</w:t>
      </w:r>
      <w:r w:rsidR="000D6A5C" w:rsidRPr="008926EA">
        <w:rPr>
          <w:rFonts w:ascii="Times New Roman" w:hAnsi="Times New Roman" w:cs="Times New Roman"/>
          <w:sz w:val="24"/>
          <w:szCs w:val="24"/>
        </w:rPr>
        <w:t>n a</w:t>
      </w:r>
      <w:r w:rsidRPr="008926EA">
        <w:rPr>
          <w:rFonts w:ascii="Times New Roman" w:hAnsi="Times New Roman" w:cs="Times New Roman"/>
          <w:sz w:val="24"/>
          <w:szCs w:val="24"/>
        </w:rPr>
        <w:t>dditional test</w:t>
      </w:r>
      <w:r w:rsidR="005238FA" w:rsidRPr="008926EA">
        <w:rPr>
          <w:rFonts w:ascii="Times New Roman" w:hAnsi="Times New Roman" w:cs="Times New Roman"/>
          <w:sz w:val="24"/>
          <w:szCs w:val="24"/>
        </w:rPr>
        <w:t>,</w:t>
      </w:r>
      <w:r w:rsidRPr="008926EA">
        <w:rPr>
          <w:rFonts w:ascii="Times New Roman" w:hAnsi="Times New Roman" w:cs="Times New Roman"/>
          <w:sz w:val="24"/>
          <w:szCs w:val="24"/>
        </w:rPr>
        <w:t xml:space="preserve"> </w:t>
      </w:r>
      <w:r w:rsidR="005D74C2" w:rsidRPr="008926EA">
        <w:rPr>
          <w:rFonts w:ascii="Times New Roman" w:hAnsi="Times New Roman" w:cs="Times New Roman"/>
          <w:sz w:val="24"/>
          <w:szCs w:val="24"/>
        </w:rPr>
        <w:t xml:space="preserve">which </w:t>
      </w:r>
      <w:r w:rsidRPr="008926EA">
        <w:rPr>
          <w:rFonts w:ascii="Times New Roman" w:hAnsi="Times New Roman" w:cs="Times New Roman"/>
          <w:sz w:val="24"/>
          <w:szCs w:val="24"/>
        </w:rPr>
        <w:t xml:space="preserve">we used </w:t>
      </w:r>
      <w:r w:rsidR="00773E68" w:rsidRPr="008926EA">
        <w:rPr>
          <w:rFonts w:ascii="Times New Roman" w:hAnsi="Times New Roman" w:cs="Times New Roman"/>
          <w:sz w:val="24"/>
          <w:szCs w:val="24"/>
        </w:rPr>
        <w:t>to q</w:t>
      </w:r>
      <w:r w:rsidRPr="008926EA">
        <w:rPr>
          <w:rFonts w:ascii="Times New Roman" w:hAnsi="Times New Roman" w:cs="Times New Roman"/>
          <w:color w:val="000000"/>
          <w:sz w:val="24"/>
          <w:szCs w:val="24"/>
        </w:rPr>
        <w:t xml:space="preserve">uantify the </w:t>
      </w:r>
      <w:r w:rsidR="00773E68" w:rsidRPr="008926EA">
        <w:rPr>
          <w:rFonts w:ascii="Times New Roman" w:hAnsi="Times New Roman" w:cs="Times New Roman"/>
          <w:color w:val="000000"/>
          <w:sz w:val="24"/>
          <w:szCs w:val="24"/>
        </w:rPr>
        <w:t>extent</w:t>
      </w:r>
      <w:r w:rsidRPr="008926EA">
        <w:rPr>
          <w:rFonts w:ascii="Times New Roman" w:hAnsi="Times New Roman" w:cs="Times New Roman"/>
          <w:color w:val="000000"/>
          <w:sz w:val="24"/>
          <w:szCs w:val="24"/>
        </w:rPr>
        <w:t xml:space="preserve"> of regularity </w:t>
      </w:r>
      <w:r w:rsidR="00773E68" w:rsidRPr="008926EA">
        <w:rPr>
          <w:rFonts w:ascii="Times New Roman" w:hAnsi="Times New Roman" w:cs="Times New Roman"/>
          <w:color w:val="000000"/>
          <w:sz w:val="24"/>
          <w:szCs w:val="24"/>
        </w:rPr>
        <w:t>in modeled data sets</w:t>
      </w:r>
      <w:r w:rsidR="005238FA" w:rsidRPr="008926EA">
        <w:rPr>
          <w:rFonts w:ascii="Times New Roman" w:hAnsi="Times New Roman" w:cs="Times New Roman"/>
          <w:color w:val="000000"/>
          <w:sz w:val="24"/>
          <w:szCs w:val="24"/>
        </w:rPr>
        <w:t>,</w:t>
      </w:r>
      <w:r w:rsidR="00773E68" w:rsidRPr="008926EA">
        <w:rPr>
          <w:rFonts w:ascii="Times New Roman" w:hAnsi="Times New Roman" w:cs="Times New Roman"/>
          <w:color w:val="000000"/>
          <w:sz w:val="24"/>
          <w:szCs w:val="24"/>
        </w:rPr>
        <w:t xml:space="preserve"> is </w:t>
      </w:r>
      <w:r w:rsidR="00330CB5" w:rsidRPr="008926EA">
        <w:rPr>
          <w:rFonts w:ascii="Times New Roman" w:hAnsi="Times New Roman" w:cs="Times New Roman"/>
          <w:color w:val="000000"/>
          <w:sz w:val="24"/>
          <w:szCs w:val="24"/>
        </w:rPr>
        <w:t xml:space="preserve">the </w:t>
      </w:r>
      <w:r w:rsidR="00773E68" w:rsidRPr="008926EA">
        <w:rPr>
          <w:rFonts w:ascii="Times New Roman" w:hAnsi="Times New Roman" w:cs="Times New Roman"/>
          <w:color w:val="000000"/>
          <w:sz w:val="24"/>
          <w:szCs w:val="24"/>
        </w:rPr>
        <w:t>composite multi</w:t>
      </w:r>
      <w:r w:rsidR="000D6A5C" w:rsidRPr="008926EA">
        <w:rPr>
          <w:rFonts w:ascii="Times New Roman" w:hAnsi="Times New Roman" w:cs="Times New Roman"/>
          <w:color w:val="000000"/>
          <w:sz w:val="24"/>
          <w:szCs w:val="24"/>
        </w:rPr>
        <w:t>-</w:t>
      </w:r>
      <w:r w:rsidR="00773E68" w:rsidRPr="008926EA">
        <w:rPr>
          <w:rFonts w:ascii="Times New Roman" w:hAnsi="Times New Roman" w:cs="Times New Roman"/>
          <w:color w:val="000000"/>
          <w:sz w:val="24"/>
          <w:szCs w:val="24"/>
        </w:rPr>
        <w:t>scale entropy (CMSE) calculation [Wu et al. 2013</w:t>
      </w:r>
      <w:r w:rsidR="009226F1" w:rsidRPr="008926EA">
        <w:rPr>
          <w:rFonts w:ascii="Times New Roman" w:hAnsi="Times New Roman" w:cs="Times New Roman"/>
          <w:color w:val="000000"/>
          <w:sz w:val="24"/>
          <w:szCs w:val="24"/>
        </w:rPr>
        <w:t xml:space="preserve"> </w:t>
      </w:r>
      <w:r w:rsidR="009226F1" w:rsidRPr="008926EA">
        <w:rPr>
          <w:rFonts w:ascii="Times New Roman" w:hAnsi="Times New Roman" w:cs="Times New Roman"/>
          <w:i/>
          <w:color w:val="000000"/>
          <w:sz w:val="24"/>
          <w:szCs w:val="24"/>
        </w:rPr>
        <w:t>a</w:t>
      </w:r>
      <w:r w:rsidR="00773E68" w:rsidRPr="008926EA">
        <w:rPr>
          <w:rFonts w:ascii="Times New Roman" w:hAnsi="Times New Roman" w:cs="Times New Roman"/>
          <w:color w:val="000000"/>
          <w:sz w:val="24"/>
          <w:szCs w:val="24"/>
        </w:rPr>
        <w:t>].</w:t>
      </w:r>
      <w:r w:rsidR="0069362C" w:rsidRPr="008926EA">
        <w:rPr>
          <w:rFonts w:ascii="Times New Roman" w:hAnsi="Times New Roman" w:cs="Times New Roman"/>
          <w:color w:val="000000"/>
          <w:sz w:val="24"/>
          <w:szCs w:val="24"/>
        </w:rPr>
        <w:t xml:space="preserve"> CMSE </w:t>
      </w:r>
      <w:r w:rsidR="00646E2B" w:rsidRPr="008926EA">
        <w:rPr>
          <w:rFonts w:ascii="Times New Roman" w:hAnsi="Times New Roman" w:cs="Times New Roman"/>
          <w:color w:val="000000"/>
          <w:sz w:val="24"/>
          <w:szCs w:val="24"/>
        </w:rPr>
        <w:t xml:space="preserve">method </w:t>
      </w:r>
      <w:r w:rsidR="007366E6" w:rsidRPr="008926EA">
        <w:rPr>
          <w:rFonts w:ascii="Times New Roman" w:hAnsi="Times New Roman" w:cs="Times New Roman"/>
          <w:color w:val="000000"/>
          <w:sz w:val="24"/>
          <w:szCs w:val="24"/>
        </w:rPr>
        <w:t xml:space="preserve">represents expansion of </w:t>
      </w:r>
      <w:r w:rsidR="0069362C" w:rsidRPr="008926EA">
        <w:rPr>
          <w:rFonts w:ascii="Times New Roman" w:hAnsi="Times New Roman" w:cs="Times New Roman"/>
          <w:color w:val="000000"/>
          <w:sz w:val="24"/>
          <w:szCs w:val="24"/>
        </w:rPr>
        <w:t>multi</w:t>
      </w:r>
      <w:r w:rsidR="000D6A5C" w:rsidRPr="008926EA">
        <w:rPr>
          <w:rFonts w:ascii="Times New Roman" w:hAnsi="Times New Roman" w:cs="Times New Roman"/>
          <w:color w:val="000000"/>
          <w:sz w:val="24"/>
          <w:szCs w:val="24"/>
        </w:rPr>
        <w:t>-</w:t>
      </w:r>
      <w:r w:rsidR="0069362C" w:rsidRPr="008926EA">
        <w:rPr>
          <w:rFonts w:ascii="Times New Roman" w:hAnsi="Times New Roman" w:cs="Times New Roman"/>
          <w:color w:val="000000"/>
          <w:sz w:val="24"/>
          <w:szCs w:val="24"/>
        </w:rPr>
        <w:t xml:space="preserve">scale entropy (MSE) </w:t>
      </w:r>
      <w:r w:rsidR="008374D1" w:rsidRPr="008926EA">
        <w:rPr>
          <w:rFonts w:ascii="Times New Roman" w:hAnsi="Times New Roman" w:cs="Times New Roman"/>
          <w:color w:val="000000"/>
          <w:sz w:val="24"/>
          <w:szCs w:val="24"/>
        </w:rPr>
        <w:t xml:space="preserve">[Costa, et al. 2005] </w:t>
      </w:r>
      <w:r w:rsidR="007366E6" w:rsidRPr="008926EA">
        <w:rPr>
          <w:rFonts w:ascii="Times New Roman" w:hAnsi="Times New Roman" w:cs="Times New Roman"/>
          <w:color w:val="000000"/>
          <w:sz w:val="24"/>
          <w:szCs w:val="24"/>
        </w:rPr>
        <w:t>method</w:t>
      </w:r>
      <w:r w:rsidR="000D6A5C" w:rsidRPr="008926EA">
        <w:rPr>
          <w:rFonts w:ascii="Times New Roman" w:hAnsi="Times New Roman" w:cs="Times New Roman"/>
          <w:color w:val="000000"/>
          <w:sz w:val="24"/>
          <w:szCs w:val="24"/>
        </w:rPr>
        <w:t>,</w:t>
      </w:r>
      <w:r w:rsidR="007366E6" w:rsidRPr="008926EA">
        <w:rPr>
          <w:rFonts w:ascii="Times New Roman" w:hAnsi="Times New Roman" w:cs="Times New Roman"/>
          <w:color w:val="000000"/>
          <w:sz w:val="24"/>
          <w:szCs w:val="24"/>
        </w:rPr>
        <w:t xml:space="preserve"> which in turn </w:t>
      </w:r>
      <w:r w:rsidR="00646E2B" w:rsidRPr="008926EA">
        <w:rPr>
          <w:rFonts w:ascii="Times New Roman" w:hAnsi="Times New Roman" w:cs="Times New Roman"/>
          <w:color w:val="000000"/>
          <w:sz w:val="24"/>
          <w:szCs w:val="24"/>
        </w:rPr>
        <w:t>originates from the concept of</w:t>
      </w:r>
      <w:r w:rsidR="00C460DA" w:rsidRPr="008926EA">
        <w:rPr>
          <w:rFonts w:ascii="Times New Roman" w:hAnsi="Times New Roman" w:cs="Times New Roman"/>
          <w:color w:val="000000"/>
          <w:sz w:val="24"/>
          <w:szCs w:val="24"/>
        </w:rPr>
        <w:t xml:space="preserve"> sample entropy (</w:t>
      </w:r>
      <w:proofErr w:type="spellStart"/>
      <w:r w:rsidR="00C460DA" w:rsidRPr="008926EA">
        <w:rPr>
          <w:rFonts w:ascii="Times New Roman" w:hAnsi="Times New Roman" w:cs="Times New Roman"/>
          <w:color w:val="000000"/>
          <w:sz w:val="24"/>
          <w:szCs w:val="24"/>
        </w:rPr>
        <w:t>SampEn</w:t>
      </w:r>
      <w:proofErr w:type="spellEnd"/>
      <w:r w:rsidR="00C460DA" w:rsidRPr="008926EA">
        <w:rPr>
          <w:rFonts w:ascii="Times New Roman" w:hAnsi="Times New Roman" w:cs="Times New Roman"/>
          <w:color w:val="000000"/>
          <w:sz w:val="24"/>
          <w:szCs w:val="24"/>
        </w:rPr>
        <w:t>) [</w:t>
      </w:r>
      <w:proofErr w:type="spellStart"/>
      <w:r w:rsidR="00C460DA" w:rsidRPr="008926EA">
        <w:rPr>
          <w:rFonts w:ascii="Times New Roman" w:hAnsi="Times New Roman" w:cs="Times New Roman"/>
          <w:color w:val="000000"/>
          <w:sz w:val="24"/>
          <w:szCs w:val="24"/>
        </w:rPr>
        <w:t>Richman&amp;Moorman</w:t>
      </w:r>
      <w:proofErr w:type="spellEnd"/>
      <w:r w:rsidR="00C460DA" w:rsidRPr="008926EA">
        <w:rPr>
          <w:rFonts w:ascii="Times New Roman" w:hAnsi="Times New Roman" w:cs="Times New Roman"/>
          <w:color w:val="000000"/>
          <w:sz w:val="24"/>
          <w:szCs w:val="24"/>
        </w:rPr>
        <w:t>, 2000]</w:t>
      </w:r>
      <w:r w:rsidR="007366E6" w:rsidRPr="008926EA">
        <w:rPr>
          <w:rFonts w:ascii="Times New Roman" w:hAnsi="Times New Roman" w:cs="Times New Roman"/>
          <w:color w:val="000000"/>
          <w:sz w:val="24"/>
          <w:szCs w:val="24"/>
        </w:rPr>
        <w:t>.</w:t>
      </w:r>
      <w:r w:rsidR="00C460DA" w:rsidRPr="008926EA">
        <w:rPr>
          <w:rFonts w:ascii="Times New Roman" w:hAnsi="Times New Roman" w:cs="Times New Roman"/>
          <w:color w:val="000000"/>
          <w:sz w:val="24"/>
          <w:szCs w:val="24"/>
        </w:rPr>
        <w:t xml:space="preserve"> </w:t>
      </w:r>
      <w:proofErr w:type="spellStart"/>
      <w:r w:rsidR="007366E6" w:rsidRPr="008926EA">
        <w:rPr>
          <w:rFonts w:ascii="Times New Roman" w:hAnsi="Times New Roman" w:cs="Times New Roman"/>
          <w:color w:val="000000"/>
          <w:sz w:val="24"/>
          <w:szCs w:val="24"/>
        </w:rPr>
        <w:t>SampEn</w:t>
      </w:r>
      <w:proofErr w:type="spellEnd"/>
      <w:r w:rsidR="007366E6" w:rsidRPr="008926EA">
        <w:rPr>
          <w:rFonts w:ascii="Times New Roman" w:hAnsi="Times New Roman" w:cs="Times New Roman"/>
          <w:color w:val="000000"/>
          <w:sz w:val="24"/>
          <w:szCs w:val="24"/>
        </w:rPr>
        <w:t xml:space="preserve"> </w:t>
      </w:r>
      <w:r w:rsidR="00C460DA" w:rsidRPr="008926EA">
        <w:rPr>
          <w:rFonts w:ascii="Times New Roman" w:hAnsi="Times New Roman" w:cs="Times New Roman"/>
          <w:color w:val="000000"/>
          <w:sz w:val="24"/>
          <w:szCs w:val="24"/>
        </w:rPr>
        <w:t xml:space="preserve">is regarded as an estimator of complexity of data sets for </w:t>
      </w:r>
      <w:r w:rsidR="005D74C2" w:rsidRPr="008926EA">
        <w:rPr>
          <w:rFonts w:ascii="Times New Roman" w:hAnsi="Times New Roman" w:cs="Times New Roman"/>
          <w:color w:val="000000"/>
          <w:sz w:val="24"/>
          <w:szCs w:val="24"/>
        </w:rPr>
        <w:t xml:space="preserve">a </w:t>
      </w:r>
      <w:r w:rsidR="00C460DA" w:rsidRPr="008926EA">
        <w:rPr>
          <w:rFonts w:ascii="Times New Roman" w:hAnsi="Times New Roman" w:cs="Times New Roman"/>
          <w:color w:val="000000"/>
          <w:sz w:val="24"/>
          <w:szCs w:val="24"/>
        </w:rPr>
        <w:t>single time scale. In order to capture the long-term structures in the time series</w:t>
      </w:r>
      <w:r w:rsidR="00771E40" w:rsidRPr="008926EA">
        <w:rPr>
          <w:rFonts w:ascii="Times New Roman" w:hAnsi="Times New Roman" w:cs="Times New Roman"/>
          <w:color w:val="000000"/>
          <w:sz w:val="24"/>
          <w:szCs w:val="24"/>
        </w:rPr>
        <w:t>,</w:t>
      </w:r>
      <w:r w:rsidR="00C460DA" w:rsidRPr="008926EA">
        <w:rPr>
          <w:rFonts w:ascii="Times New Roman" w:hAnsi="Times New Roman" w:cs="Times New Roman"/>
          <w:color w:val="000000"/>
          <w:sz w:val="24"/>
          <w:szCs w:val="24"/>
        </w:rPr>
        <w:t xml:space="preserve"> further Costa et al. [2005] proposed the </w:t>
      </w:r>
      <w:r w:rsidR="007366E6" w:rsidRPr="008926EA">
        <w:rPr>
          <w:rFonts w:ascii="Times New Roman" w:hAnsi="Times New Roman" w:cs="Times New Roman"/>
          <w:color w:val="000000"/>
          <w:sz w:val="24"/>
          <w:szCs w:val="24"/>
        </w:rPr>
        <w:t xml:space="preserve">above mentioned </w:t>
      </w:r>
      <w:r w:rsidR="00C460DA" w:rsidRPr="008926EA">
        <w:rPr>
          <w:rFonts w:ascii="Times New Roman" w:hAnsi="Times New Roman" w:cs="Times New Roman"/>
          <w:color w:val="000000"/>
          <w:sz w:val="24"/>
          <w:szCs w:val="24"/>
        </w:rPr>
        <w:t>multi</w:t>
      </w:r>
      <w:r w:rsidR="000D6A5C" w:rsidRPr="008926EA">
        <w:rPr>
          <w:rFonts w:ascii="Times New Roman" w:hAnsi="Times New Roman" w:cs="Times New Roman"/>
          <w:color w:val="000000"/>
          <w:sz w:val="24"/>
          <w:szCs w:val="24"/>
        </w:rPr>
        <w:t>-</w:t>
      </w:r>
      <w:r w:rsidR="00C460DA" w:rsidRPr="008926EA">
        <w:rPr>
          <w:rFonts w:ascii="Times New Roman" w:hAnsi="Times New Roman" w:cs="Times New Roman"/>
          <w:color w:val="000000"/>
          <w:sz w:val="24"/>
          <w:szCs w:val="24"/>
        </w:rPr>
        <w:t>scale entropy (MSE) algorithm, which uses sample</w:t>
      </w:r>
      <w:r w:rsidR="005238FA" w:rsidRPr="008926EA">
        <w:rPr>
          <w:rFonts w:ascii="Times New Roman" w:hAnsi="Times New Roman" w:cs="Times New Roman"/>
          <w:color w:val="000000"/>
          <w:sz w:val="24"/>
          <w:szCs w:val="24"/>
        </w:rPr>
        <w:t xml:space="preserve"> </w:t>
      </w:r>
      <w:r w:rsidR="00C460DA" w:rsidRPr="008926EA">
        <w:rPr>
          <w:rFonts w:ascii="Times New Roman" w:hAnsi="Times New Roman" w:cs="Times New Roman"/>
          <w:color w:val="000000"/>
          <w:sz w:val="24"/>
          <w:szCs w:val="24"/>
        </w:rPr>
        <w:t>entropies (</w:t>
      </w:r>
      <w:proofErr w:type="spellStart"/>
      <w:r w:rsidR="00C460DA" w:rsidRPr="008926EA">
        <w:rPr>
          <w:rFonts w:ascii="Times New Roman" w:hAnsi="Times New Roman" w:cs="Times New Roman"/>
          <w:color w:val="000000"/>
          <w:sz w:val="24"/>
          <w:szCs w:val="24"/>
        </w:rPr>
        <w:t>SampEns</w:t>
      </w:r>
      <w:proofErr w:type="spellEnd"/>
      <w:r w:rsidR="00C460DA" w:rsidRPr="008926EA">
        <w:rPr>
          <w:rFonts w:ascii="Times New Roman" w:hAnsi="Times New Roman" w:cs="Times New Roman"/>
          <w:color w:val="000000"/>
          <w:sz w:val="24"/>
          <w:szCs w:val="24"/>
        </w:rPr>
        <w:t xml:space="preserve">) of a time series at multiple scales. </w:t>
      </w:r>
      <w:r w:rsidR="000B2B89" w:rsidRPr="008926EA">
        <w:rPr>
          <w:rFonts w:ascii="Times New Roman" w:hAnsi="Times New Roman" w:cs="Times New Roman"/>
          <w:color w:val="000000"/>
          <w:sz w:val="24"/>
          <w:szCs w:val="24"/>
        </w:rPr>
        <w:t xml:space="preserve"> </w:t>
      </w:r>
      <w:r w:rsidR="005238FA" w:rsidRPr="008926EA">
        <w:rPr>
          <w:rFonts w:ascii="Times New Roman" w:hAnsi="Times New Roman" w:cs="Times New Roman"/>
          <w:color w:val="000000"/>
          <w:sz w:val="24"/>
          <w:szCs w:val="24"/>
        </w:rPr>
        <w:t>At the first step of this</w:t>
      </w:r>
      <w:r w:rsidR="005D74C2" w:rsidRPr="008926EA">
        <w:rPr>
          <w:rFonts w:ascii="Times New Roman" w:hAnsi="Times New Roman" w:cs="Times New Roman"/>
          <w:color w:val="000000"/>
          <w:sz w:val="24"/>
          <w:szCs w:val="24"/>
        </w:rPr>
        <w:t xml:space="preserve"> algorithm</w:t>
      </w:r>
      <w:r w:rsidR="000B2B89" w:rsidRPr="008926EA">
        <w:rPr>
          <w:rFonts w:ascii="Times New Roman" w:hAnsi="Times New Roman" w:cs="Times New Roman"/>
          <w:color w:val="000000"/>
          <w:sz w:val="24"/>
          <w:szCs w:val="24"/>
        </w:rPr>
        <w:t>,</w:t>
      </w:r>
      <w:r w:rsidR="005238FA" w:rsidRPr="008926EA">
        <w:rPr>
          <w:rFonts w:ascii="Times New Roman" w:hAnsi="Times New Roman" w:cs="Times New Roman"/>
          <w:color w:val="000000"/>
          <w:sz w:val="24"/>
          <w:szCs w:val="24"/>
        </w:rPr>
        <w:t xml:space="preserve"> often used in different fields, a coarse-graining procedure is used to derive the representations of a system’s dynamics at different time scales; at the next step</w:t>
      </w:r>
      <w:r w:rsidR="000D6A5C" w:rsidRPr="008926EA">
        <w:rPr>
          <w:rFonts w:ascii="Times New Roman" w:hAnsi="Times New Roman" w:cs="Times New Roman"/>
          <w:color w:val="000000"/>
          <w:sz w:val="24"/>
          <w:szCs w:val="24"/>
        </w:rPr>
        <w:t>,</w:t>
      </w:r>
      <w:r w:rsidR="005238FA" w:rsidRPr="008926EA">
        <w:rPr>
          <w:rFonts w:ascii="Times New Roman" w:hAnsi="Times New Roman" w:cs="Times New Roman"/>
          <w:color w:val="000000"/>
          <w:sz w:val="24"/>
          <w:szCs w:val="24"/>
        </w:rPr>
        <w:t xml:space="preserve"> the </w:t>
      </w:r>
      <w:proofErr w:type="spellStart"/>
      <w:r w:rsidR="005238FA" w:rsidRPr="008926EA">
        <w:rPr>
          <w:rFonts w:ascii="Times New Roman" w:hAnsi="Times New Roman" w:cs="Times New Roman"/>
          <w:color w:val="000000"/>
          <w:sz w:val="24"/>
          <w:szCs w:val="24"/>
        </w:rPr>
        <w:t>SampEn</w:t>
      </w:r>
      <w:proofErr w:type="spellEnd"/>
      <w:r w:rsidR="005238FA" w:rsidRPr="008926EA">
        <w:rPr>
          <w:rFonts w:ascii="Times New Roman" w:hAnsi="Times New Roman" w:cs="Times New Roman"/>
          <w:color w:val="000000"/>
          <w:sz w:val="24"/>
          <w:szCs w:val="24"/>
        </w:rPr>
        <w:t xml:space="preserve"> algorithm is used to quantify the regularity of a coarse-grained time series at each time scale factor. </w:t>
      </w:r>
      <w:r w:rsidR="000B2B89" w:rsidRPr="008926EA">
        <w:rPr>
          <w:rFonts w:ascii="Times New Roman" w:hAnsi="Times New Roman" w:cs="Times New Roman"/>
          <w:color w:val="000000"/>
          <w:sz w:val="24"/>
          <w:szCs w:val="24"/>
        </w:rPr>
        <w:t>Main problem of MSE is that, for a shorter time series, the variance of the entropy estimator grows very fast as the number of data points is reduced. In order to avoid this problem and reduce the variance of estimated entropy values at large scales, a method of the composite multi</w:t>
      </w:r>
      <w:r w:rsidR="000D6A5C" w:rsidRPr="008926EA">
        <w:rPr>
          <w:rFonts w:ascii="Times New Roman" w:hAnsi="Times New Roman" w:cs="Times New Roman"/>
          <w:color w:val="000000"/>
          <w:sz w:val="24"/>
          <w:szCs w:val="24"/>
        </w:rPr>
        <w:t>-</w:t>
      </w:r>
      <w:r w:rsidR="000B2B89" w:rsidRPr="008926EA">
        <w:rPr>
          <w:rFonts w:ascii="Times New Roman" w:hAnsi="Times New Roman" w:cs="Times New Roman"/>
          <w:color w:val="000000"/>
          <w:sz w:val="24"/>
          <w:szCs w:val="24"/>
        </w:rPr>
        <w:t>scale entropy (CMSE) calculation was developed</w:t>
      </w:r>
      <w:r w:rsidR="00344D83" w:rsidRPr="008926EA">
        <w:rPr>
          <w:rFonts w:ascii="Times New Roman" w:hAnsi="Times New Roman" w:cs="Times New Roman"/>
          <w:color w:val="000000"/>
          <w:sz w:val="24"/>
          <w:szCs w:val="24"/>
        </w:rPr>
        <w:t xml:space="preserve"> by Wu and colleagues [Wu et al. 2013</w:t>
      </w:r>
      <w:r w:rsidR="009226F1" w:rsidRPr="008926EA">
        <w:rPr>
          <w:rFonts w:ascii="Times New Roman" w:hAnsi="Times New Roman" w:cs="Times New Roman"/>
          <w:color w:val="000000"/>
          <w:sz w:val="24"/>
          <w:szCs w:val="24"/>
        </w:rPr>
        <w:t xml:space="preserve"> </w:t>
      </w:r>
      <w:r w:rsidR="009226F1" w:rsidRPr="008926EA">
        <w:rPr>
          <w:rFonts w:ascii="Times New Roman" w:hAnsi="Times New Roman" w:cs="Times New Roman"/>
          <w:i/>
          <w:color w:val="000000"/>
          <w:sz w:val="24"/>
          <w:szCs w:val="24"/>
        </w:rPr>
        <w:t>a</w:t>
      </w:r>
      <w:r w:rsidR="00344D83" w:rsidRPr="008926EA">
        <w:rPr>
          <w:rFonts w:ascii="Times New Roman" w:hAnsi="Times New Roman" w:cs="Times New Roman"/>
          <w:color w:val="000000"/>
          <w:sz w:val="24"/>
          <w:szCs w:val="24"/>
        </w:rPr>
        <w:t>].</w:t>
      </w:r>
    </w:p>
    <w:p w:rsidR="00306213" w:rsidRPr="008926EA" w:rsidRDefault="00B22A3C" w:rsidP="00EE2259">
      <w:pPr>
        <w:spacing w:after="0" w:line="240" w:lineRule="auto"/>
        <w:jc w:val="both"/>
        <w:rPr>
          <w:rFonts w:ascii="Times New Roman" w:hAnsi="Times New Roman" w:cs="Times New Roman"/>
          <w:sz w:val="24"/>
          <w:szCs w:val="24"/>
        </w:rPr>
      </w:pPr>
      <w:r w:rsidRPr="008926EA">
        <w:rPr>
          <w:rFonts w:ascii="Times New Roman" w:hAnsi="Times New Roman" w:cs="Times New Roman"/>
          <w:sz w:val="24"/>
          <w:szCs w:val="24"/>
        </w:rPr>
        <w:tab/>
      </w:r>
    </w:p>
    <w:p w:rsidR="00306213" w:rsidRPr="008926EA" w:rsidRDefault="00306213" w:rsidP="00EE2259">
      <w:pPr>
        <w:spacing w:after="120" w:line="240" w:lineRule="auto"/>
        <w:jc w:val="center"/>
        <w:rPr>
          <w:rFonts w:ascii="Times New Roman" w:hAnsi="Times New Roman" w:cs="Times New Roman"/>
          <w:b/>
          <w:sz w:val="28"/>
          <w:szCs w:val="28"/>
        </w:rPr>
      </w:pPr>
      <w:r w:rsidRPr="008926EA">
        <w:rPr>
          <w:rFonts w:ascii="Times New Roman" w:hAnsi="Times New Roman" w:cs="Times New Roman"/>
          <w:b/>
          <w:sz w:val="28"/>
          <w:szCs w:val="28"/>
        </w:rPr>
        <w:t>Results and discussion</w:t>
      </w:r>
    </w:p>
    <w:p w:rsidR="001B0C8B" w:rsidRPr="008926EA" w:rsidRDefault="006261CC" w:rsidP="00EE2259">
      <w:pPr>
        <w:spacing w:after="120" w:line="240" w:lineRule="auto"/>
        <w:jc w:val="center"/>
        <w:rPr>
          <w:rFonts w:ascii="Times New Roman" w:hAnsi="Times New Roman" w:cs="Times New Roman"/>
          <w:sz w:val="28"/>
          <w:szCs w:val="28"/>
        </w:rPr>
      </w:pPr>
      <w:r w:rsidRPr="008926EA">
        <w:rPr>
          <w:rFonts w:ascii="Times New Roman" w:hAnsi="Times New Roman" w:cs="Times New Roman"/>
          <w:sz w:val="28"/>
          <w:szCs w:val="28"/>
        </w:rPr>
        <w:t>Analysis of model data sets</w:t>
      </w:r>
    </w:p>
    <w:p w:rsidR="00665D16" w:rsidRPr="008926EA" w:rsidRDefault="00567D72" w:rsidP="00EE2259">
      <w:pPr>
        <w:autoSpaceDE w:val="0"/>
        <w:autoSpaceDN w:val="0"/>
        <w:adjustRightInd w:val="0"/>
        <w:spacing w:after="0" w:line="240" w:lineRule="auto"/>
        <w:jc w:val="both"/>
        <w:rPr>
          <w:rFonts w:ascii="Times New Roman" w:hAnsi="Times New Roman" w:cs="Times New Roman"/>
          <w:color w:val="FF0000"/>
          <w:sz w:val="24"/>
          <w:szCs w:val="24"/>
        </w:rPr>
      </w:pPr>
      <w:r w:rsidRPr="008926EA">
        <w:rPr>
          <w:rFonts w:ascii="Times New Roman" w:hAnsi="Times New Roman" w:cs="Times New Roman"/>
          <w:sz w:val="28"/>
          <w:szCs w:val="28"/>
        </w:rPr>
        <w:tab/>
      </w:r>
      <w:r w:rsidR="003D2FC3" w:rsidRPr="008926EA">
        <w:rPr>
          <w:rFonts w:ascii="Times New Roman" w:hAnsi="Times New Roman" w:cs="Times New Roman"/>
          <w:color w:val="FF0000"/>
          <w:sz w:val="24"/>
          <w:szCs w:val="24"/>
        </w:rPr>
        <w:t>As we mentioned in previous section,</w:t>
      </w:r>
      <w:r w:rsidR="003D2FC3" w:rsidRPr="008926EA">
        <w:rPr>
          <w:rFonts w:ascii="Times New Roman" w:hAnsi="Times New Roman" w:cs="Times New Roman"/>
          <w:color w:val="FF0000"/>
          <w:sz w:val="28"/>
          <w:szCs w:val="28"/>
        </w:rPr>
        <w:t xml:space="preserve"> </w:t>
      </w:r>
      <w:r w:rsidR="003D2FC3" w:rsidRPr="008926EA">
        <w:rPr>
          <w:rFonts w:ascii="Times New Roman" w:hAnsi="Times New Roman" w:cs="Times New Roman"/>
          <w:color w:val="FF0000"/>
          <w:sz w:val="24"/>
          <w:szCs w:val="24"/>
        </w:rPr>
        <w:t>f</w:t>
      </w:r>
      <w:r w:rsidR="003D4A40" w:rsidRPr="008926EA">
        <w:rPr>
          <w:rFonts w:ascii="Times New Roman" w:hAnsi="Times New Roman" w:cs="Times New Roman"/>
          <w:color w:val="FF0000"/>
          <w:sz w:val="24"/>
          <w:szCs w:val="24"/>
        </w:rPr>
        <w:t>irst</w:t>
      </w:r>
      <w:r w:rsidR="009917EA" w:rsidRPr="008926EA">
        <w:rPr>
          <w:rFonts w:ascii="Times New Roman" w:hAnsi="Times New Roman" w:cs="Times New Roman"/>
          <w:color w:val="FF0000"/>
          <w:sz w:val="24"/>
          <w:szCs w:val="24"/>
        </w:rPr>
        <w:t>,</w:t>
      </w:r>
      <w:r w:rsidR="003D4A40" w:rsidRPr="008926EA">
        <w:rPr>
          <w:rFonts w:ascii="Times New Roman" w:hAnsi="Times New Roman" w:cs="Times New Roman"/>
          <w:color w:val="FF0000"/>
          <w:sz w:val="24"/>
          <w:szCs w:val="24"/>
        </w:rPr>
        <w:t xml:space="preserve"> we needed to </w:t>
      </w:r>
      <w:r w:rsidR="005D74C2" w:rsidRPr="008926EA">
        <w:rPr>
          <w:rFonts w:ascii="Times New Roman" w:hAnsi="Times New Roman" w:cs="Times New Roman"/>
          <w:color w:val="FF0000"/>
          <w:sz w:val="24"/>
          <w:szCs w:val="24"/>
        </w:rPr>
        <w:t xml:space="preserve">ascertain </w:t>
      </w:r>
      <w:r w:rsidR="003D4A40" w:rsidRPr="008926EA">
        <w:rPr>
          <w:rFonts w:ascii="Times New Roman" w:hAnsi="Times New Roman" w:cs="Times New Roman"/>
          <w:color w:val="FF0000"/>
          <w:sz w:val="24"/>
          <w:szCs w:val="24"/>
        </w:rPr>
        <w:t>whether calculation of IDT values is sensitive to dynamical changes</w:t>
      </w:r>
      <w:r w:rsidR="000D6A5C" w:rsidRPr="008926EA">
        <w:rPr>
          <w:rFonts w:ascii="Times New Roman" w:hAnsi="Times New Roman" w:cs="Times New Roman"/>
          <w:color w:val="FF0000"/>
          <w:sz w:val="24"/>
          <w:szCs w:val="24"/>
        </w:rPr>
        <w:t>,</w:t>
      </w:r>
      <w:r w:rsidR="003D4A40" w:rsidRPr="008926EA">
        <w:rPr>
          <w:rFonts w:ascii="Times New Roman" w:hAnsi="Times New Roman" w:cs="Times New Roman"/>
          <w:color w:val="FF0000"/>
          <w:sz w:val="24"/>
          <w:szCs w:val="24"/>
        </w:rPr>
        <w:t xml:space="preserve"> occurred in </w:t>
      </w:r>
      <w:r w:rsidR="00D52D4A" w:rsidRPr="008926EA">
        <w:rPr>
          <w:rFonts w:ascii="Times New Roman" w:hAnsi="Times New Roman" w:cs="Times New Roman"/>
          <w:color w:val="FF0000"/>
          <w:sz w:val="24"/>
          <w:szCs w:val="24"/>
        </w:rPr>
        <w:t xml:space="preserve">analyzed </w:t>
      </w:r>
      <w:r w:rsidR="003D4A40" w:rsidRPr="008926EA">
        <w:rPr>
          <w:rFonts w:ascii="Times New Roman" w:hAnsi="Times New Roman" w:cs="Times New Roman"/>
          <w:color w:val="FF0000"/>
          <w:sz w:val="24"/>
          <w:szCs w:val="24"/>
        </w:rPr>
        <w:t>data sets.</w:t>
      </w:r>
      <w:r w:rsidR="00F45516" w:rsidRPr="008926EA">
        <w:rPr>
          <w:rFonts w:ascii="Times New Roman" w:hAnsi="Times New Roman" w:cs="Times New Roman"/>
          <w:color w:val="FF0000"/>
          <w:sz w:val="24"/>
          <w:szCs w:val="24"/>
        </w:rPr>
        <w:t xml:space="preserve"> </w:t>
      </w:r>
      <w:r w:rsidR="00A1330B" w:rsidRPr="008926EA">
        <w:rPr>
          <w:rFonts w:ascii="Times New Roman" w:hAnsi="Times New Roman" w:cs="Times New Roman"/>
          <w:color w:val="FF0000"/>
          <w:sz w:val="24"/>
          <w:szCs w:val="24"/>
        </w:rPr>
        <w:t>To this end, we decided to  generate artificial datasets of one and the same</w:t>
      </w:r>
      <w:r w:rsidR="00C47C9A" w:rsidRPr="008926EA">
        <w:rPr>
          <w:rFonts w:ascii="Times New Roman" w:hAnsi="Times New Roman" w:cs="Times New Roman"/>
          <w:color w:val="FF0000"/>
          <w:sz w:val="24"/>
          <w:szCs w:val="24"/>
        </w:rPr>
        <w:t xml:space="preserve"> </w:t>
      </w:r>
      <w:r w:rsidR="00A1330B" w:rsidRPr="008926EA">
        <w:rPr>
          <w:rFonts w:ascii="Times New Roman" w:hAnsi="Times New Roman" w:cs="Times New Roman"/>
          <w:color w:val="FF0000"/>
          <w:sz w:val="24"/>
          <w:szCs w:val="24"/>
        </w:rPr>
        <w:t xml:space="preserve">type, for example noises, which  according to the generation procedure should </w:t>
      </w:r>
      <w:r w:rsidR="00163C4D" w:rsidRPr="008926EA">
        <w:rPr>
          <w:rFonts w:ascii="Times New Roman" w:hAnsi="Times New Roman" w:cs="Times New Roman"/>
          <w:color w:val="FF0000"/>
          <w:sz w:val="24"/>
          <w:szCs w:val="24"/>
        </w:rPr>
        <w:t>be</w:t>
      </w:r>
      <w:r w:rsidR="00A1330B" w:rsidRPr="008926EA">
        <w:rPr>
          <w:rFonts w:ascii="Times New Roman" w:hAnsi="Times New Roman" w:cs="Times New Roman"/>
          <w:color w:val="FF0000"/>
          <w:sz w:val="24"/>
          <w:szCs w:val="24"/>
        </w:rPr>
        <w:t xml:space="preserve"> measurably different</w:t>
      </w:r>
      <w:r w:rsidR="00197DBC" w:rsidRPr="008926EA">
        <w:rPr>
          <w:rFonts w:ascii="Times New Roman" w:hAnsi="Times New Roman" w:cs="Times New Roman"/>
          <w:color w:val="FF0000"/>
          <w:sz w:val="24"/>
          <w:szCs w:val="24"/>
        </w:rPr>
        <w:t xml:space="preserve"> in </w:t>
      </w:r>
      <w:r w:rsidR="00253EF5" w:rsidRPr="008926EA">
        <w:rPr>
          <w:rFonts w:ascii="Times New Roman" w:hAnsi="Times New Roman" w:cs="Times New Roman"/>
          <w:color w:val="FF0000"/>
          <w:sz w:val="24"/>
          <w:szCs w:val="24"/>
        </w:rPr>
        <w:t xml:space="preserve">the </w:t>
      </w:r>
      <w:r w:rsidR="00197DBC" w:rsidRPr="008926EA">
        <w:rPr>
          <w:rFonts w:ascii="Times New Roman" w:hAnsi="Times New Roman" w:cs="Times New Roman"/>
          <w:color w:val="FF0000"/>
          <w:sz w:val="24"/>
          <w:szCs w:val="24"/>
        </w:rPr>
        <w:t>frequency content</w:t>
      </w:r>
      <w:r w:rsidR="00A1330B" w:rsidRPr="008926EA">
        <w:rPr>
          <w:rFonts w:ascii="Times New Roman" w:hAnsi="Times New Roman" w:cs="Times New Roman"/>
          <w:color w:val="FF0000"/>
          <w:sz w:val="24"/>
          <w:szCs w:val="24"/>
        </w:rPr>
        <w:t>, representing a different types of color noises.</w:t>
      </w:r>
      <w:r w:rsidR="004A4F7D" w:rsidRPr="008926EA">
        <w:rPr>
          <w:rFonts w:ascii="Times New Roman" w:hAnsi="Times New Roman" w:cs="Times New Roman"/>
          <w:color w:val="FF0000"/>
          <w:sz w:val="24"/>
          <w:szCs w:val="24"/>
        </w:rPr>
        <w:t xml:space="preserve"> </w:t>
      </w:r>
      <w:r w:rsidR="009917EA" w:rsidRPr="008926EA">
        <w:rPr>
          <w:rFonts w:ascii="Times New Roman" w:hAnsi="Times New Roman" w:cs="Times New Roman"/>
          <w:sz w:val="24"/>
          <w:szCs w:val="24"/>
        </w:rPr>
        <w:t>W</w:t>
      </w:r>
      <w:r w:rsidRPr="008926EA">
        <w:rPr>
          <w:rFonts w:ascii="Times New Roman" w:hAnsi="Times New Roman" w:cs="Times New Roman"/>
          <w:sz w:val="24"/>
          <w:szCs w:val="24"/>
        </w:rPr>
        <w:t>e</w:t>
      </w:r>
      <w:r w:rsidR="001E4DB9" w:rsidRPr="008926EA">
        <w:rPr>
          <w:rFonts w:ascii="Times New Roman" w:hAnsi="Times New Roman" w:cs="Times New Roman"/>
          <w:sz w:val="24"/>
          <w:szCs w:val="24"/>
        </w:rPr>
        <w:t xml:space="preserve"> </w:t>
      </w:r>
      <w:r w:rsidRPr="008926EA">
        <w:rPr>
          <w:rFonts w:ascii="Times New Roman" w:hAnsi="Times New Roman" w:cs="Times New Roman"/>
          <w:sz w:val="24"/>
          <w:szCs w:val="24"/>
        </w:rPr>
        <w:t xml:space="preserve">have started from </w:t>
      </w:r>
      <w:r w:rsidR="001E4DB9" w:rsidRPr="008926EA">
        <w:rPr>
          <w:rFonts w:ascii="Times New Roman" w:hAnsi="Times New Roman" w:cs="Times New Roman"/>
          <w:sz w:val="24"/>
          <w:szCs w:val="24"/>
        </w:rPr>
        <w:t xml:space="preserve">the analysis of </w:t>
      </w:r>
      <w:r w:rsidR="006B1826" w:rsidRPr="008926EA">
        <w:rPr>
          <w:rFonts w:ascii="Times New Roman" w:hAnsi="Times New Roman" w:cs="Times New Roman"/>
          <w:sz w:val="24"/>
          <w:szCs w:val="24"/>
        </w:rPr>
        <w:t>340</w:t>
      </w:r>
      <w:r w:rsidR="00CE2B46" w:rsidRPr="008926EA">
        <w:rPr>
          <w:rFonts w:ascii="Times New Roman" w:hAnsi="Times New Roman" w:cs="Times New Roman"/>
          <w:sz w:val="24"/>
          <w:szCs w:val="24"/>
        </w:rPr>
        <w:t>20</w:t>
      </w:r>
      <w:r w:rsidR="00E97BDA" w:rsidRPr="008926EA">
        <w:rPr>
          <w:rFonts w:ascii="Times New Roman" w:hAnsi="Times New Roman" w:cs="Times New Roman"/>
          <w:sz w:val="24"/>
          <w:szCs w:val="24"/>
        </w:rPr>
        <w:t xml:space="preserve"> </w:t>
      </w:r>
      <w:r w:rsidR="001E4DB9" w:rsidRPr="008926EA">
        <w:rPr>
          <w:rFonts w:ascii="Times New Roman" w:hAnsi="Times New Roman" w:cs="Times New Roman"/>
          <w:sz w:val="24"/>
          <w:szCs w:val="24"/>
        </w:rPr>
        <w:t xml:space="preserve">data </w:t>
      </w:r>
      <w:r w:rsidR="005927E0" w:rsidRPr="008926EA">
        <w:rPr>
          <w:rFonts w:ascii="Times New Roman" w:hAnsi="Times New Roman" w:cs="Times New Roman"/>
          <w:sz w:val="24"/>
          <w:szCs w:val="24"/>
        </w:rPr>
        <w:t xml:space="preserve">length </w:t>
      </w:r>
      <w:r w:rsidR="001E4DB9" w:rsidRPr="008926EA">
        <w:rPr>
          <w:rFonts w:ascii="Times New Roman" w:hAnsi="Times New Roman" w:cs="Times New Roman"/>
          <w:sz w:val="24"/>
          <w:szCs w:val="24"/>
        </w:rPr>
        <w:t>s</w:t>
      </w:r>
      <w:r w:rsidR="00E97BDA" w:rsidRPr="008926EA">
        <w:rPr>
          <w:rFonts w:ascii="Times New Roman" w:hAnsi="Times New Roman" w:cs="Times New Roman"/>
          <w:sz w:val="24"/>
          <w:szCs w:val="24"/>
        </w:rPr>
        <w:t>equences</w:t>
      </w:r>
      <w:r w:rsidR="001E4DB9" w:rsidRPr="008926EA">
        <w:rPr>
          <w:rFonts w:ascii="Times New Roman" w:hAnsi="Times New Roman" w:cs="Times New Roman"/>
          <w:sz w:val="24"/>
          <w:szCs w:val="24"/>
        </w:rPr>
        <w:t xml:space="preserve"> </w:t>
      </w:r>
      <w:r w:rsidR="00397656" w:rsidRPr="008926EA">
        <w:rPr>
          <w:rFonts w:ascii="Times New Roman" w:hAnsi="Times New Roman" w:cs="Times New Roman"/>
          <w:sz w:val="24"/>
          <w:szCs w:val="24"/>
        </w:rPr>
        <w:t>of</w:t>
      </w:r>
      <w:r w:rsidR="003D1DDF" w:rsidRPr="008926EA">
        <w:rPr>
          <w:rFonts w:ascii="Times New Roman" w:hAnsi="Times New Roman" w:cs="Times New Roman"/>
          <w:sz w:val="24"/>
          <w:szCs w:val="24"/>
        </w:rPr>
        <w:t xml:space="preserve"> these</w:t>
      </w:r>
      <w:r w:rsidR="00397656" w:rsidRPr="008926EA">
        <w:rPr>
          <w:rFonts w:ascii="Times New Roman" w:hAnsi="Times New Roman" w:cs="Times New Roman"/>
          <w:sz w:val="24"/>
          <w:szCs w:val="24"/>
        </w:rPr>
        <w:t xml:space="preserve"> noise</w:t>
      </w:r>
      <w:r w:rsidR="00443282" w:rsidRPr="008926EA">
        <w:rPr>
          <w:rFonts w:ascii="Times New Roman" w:hAnsi="Times New Roman" w:cs="Times New Roman"/>
          <w:sz w:val="24"/>
          <w:szCs w:val="24"/>
        </w:rPr>
        <w:t xml:space="preserve"> data sets</w:t>
      </w:r>
      <w:r w:rsidR="009118FE" w:rsidRPr="008926EA">
        <w:rPr>
          <w:rFonts w:ascii="Times New Roman" w:hAnsi="Times New Roman" w:cs="Times New Roman"/>
          <w:sz w:val="24"/>
          <w:szCs w:val="24"/>
        </w:rPr>
        <w:t>. For clarity we add here that</w:t>
      </w:r>
      <w:r w:rsidR="00F05B6F" w:rsidRPr="008926EA">
        <w:rPr>
          <w:rFonts w:ascii="Times New Roman" w:hAnsi="Times New Roman" w:cs="Times New Roman"/>
          <w:sz w:val="24"/>
          <w:szCs w:val="24"/>
        </w:rPr>
        <w:t xml:space="preserve"> </w:t>
      </w:r>
      <w:r w:rsidR="00CA05A6" w:rsidRPr="008926EA">
        <w:rPr>
          <w:rFonts w:ascii="Times New Roman" w:hAnsi="Times New Roman" w:cs="Times New Roman"/>
          <w:sz w:val="24"/>
          <w:szCs w:val="24"/>
        </w:rPr>
        <w:t>t</w:t>
      </w:r>
      <w:r w:rsidR="00CA05A6" w:rsidRPr="008926EA">
        <w:rPr>
          <w:rFonts w:ascii="Times New Roman" w:hAnsi="Times New Roman" w:cs="Times New Roman"/>
          <w:color w:val="000000"/>
          <w:sz w:val="24"/>
          <w:szCs w:val="24"/>
        </w:rPr>
        <w:t xml:space="preserve">o test the robustness of results, the same analyses were performed </w:t>
      </w:r>
      <w:r w:rsidR="00F05B6F" w:rsidRPr="008926EA">
        <w:rPr>
          <w:rFonts w:ascii="Times New Roman" w:hAnsi="Times New Roman" w:cs="Times New Roman"/>
          <w:sz w:val="24"/>
          <w:szCs w:val="24"/>
        </w:rPr>
        <w:t>on much longer data sets</w:t>
      </w:r>
      <w:r w:rsidR="00DA4916" w:rsidRPr="008926EA">
        <w:rPr>
          <w:rFonts w:ascii="Times New Roman" w:hAnsi="Times New Roman" w:cs="Times New Roman"/>
          <w:sz w:val="24"/>
          <w:szCs w:val="24"/>
        </w:rPr>
        <w:t>,</w:t>
      </w:r>
      <w:r w:rsidR="00F05B6F" w:rsidRPr="008926EA">
        <w:rPr>
          <w:rFonts w:ascii="Times New Roman" w:hAnsi="Times New Roman" w:cs="Times New Roman"/>
          <w:sz w:val="24"/>
          <w:szCs w:val="24"/>
        </w:rPr>
        <w:t xml:space="preserve"> but </w:t>
      </w:r>
      <w:r w:rsidR="00DA4916" w:rsidRPr="008926EA">
        <w:rPr>
          <w:rFonts w:ascii="Times New Roman" w:hAnsi="Times New Roman" w:cs="Times New Roman"/>
          <w:sz w:val="24"/>
          <w:szCs w:val="24"/>
        </w:rPr>
        <w:t xml:space="preserve">here </w:t>
      </w:r>
      <w:r w:rsidR="00F05B6F" w:rsidRPr="008926EA">
        <w:rPr>
          <w:rFonts w:ascii="Times New Roman" w:hAnsi="Times New Roman" w:cs="Times New Roman"/>
          <w:sz w:val="24"/>
          <w:szCs w:val="24"/>
        </w:rPr>
        <w:t xml:space="preserve">we show results for </w:t>
      </w:r>
      <w:r w:rsidR="00EE5E49" w:rsidRPr="008926EA">
        <w:rPr>
          <w:rFonts w:ascii="Times New Roman" w:hAnsi="Times New Roman" w:cs="Times New Roman"/>
          <w:sz w:val="24"/>
          <w:szCs w:val="24"/>
        </w:rPr>
        <w:t>simulated noise</w:t>
      </w:r>
      <w:r w:rsidR="00F05B6F" w:rsidRPr="008926EA">
        <w:rPr>
          <w:rFonts w:ascii="Times New Roman" w:hAnsi="Times New Roman" w:cs="Times New Roman"/>
          <w:sz w:val="24"/>
          <w:szCs w:val="24"/>
        </w:rPr>
        <w:t xml:space="preserve"> data sets</w:t>
      </w:r>
      <w:r w:rsidR="009917EA" w:rsidRPr="008926EA">
        <w:rPr>
          <w:rFonts w:ascii="Times New Roman" w:hAnsi="Times New Roman" w:cs="Times New Roman"/>
          <w:sz w:val="24"/>
          <w:szCs w:val="24"/>
        </w:rPr>
        <w:t>,</w:t>
      </w:r>
      <w:r w:rsidR="00F05B6F" w:rsidRPr="008926EA">
        <w:rPr>
          <w:rFonts w:ascii="Times New Roman" w:hAnsi="Times New Roman" w:cs="Times New Roman"/>
          <w:sz w:val="24"/>
          <w:szCs w:val="24"/>
        </w:rPr>
        <w:t xml:space="preserve"> which are of the same length as </w:t>
      </w:r>
      <w:r w:rsidR="00E476C7" w:rsidRPr="008926EA">
        <w:rPr>
          <w:rFonts w:ascii="Times New Roman" w:hAnsi="Times New Roman" w:cs="Times New Roman"/>
          <w:sz w:val="24"/>
          <w:szCs w:val="24"/>
        </w:rPr>
        <w:t xml:space="preserve">the </w:t>
      </w:r>
      <w:r w:rsidR="00F05B6F" w:rsidRPr="008926EA">
        <w:rPr>
          <w:rFonts w:ascii="Times New Roman" w:hAnsi="Times New Roman" w:cs="Times New Roman"/>
          <w:sz w:val="24"/>
          <w:szCs w:val="24"/>
        </w:rPr>
        <w:t xml:space="preserve">original data sets from </w:t>
      </w:r>
      <w:r w:rsidR="005D74C2" w:rsidRPr="008926EA">
        <w:rPr>
          <w:rFonts w:ascii="Times New Roman" w:hAnsi="Times New Roman" w:cs="Times New Roman"/>
          <w:sz w:val="24"/>
          <w:szCs w:val="24"/>
        </w:rPr>
        <w:t xml:space="preserve">the </w:t>
      </w:r>
      <w:r w:rsidR="00F05B6F" w:rsidRPr="008926EA">
        <w:rPr>
          <w:rFonts w:ascii="Times New Roman" w:hAnsi="Times New Roman" w:cs="Times New Roman"/>
          <w:sz w:val="24"/>
          <w:szCs w:val="24"/>
        </w:rPr>
        <w:t>used seismic catalogue</w:t>
      </w:r>
      <w:r w:rsidR="00443282" w:rsidRPr="008926EA">
        <w:rPr>
          <w:rFonts w:ascii="Times New Roman" w:hAnsi="Times New Roman" w:cs="Times New Roman"/>
          <w:sz w:val="24"/>
          <w:szCs w:val="24"/>
        </w:rPr>
        <w:t>. The</w:t>
      </w:r>
      <w:r w:rsidR="004269A5" w:rsidRPr="008926EA">
        <w:rPr>
          <w:rFonts w:ascii="Times New Roman" w:hAnsi="Times New Roman" w:cs="Times New Roman"/>
          <w:sz w:val="24"/>
          <w:szCs w:val="24"/>
        </w:rPr>
        <w:t xml:space="preserve"> noi</w:t>
      </w:r>
      <w:r w:rsidR="00443282" w:rsidRPr="008926EA">
        <w:rPr>
          <w:rFonts w:ascii="Times New Roman" w:hAnsi="Times New Roman" w:cs="Times New Roman"/>
          <w:sz w:val="24"/>
          <w:szCs w:val="24"/>
        </w:rPr>
        <w:t xml:space="preserve">se </w:t>
      </w:r>
      <w:r w:rsidR="000072D2" w:rsidRPr="008926EA">
        <w:rPr>
          <w:rFonts w:ascii="Times New Roman" w:hAnsi="Times New Roman" w:cs="Times New Roman"/>
          <w:sz w:val="24"/>
          <w:szCs w:val="24"/>
        </w:rPr>
        <w:t xml:space="preserve">data sets </w:t>
      </w:r>
      <w:r w:rsidR="00443282" w:rsidRPr="008926EA">
        <w:rPr>
          <w:rFonts w:ascii="Times New Roman" w:hAnsi="Times New Roman" w:cs="Times New Roman"/>
          <w:sz w:val="24"/>
          <w:szCs w:val="24"/>
        </w:rPr>
        <w:t>have been</w:t>
      </w:r>
      <w:r w:rsidR="008B1BB1" w:rsidRPr="008926EA">
        <w:rPr>
          <w:rFonts w:ascii="Times New Roman" w:hAnsi="Times New Roman" w:cs="Times New Roman"/>
          <w:sz w:val="24"/>
          <w:szCs w:val="24"/>
        </w:rPr>
        <w:t xml:space="preserve"> </w:t>
      </w:r>
      <w:r w:rsidR="001E4DB9" w:rsidRPr="008926EA">
        <w:rPr>
          <w:rFonts w:ascii="Times New Roman" w:hAnsi="Times New Roman" w:cs="Times New Roman"/>
          <w:sz w:val="24"/>
          <w:szCs w:val="24"/>
        </w:rPr>
        <w:t xml:space="preserve">generated </w:t>
      </w:r>
      <w:r w:rsidR="009917EA" w:rsidRPr="008926EA">
        <w:rPr>
          <w:rFonts w:ascii="Times New Roman" w:hAnsi="Times New Roman" w:cs="Times New Roman"/>
          <w:sz w:val="24"/>
          <w:szCs w:val="24"/>
        </w:rPr>
        <w:t xml:space="preserve">according to </w:t>
      </w:r>
      <w:r w:rsidR="00B62BDF" w:rsidRPr="008926EA">
        <w:rPr>
          <w:rFonts w:ascii="Times New Roman" w:hAnsi="Times New Roman" w:cs="Times New Roman"/>
          <w:sz w:val="24"/>
          <w:szCs w:val="24"/>
        </w:rPr>
        <w:t xml:space="preserve">concepts described in </w:t>
      </w:r>
      <w:proofErr w:type="spellStart"/>
      <w:r w:rsidR="00260F06" w:rsidRPr="008926EA">
        <w:rPr>
          <w:rFonts w:ascii="Times New Roman" w:hAnsi="Times New Roman" w:cs="Times New Roman"/>
          <w:sz w:val="24"/>
          <w:szCs w:val="24"/>
        </w:rPr>
        <w:t>Kasdin</w:t>
      </w:r>
      <w:proofErr w:type="spellEnd"/>
      <w:r w:rsidR="00260F06" w:rsidRPr="008926EA">
        <w:rPr>
          <w:rFonts w:ascii="Times New Roman" w:hAnsi="Times New Roman" w:cs="Times New Roman"/>
          <w:sz w:val="24"/>
          <w:szCs w:val="24"/>
        </w:rPr>
        <w:t xml:space="preserve"> [1995], </w:t>
      </w:r>
      <w:proofErr w:type="spellStart"/>
      <w:r w:rsidR="00A56C6B" w:rsidRPr="008926EA">
        <w:rPr>
          <w:rFonts w:ascii="Times New Roman" w:hAnsi="Times New Roman" w:cs="Times New Roman"/>
          <w:iCs/>
          <w:color w:val="000000"/>
          <w:sz w:val="24"/>
          <w:szCs w:val="24"/>
        </w:rPr>
        <w:t>Milotti</w:t>
      </w:r>
      <w:proofErr w:type="spellEnd"/>
      <w:r w:rsidR="001615C1" w:rsidRPr="008926EA">
        <w:rPr>
          <w:rFonts w:ascii="Times New Roman" w:hAnsi="Times New Roman" w:cs="Times New Roman"/>
          <w:iCs/>
          <w:color w:val="000000"/>
          <w:sz w:val="24"/>
          <w:szCs w:val="24"/>
        </w:rPr>
        <w:t xml:space="preserve"> </w:t>
      </w:r>
      <w:r w:rsidR="008B1BB1" w:rsidRPr="008926EA">
        <w:rPr>
          <w:rFonts w:ascii="Times New Roman" w:hAnsi="Times New Roman" w:cs="Times New Roman"/>
          <w:sz w:val="24"/>
          <w:szCs w:val="24"/>
        </w:rPr>
        <w:t>[</w:t>
      </w:r>
      <w:r w:rsidR="001615C1" w:rsidRPr="008926EA">
        <w:rPr>
          <w:rFonts w:ascii="Times New Roman" w:hAnsi="Times New Roman" w:cs="Times New Roman"/>
          <w:iCs/>
          <w:color w:val="000000"/>
          <w:sz w:val="24"/>
          <w:szCs w:val="24"/>
        </w:rPr>
        <w:t>200</w:t>
      </w:r>
      <w:r w:rsidR="00820AEF" w:rsidRPr="008926EA">
        <w:rPr>
          <w:rFonts w:ascii="Times New Roman" w:hAnsi="Times New Roman" w:cs="Times New Roman"/>
          <w:iCs/>
          <w:color w:val="000000"/>
          <w:sz w:val="24"/>
          <w:szCs w:val="24"/>
        </w:rPr>
        <w:t>7</w:t>
      </w:r>
      <w:r w:rsidR="008B1BB1" w:rsidRPr="008926EA">
        <w:rPr>
          <w:rFonts w:ascii="Times New Roman" w:hAnsi="Times New Roman" w:cs="Times New Roman"/>
          <w:sz w:val="24"/>
          <w:szCs w:val="24"/>
        </w:rPr>
        <w:t>]</w:t>
      </w:r>
      <w:r w:rsidR="00B62BDF" w:rsidRPr="008926EA">
        <w:rPr>
          <w:rFonts w:ascii="Times New Roman" w:hAnsi="Times New Roman" w:cs="Times New Roman"/>
          <w:sz w:val="24"/>
          <w:szCs w:val="24"/>
        </w:rPr>
        <w:t xml:space="preserve"> and </w:t>
      </w:r>
      <w:proofErr w:type="spellStart"/>
      <w:r w:rsidR="00B62BDF" w:rsidRPr="008926EA">
        <w:rPr>
          <w:rFonts w:ascii="Times New Roman" w:hAnsi="Times New Roman" w:cs="Times New Roman"/>
          <w:sz w:val="24"/>
          <w:szCs w:val="24"/>
        </w:rPr>
        <w:t>Beran</w:t>
      </w:r>
      <w:proofErr w:type="spellEnd"/>
      <w:r w:rsidR="00B62BDF" w:rsidRPr="008926EA">
        <w:rPr>
          <w:rFonts w:ascii="Times New Roman" w:hAnsi="Times New Roman" w:cs="Times New Roman"/>
          <w:sz w:val="24"/>
          <w:szCs w:val="24"/>
        </w:rPr>
        <w:t xml:space="preserve"> et al [2013]</w:t>
      </w:r>
      <w:r w:rsidR="008B1BB1" w:rsidRPr="008926EA">
        <w:rPr>
          <w:rFonts w:ascii="Times New Roman" w:hAnsi="Times New Roman" w:cs="Times New Roman"/>
          <w:sz w:val="24"/>
          <w:szCs w:val="24"/>
        </w:rPr>
        <w:t>.</w:t>
      </w:r>
      <w:r w:rsidR="00E97BDA" w:rsidRPr="008926EA">
        <w:rPr>
          <w:rFonts w:ascii="Times New Roman" w:hAnsi="Times New Roman" w:cs="Times New Roman"/>
          <w:sz w:val="24"/>
          <w:szCs w:val="24"/>
        </w:rPr>
        <w:t xml:space="preserve"> </w:t>
      </w:r>
      <w:r w:rsidR="00B15D73" w:rsidRPr="008926EA">
        <w:rPr>
          <w:rFonts w:ascii="Times New Roman" w:hAnsi="Times New Roman" w:cs="Times New Roman"/>
          <w:sz w:val="24"/>
          <w:szCs w:val="24"/>
        </w:rPr>
        <w:t xml:space="preserve">As </w:t>
      </w:r>
      <w:r w:rsidR="00E4547C" w:rsidRPr="008926EA">
        <w:rPr>
          <w:rFonts w:ascii="Times New Roman" w:hAnsi="Times New Roman" w:cs="Times New Roman"/>
          <w:sz w:val="24"/>
          <w:szCs w:val="24"/>
        </w:rPr>
        <w:t>a</w:t>
      </w:r>
      <w:r w:rsidR="00B15D73" w:rsidRPr="008926EA">
        <w:rPr>
          <w:rFonts w:ascii="Times New Roman" w:hAnsi="Times New Roman" w:cs="Times New Roman"/>
          <w:iCs/>
          <w:color w:val="000000"/>
          <w:sz w:val="24"/>
          <w:szCs w:val="24"/>
        </w:rPr>
        <w:t xml:space="preserve"> metrics </w:t>
      </w:r>
      <w:r w:rsidR="00802BC4" w:rsidRPr="008926EA">
        <w:rPr>
          <w:rFonts w:ascii="Times New Roman" w:hAnsi="Times New Roman" w:cs="Times New Roman"/>
          <w:iCs/>
          <w:color w:val="000000"/>
          <w:sz w:val="24"/>
          <w:szCs w:val="24"/>
        </w:rPr>
        <w:t xml:space="preserve">for these data sets </w:t>
      </w:r>
      <w:r w:rsidR="00B15D73" w:rsidRPr="008926EA">
        <w:rPr>
          <w:rFonts w:ascii="Times New Roman" w:hAnsi="Times New Roman" w:cs="Times New Roman"/>
          <w:iCs/>
          <w:color w:val="000000"/>
          <w:sz w:val="24"/>
          <w:szCs w:val="24"/>
        </w:rPr>
        <w:t xml:space="preserve">we have used </w:t>
      </w:r>
      <w:r w:rsidR="00E476C7" w:rsidRPr="008926EA">
        <w:rPr>
          <w:rFonts w:ascii="Times New Roman" w:hAnsi="Times New Roman" w:cs="Times New Roman"/>
          <w:iCs/>
          <w:color w:val="000000"/>
          <w:sz w:val="24"/>
          <w:szCs w:val="24"/>
        </w:rPr>
        <w:t xml:space="preserve">the </w:t>
      </w:r>
      <w:r w:rsidR="006F64F2" w:rsidRPr="008926EA">
        <w:rPr>
          <w:rFonts w:ascii="Times New Roman" w:hAnsi="Times New Roman" w:cs="Times New Roman"/>
          <w:iCs/>
          <w:color w:val="000000"/>
          <w:sz w:val="24"/>
          <w:szCs w:val="24"/>
        </w:rPr>
        <w:t xml:space="preserve">mentioned above </w:t>
      </w:r>
      <w:r w:rsidR="005517C0" w:rsidRPr="008926EA">
        <w:rPr>
          <w:rFonts w:ascii="Times New Roman" w:hAnsi="Times New Roman" w:cs="Times New Roman"/>
          <w:sz w:val="24"/>
          <w:szCs w:val="24"/>
        </w:rPr>
        <w:t>p</w:t>
      </w:r>
      <w:r w:rsidR="005E0065" w:rsidRPr="008926EA">
        <w:rPr>
          <w:rFonts w:ascii="Times New Roman" w:hAnsi="Times New Roman" w:cs="Times New Roman"/>
          <w:sz w:val="24"/>
          <w:szCs w:val="24"/>
        </w:rPr>
        <w:t xml:space="preserve">ower </w:t>
      </w:r>
      <w:r w:rsidR="005517C0" w:rsidRPr="008926EA">
        <w:rPr>
          <w:rFonts w:ascii="Times New Roman" w:hAnsi="Times New Roman" w:cs="Times New Roman"/>
          <w:sz w:val="24"/>
          <w:szCs w:val="24"/>
        </w:rPr>
        <w:t xml:space="preserve">spectrum </w:t>
      </w:r>
      <w:r w:rsidR="009917EA" w:rsidRPr="008926EA">
        <w:rPr>
          <w:rFonts w:ascii="Times New Roman" w:hAnsi="Times New Roman" w:cs="Times New Roman"/>
          <w:sz w:val="24"/>
          <w:szCs w:val="24"/>
        </w:rPr>
        <w:t xml:space="preserve">exponents </w:t>
      </w:r>
      <w:r w:rsidR="005A1C5A" w:rsidRPr="008926EA">
        <w:rPr>
          <w:rFonts w:ascii="Times New Roman" w:hAnsi="Times New Roman" w:cs="Times New Roman"/>
          <w:sz w:val="24"/>
          <w:szCs w:val="24"/>
        </w:rPr>
        <w:t>(</w:t>
      </w:r>
      <w:r w:rsidR="005A1C5A" w:rsidRPr="008926EA">
        <w:rPr>
          <w:rFonts w:ascii="Times New Roman" w:hAnsi="Times New Roman" w:cs="Times New Roman"/>
          <w:i/>
          <w:sz w:val="24"/>
          <w:szCs w:val="24"/>
        </w:rPr>
        <w:t></w:t>
      </w:r>
      <w:r w:rsidR="005A1C5A" w:rsidRPr="008926EA">
        <w:rPr>
          <w:rFonts w:ascii="Times New Roman" w:hAnsi="Times New Roman" w:cs="Times New Roman"/>
          <w:sz w:val="24"/>
          <w:szCs w:val="24"/>
        </w:rPr>
        <w:t>)</w:t>
      </w:r>
      <w:r w:rsidR="00802BC4" w:rsidRPr="008926EA">
        <w:rPr>
          <w:rFonts w:ascii="Times New Roman" w:hAnsi="Times New Roman" w:cs="Times New Roman"/>
          <w:sz w:val="24"/>
          <w:szCs w:val="24"/>
        </w:rPr>
        <w:t>,</w:t>
      </w:r>
      <w:r w:rsidR="00E16911" w:rsidRPr="008926EA">
        <w:rPr>
          <w:rFonts w:ascii="Times New Roman" w:hAnsi="Times New Roman" w:cs="Times New Roman"/>
          <w:sz w:val="24"/>
          <w:szCs w:val="24"/>
        </w:rPr>
        <w:t xml:space="preserve"> </w:t>
      </w:r>
      <w:r w:rsidR="00E16911" w:rsidRPr="008926EA">
        <w:rPr>
          <w:rFonts w:ascii="Times New Roman" w:hAnsi="Times New Roman" w:cs="Times New Roman"/>
          <w:color w:val="000000"/>
          <w:sz w:val="24"/>
          <w:szCs w:val="24"/>
        </w:rPr>
        <w:t>also referred to as the spectral index</w:t>
      </w:r>
      <w:r w:rsidR="00F07F87" w:rsidRPr="008926EA">
        <w:rPr>
          <w:rFonts w:ascii="Times New Roman" w:hAnsi="Times New Roman" w:cs="Times New Roman"/>
          <w:color w:val="000000"/>
          <w:sz w:val="24"/>
          <w:szCs w:val="24"/>
        </w:rPr>
        <w:t>es</w:t>
      </w:r>
      <w:r w:rsidR="0034679E" w:rsidRPr="008926EA">
        <w:rPr>
          <w:rFonts w:ascii="Times New Roman" w:hAnsi="Times New Roman" w:cs="Times New Roman"/>
          <w:color w:val="000000"/>
          <w:sz w:val="24"/>
          <w:szCs w:val="24"/>
        </w:rPr>
        <w:t xml:space="preserve"> [</w:t>
      </w:r>
      <w:r w:rsidR="00027A1E" w:rsidRPr="008926EA">
        <w:rPr>
          <w:rFonts w:ascii="Times New Roman" w:hAnsi="Times New Roman" w:cs="Times New Roman"/>
          <w:bCs/>
          <w:color w:val="000000"/>
          <w:sz w:val="24"/>
          <w:szCs w:val="24"/>
        </w:rPr>
        <w:t>Schaefer et al.</w:t>
      </w:r>
      <w:r w:rsidR="005D74C2" w:rsidRPr="008926EA">
        <w:rPr>
          <w:rFonts w:ascii="Times New Roman" w:hAnsi="Times New Roman" w:cs="Times New Roman"/>
          <w:bCs/>
          <w:color w:val="000000"/>
          <w:sz w:val="24"/>
          <w:szCs w:val="24"/>
        </w:rPr>
        <w:t xml:space="preserve"> </w:t>
      </w:r>
      <w:r w:rsidR="00027A1E" w:rsidRPr="008926EA">
        <w:rPr>
          <w:rFonts w:ascii="Times New Roman" w:hAnsi="Times New Roman" w:cs="Times New Roman"/>
          <w:bCs/>
          <w:color w:val="000000"/>
          <w:sz w:val="24"/>
          <w:szCs w:val="24"/>
        </w:rPr>
        <w:t>2014]</w:t>
      </w:r>
      <w:r w:rsidR="005A1C5A" w:rsidRPr="008926EA">
        <w:rPr>
          <w:rFonts w:ascii="Times New Roman" w:hAnsi="Times New Roman" w:cs="Times New Roman"/>
          <w:color w:val="000000"/>
          <w:sz w:val="24"/>
          <w:szCs w:val="24"/>
        </w:rPr>
        <w:t xml:space="preserve">. </w:t>
      </w:r>
      <w:r w:rsidR="00802BC4" w:rsidRPr="008926EA">
        <w:rPr>
          <w:rFonts w:ascii="Times New Roman" w:hAnsi="Times New Roman" w:cs="Times New Roman"/>
          <w:sz w:val="24"/>
          <w:szCs w:val="24"/>
        </w:rPr>
        <w:t>Exactly</w:t>
      </w:r>
      <w:r w:rsidR="000220A1" w:rsidRPr="008926EA">
        <w:rPr>
          <w:rFonts w:ascii="Times New Roman" w:hAnsi="Times New Roman" w:cs="Times New Roman"/>
          <w:sz w:val="24"/>
          <w:szCs w:val="24"/>
        </w:rPr>
        <w:t>,</w:t>
      </w:r>
      <w:r w:rsidR="00802BC4" w:rsidRPr="008926EA">
        <w:rPr>
          <w:rFonts w:ascii="Times New Roman" w:hAnsi="Times New Roman" w:cs="Times New Roman"/>
          <w:sz w:val="24"/>
          <w:szCs w:val="24"/>
        </w:rPr>
        <w:t xml:space="preserve"> we have analyzed </w:t>
      </w:r>
      <w:r w:rsidR="00823916" w:rsidRPr="008926EA">
        <w:rPr>
          <w:rFonts w:ascii="Times New Roman" w:hAnsi="Times New Roman" w:cs="Times New Roman"/>
          <w:sz w:val="24"/>
          <w:szCs w:val="24"/>
        </w:rPr>
        <w:t>seven</w:t>
      </w:r>
      <w:r w:rsidR="00802BC4" w:rsidRPr="008926EA">
        <w:rPr>
          <w:rFonts w:ascii="Times New Roman" w:hAnsi="Times New Roman" w:cs="Times New Roman"/>
          <w:sz w:val="24"/>
          <w:szCs w:val="24"/>
        </w:rPr>
        <w:t xml:space="preserve"> of such data sets </w:t>
      </w:r>
      <w:r w:rsidR="00021784" w:rsidRPr="008926EA">
        <w:rPr>
          <w:rFonts w:ascii="Times New Roman" w:hAnsi="Times New Roman" w:cs="Times New Roman"/>
          <w:sz w:val="24"/>
          <w:szCs w:val="24"/>
        </w:rPr>
        <w:t>having</w:t>
      </w:r>
      <w:r w:rsidR="00802BC4" w:rsidRPr="008926EA">
        <w:rPr>
          <w:rFonts w:ascii="Times New Roman" w:hAnsi="Times New Roman" w:cs="Times New Roman"/>
          <w:sz w:val="24"/>
          <w:szCs w:val="24"/>
        </w:rPr>
        <w:t xml:space="preserve"> spectral exponents</w:t>
      </w:r>
      <w:r w:rsidR="005E0065" w:rsidRPr="008926EA">
        <w:rPr>
          <w:rFonts w:ascii="Times New Roman" w:hAnsi="Times New Roman" w:cs="Times New Roman"/>
          <w:sz w:val="24"/>
          <w:szCs w:val="24"/>
        </w:rPr>
        <w:t>: 0.00</w:t>
      </w:r>
      <w:r w:rsidR="0023101B" w:rsidRPr="008926EA">
        <w:rPr>
          <w:rFonts w:ascii="Times New Roman" w:hAnsi="Times New Roman" w:cs="Times New Roman"/>
          <w:sz w:val="24"/>
          <w:szCs w:val="24"/>
        </w:rPr>
        <w:t>1</w:t>
      </w:r>
      <w:r w:rsidR="005E0065" w:rsidRPr="008926EA">
        <w:rPr>
          <w:rFonts w:ascii="Times New Roman" w:hAnsi="Times New Roman" w:cs="Times New Roman"/>
          <w:sz w:val="24"/>
          <w:szCs w:val="24"/>
        </w:rPr>
        <w:t xml:space="preserve">, </w:t>
      </w:r>
      <w:r w:rsidR="000D5B06" w:rsidRPr="008926EA">
        <w:rPr>
          <w:rFonts w:ascii="Times New Roman" w:eastAsia="Times New Roman" w:hAnsi="Times New Roman" w:cs="Times New Roman"/>
          <w:color w:val="000000" w:themeColor="text1"/>
          <w:sz w:val="24"/>
          <w:szCs w:val="24"/>
        </w:rPr>
        <w:t>0.275</w:t>
      </w:r>
      <w:r w:rsidR="000D5B06" w:rsidRPr="008926EA">
        <w:rPr>
          <w:rFonts w:ascii="Times New Roman" w:hAnsi="Times New Roman" w:cs="Times New Roman"/>
          <w:sz w:val="24"/>
          <w:szCs w:val="24"/>
        </w:rPr>
        <w:t>,</w:t>
      </w:r>
      <w:r w:rsidR="00704C13" w:rsidRPr="008926EA">
        <w:rPr>
          <w:rFonts w:ascii="Times New Roman" w:hAnsi="Times New Roman" w:cs="Times New Roman"/>
          <w:sz w:val="24"/>
          <w:szCs w:val="24"/>
        </w:rPr>
        <w:t xml:space="preserve"> </w:t>
      </w:r>
      <w:r w:rsidR="000D5B06" w:rsidRPr="008926EA">
        <w:rPr>
          <w:rFonts w:ascii="Times New Roman" w:eastAsia="Times New Roman" w:hAnsi="Times New Roman" w:cs="Times New Roman"/>
          <w:color w:val="000000" w:themeColor="text1"/>
          <w:sz w:val="24"/>
          <w:szCs w:val="24"/>
        </w:rPr>
        <w:t>0.545</w:t>
      </w:r>
      <w:r w:rsidR="005E0065" w:rsidRPr="008926EA">
        <w:rPr>
          <w:rFonts w:ascii="Times New Roman" w:hAnsi="Times New Roman" w:cs="Times New Roman"/>
          <w:sz w:val="24"/>
          <w:szCs w:val="24"/>
        </w:rPr>
        <w:t xml:space="preserve">, </w:t>
      </w:r>
      <w:r w:rsidR="000D5B06" w:rsidRPr="008926EA">
        <w:rPr>
          <w:rFonts w:ascii="Times New Roman" w:eastAsia="Times New Roman" w:hAnsi="Times New Roman" w:cs="Times New Roman"/>
          <w:color w:val="000000" w:themeColor="text1"/>
          <w:sz w:val="24"/>
          <w:szCs w:val="24"/>
        </w:rPr>
        <w:t>0.810, 1.</w:t>
      </w:r>
      <w:r w:rsidR="00891CEB" w:rsidRPr="008926EA">
        <w:rPr>
          <w:rFonts w:ascii="Times New Roman" w:eastAsia="Times New Roman" w:hAnsi="Times New Roman" w:cs="Times New Roman"/>
          <w:color w:val="000000" w:themeColor="text1"/>
          <w:sz w:val="24"/>
          <w:szCs w:val="24"/>
        </w:rPr>
        <w:t>120</w:t>
      </w:r>
      <w:r w:rsidR="000D5B06" w:rsidRPr="008926EA">
        <w:rPr>
          <w:rFonts w:ascii="Times New Roman" w:eastAsia="Times New Roman" w:hAnsi="Times New Roman" w:cs="Times New Roman"/>
          <w:color w:val="000000" w:themeColor="text1"/>
          <w:sz w:val="24"/>
          <w:szCs w:val="24"/>
        </w:rPr>
        <w:t>, 1.387, 1.65</w:t>
      </w:r>
      <w:r w:rsidR="00891CEB" w:rsidRPr="008926EA">
        <w:rPr>
          <w:rFonts w:ascii="Times New Roman" w:eastAsia="Times New Roman" w:hAnsi="Times New Roman" w:cs="Times New Roman"/>
          <w:color w:val="000000" w:themeColor="text1"/>
          <w:sz w:val="24"/>
          <w:szCs w:val="24"/>
        </w:rPr>
        <w:t>5</w:t>
      </w:r>
      <w:r w:rsidR="005E0065" w:rsidRPr="008926EA">
        <w:rPr>
          <w:rFonts w:ascii="Times New Roman" w:hAnsi="Times New Roman" w:cs="Times New Roman"/>
          <w:sz w:val="24"/>
          <w:szCs w:val="24"/>
        </w:rPr>
        <w:t xml:space="preserve">. </w:t>
      </w:r>
      <w:r w:rsidR="00FC589F" w:rsidRPr="008926EA">
        <w:rPr>
          <w:rFonts w:ascii="Times New Roman" w:hAnsi="Times New Roman" w:cs="Times New Roman"/>
          <w:sz w:val="24"/>
          <w:szCs w:val="24"/>
        </w:rPr>
        <w:t>Va</w:t>
      </w:r>
      <w:r w:rsidR="00081148" w:rsidRPr="008926EA">
        <w:rPr>
          <w:rFonts w:ascii="Times New Roman" w:hAnsi="Times New Roman" w:cs="Times New Roman"/>
          <w:sz w:val="24"/>
          <w:szCs w:val="24"/>
        </w:rPr>
        <w:t xml:space="preserve">lues of </w:t>
      </w:r>
      <w:r w:rsidR="0034679E" w:rsidRPr="008926EA">
        <w:rPr>
          <w:rFonts w:ascii="Times New Roman" w:hAnsi="Times New Roman" w:cs="Times New Roman"/>
          <w:i/>
          <w:sz w:val="24"/>
          <w:szCs w:val="24"/>
        </w:rPr>
        <w:t></w:t>
      </w:r>
      <w:r w:rsidR="00E476C7" w:rsidRPr="008926EA">
        <w:rPr>
          <w:rFonts w:ascii="Times New Roman" w:hAnsi="Times New Roman" w:cs="Times New Roman"/>
          <w:sz w:val="24"/>
          <w:szCs w:val="24"/>
        </w:rPr>
        <w:t xml:space="preserve"> are </w:t>
      </w:r>
      <w:r w:rsidR="0034679E" w:rsidRPr="008926EA">
        <w:rPr>
          <w:rFonts w:ascii="Times New Roman" w:hAnsi="Times New Roman" w:cs="Times New Roman"/>
          <w:sz w:val="24"/>
          <w:szCs w:val="24"/>
        </w:rPr>
        <w:t xml:space="preserve">often </w:t>
      </w:r>
      <w:r w:rsidR="0034679E" w:rsidRPr="008926EA">
        <w:rPr>
          <w:rFonts w:ascii="Times New Roman" w:hAnsi="Times New Roman" w:cs="Times New Roman"/>
          <w:color w:val="000000"/>
          <w:sz w:val="24"/>
          <w:szCs w:val="24"/>
        </w:rPr>
        <w:t>used as a metric for the fractal characteristic</w:t>
      </w:r>
      <w:r w:rsidR="00F07F87" w:rsidRPr="008926EA">
        <w:rPr>
          <w:rFonts w:ascii="Times New Roman" w:hAnsi="Times New Roman" w:cs="Times New Roman"/>
          <w:color w:val="000000"/>
          <w:sz w:val="24"/>
          <w:szCs w:val="24"/>
        </w:rPr>
        <w:t xml:space="preserve">s </w:t>
      </w:r>
      <w:r w:rsidR="00021784" w:rsidRPr="008926EA">
        <w:rPr>
          <w:rFonts w:ascii="Times New Roman" w:hAnsi="Times New Roman" w:cs="Times New Roman"/>
          <w:color w:val="000000"/>
          <w:sz w:val="24"/>
          <w:szCs w:val="24"/>
        </w:rPr>
        <w:t>of data sequences</w:t>
      </w:r>
      <w:r w:rsidR="00B152E2" w:rsidRPr="008926EA">
        <w:rPr>
          <w:rFonts w:ascii="Times New Roman" w:hAnsi="Times New Roman" w:cs="Times New Roman"/>
          <w:color w:val="000000"/>
          <w:sz w:val="24"/>
          <w:szCs w:val="24"/>
        </w:rPr>
        <w:t xml:space="preserve"> </w:t>
      </w:r>
      <w:r w:rsidR="00B152E2" w:rsidRPr="008926EA">
        <w:rPr>
          <w:rFonts w:ascii="Times New Roman" w:hAnsi="Times New Roman" w:cs="Times New Roman"/>
          <w:sz w:val="24"/>
          <w:szCs w:val="24"/>
        </w:rPr>
        <w:t>[</w:t>
      </w:r>
      <w:proofErr w:type="spellStart"/>
      <w:r w:rsidR="00B152E2" w:rsidRPr="008926EA">
        <w:rPr>
          <w:rFonts w:ascii="Times New Roman" w:hAnsi="Times New Roman" w:cs="Times New Roman"/>
          <w:color w:val="000000"/>
          <w:sz w:val="24"/>
          <w:szCs w:val="24"/>
        </w:rPr>
        <w:t>Shlesinger</w:t>
      </w:r>
      <w:proofErr w:type="spellEnd"/>
      <w:r w:rsidR="00B152E2" w:rsidRPr="008926EA">
        <w:rPr>
          <w:rFonts w:ascii="Times New Roman" w:hAnsi="Times New Roman" w:cs="Times New Roman"/>
          <w:color w:val="000000"/>
          <w:sz w:val="24"/>
          <w:szCs w:val="24"/>
        </w:rPr>
        <w:t xml:space="preserve">, 1987; </w:t>
      </w:r>
      <w:r w:rsidR="00B152E2" w:rsidRPr="008926EA">
        <w:rPr>
          <w:rFonts w:ascii="Times New Roman" w:hAnsi="Times New Roman" w:cs="Times New Roman"/>
          <w:bCs/>
          <w:color w:val="000000"/>
          <w:sz w:val="24"/>
          <w:szCs w:val="24"/>
        </w:rPr>
        <w:t>Schaefer et al.2014</w:t>
      </w:r>
      <w:r w:rsidR="00B152E2" w:rsidRPr="008926EA">
        <w:rPr>
          <w:rFonts w:ascii="Times New Roman" w:hAnsi="Times New Roman" w:cs="Times New Roman"/>
          <w:color w:val="000000"/>
          <w:sz w:val="24"/>
          <w:szCs w:val="24"/>
        </w:rPr>
        <w:t>]</w:t>
      </w:r>
      <w:r w:rsidR="00B152E2" w:rsidRPr="008926EA">
        <w:rPr>
          <w:rFonts w:ascii="Times New Roman" w:hAnsi="Times New Roman" w:cs="Times New Roman"/>
          <w:sz w:val="24"/>
          <w:szCs w:val="24"/>
        </w:rPr>
        <w:t>.</w:t>
      </w:r>
      <w:r w:rsidR="0034679E" w:rsidRPr="008926EA">
        <w:rPr>
          <w:rFonts w:ascii="Times New Roman" w:hAnsi="Times New Roman" w:cs="Times New Roman"/>
          <w:color w:val="000000"/>
          <w:sz w:val="24"/>
          <w:szCs w:val="24"/>
        </w:rPr>
        <w:t xml:space="preserve"> </w:t>
      </w:r>
      <w:r w:rsidR="00B152E2" w:rsidRPr="008926EA">
        <w:rPr>
          <w:rFonts w:ascii="Times New Roman" w:hAnsi="Times New Roman" w:cs="Times New Roman"/>
          <w:color w:val="FF0000"/>
          <w:sz w:val="24"/>
          <w:szCs w:val="24"/>
        </w:rPr>
        <w:t>I</w:t>
      </w:r>
      <w:r w:rsidR="00FC589F" w:rsidRPr="008926EA">
        <w:rPr>
          <w:rFonts w:ascii="Times New Roman" w:hAnsi="Times New Roman" w:cs="Times New Roman"/>
          <w:color w:val="FF0000"/>
          <w:sz w:val="24"/>
          <w:szCs w:val="24"/>
        </w:rPr>
        <w:t xml:space="preserve">n our case </w:t>
      </w:r>
      <w:r w:rsidR="00B152E2" w:rsidRPr="008926EA">
        <w:rPr>
          <w:rFonts w:ascii="Times New Roman" w:hAnsi="Times New Roman" w:cs="Times New Roman"/>
          <w:color w:val="FF0000"/>
          <w:sz w:val="24"/>
          <w:szCs w:val="24"/>
        </w:rPr>
        <w:t xml:space="preserve">different spectrum exponents of </w:t>
      </w:r>
      <w:r w:rsidR="00C97DF0" w:rsidRPr="008926EA">
        <w:rPr>
          <w:rFonts w:ascii="Times New Roman" w:hAnsi="Times New Roman" w:cs="Times New Roman"/>
          <w:color w:val="FF0000"/>
          <w:sz w:val="24"/>
          <w:szCs w:val="24"/>
        </w:rPr>
        <w:t>simulated</w:t>
      </w:r>
      <w:r w:rsidR="005E422F" w:rsidRPr="008926EA">
        <w:rPr>
          <w:rFonts w:ascii="Times New Roman" w:hAnsi="Times New Roman" w:cs="Times New Roman"/>
          <w:color w:val="FF0000"/>
          <w:sz w:val="24"/>
          <w:szCs w:val="24"/>
        </w:rPr>
        <w:t xml:space="preserve"> </w:t>
      </w:r>
      <w:r w:rsidR="005E73B1" w:rsidRPr="008926EA">
        <w:rPr>
          <w:rFonts w:ascii="Times New Roman" w:hAnsi="Times New Roman" w:cs="Times New Roman"/>
          <w:color w:val="FF0000"/>
          <w:sz w:val="24"/>
          <w:szCs w:val="24"/>
        </w:rPr>
        <w:t xml:space="preserve">noise </w:t>
      </w:r>
      <w:r w:rsidR="005E422F" w:rsidRPr="008926EA">
        <w:rPr>
          <w:rFonts w:ascii="Times New Roman" w:hAnsi="Times New Roman" w:cs="Times New Roman"/>
          <w:color w:val="FF0000"/>
          <w:sz w:val="24"/>
          <w:szCs w:val="24"/>
        </w:rPr>
        <w:t xml:space="preserve">data sets </w:t>
      </w:r>
      <w:r w:rsidR="00E476C7" w:rsidRPr="008926EA">
        <w:rPr>
          <w:rFonts w:ascii="Times New Roman" w:hAnsi="Times New Roman" w:cs="Times New Roman"/>
          <w:color w:val="FF0000"/>
          <w:sz w:val="24"/>
          <w:szCs w:val="24"/>
        </w:rPr>
        <w:t>indicate</w:t>
      </w:r>
      <w:r w:rsidR="00B152E2" w:rsidRPr="008926EA">
        <w:rPr>
          <w:rFonts w:ascii="Times New Roman" w:hAnsi="Times New Roman" w:cs="Times New Roman"/>
          <w:color w:val="FF0000"/>
          <w:sz w:val="24"/>
          <w:szCs w:val="24"/>
        </w:rPr>
        <w:t xml:space="preserve"> that</w:t>
      </w:r>
      <w:r w:rsidR="00044060" w:rsidRPr="008926EA">
        <w:rPr>
          <w:rFonts w:ascii="Times New Roman" w:hAnsi="Times New Roman" w:cs="Times New Roman"/>
          <w:color w:val="FF0000"/>
          <w:sz w:val="24"/>
          <w:szCs w:val="24"/>
        </w:rPr>
        <w:t xml:space="preserve"> they are different by </w:t>
      </w:r>
      <w:r w:rsidR="00850A14" w:rsidRPr="008926EA">
        <w:rPr>
          <w:rFonts w:ascii="Times New Roman" w:hAnsi="Times New Roman" w:cs="Times New Roman"/>
          <w:color w:val="FF0000"/>
          <w:sz w:val="24"/>
          <w:szCs w:val="24"/>
        </w:rPr>
        <w:t xml:space="preserve">the </w:t>
      </w:r>
      <w:r w:rsidR="00044060" w:rsidRPr="008926EA">
        <w:rPr>
          <w:rFonts w:ascii="Times New Roman" w:hAnsi="Times New Roman" w:cs="Times New Roman"/>
          <w:color w:val="FF0000"/>
          <w:sz w:val="24"/>
          <w:szCs w:val="24"/>
        </w:rPr>
        <w:t>extent of correlations</w:t>
      </w:r>
      <w:r w:rsidR="00242A72" w:rsidRPr="008926EA">
        <w:rPr>
          <w:rFonts w:ascii="Times New Roman" w:hAnsi="Times New Roman" w:cs="Times New Roman"/>
          <w:color w:val="FF0000"/>
          <w:sz w:val="24"/>
          <w:szCs w:val="24"/>
        </w:rPr>
        <w:t xml:space="preserve"> in </w:t>
      </w:r>
      <w:r w:rsidR="00B96A91" w:rsidRPr="008926EA">
        <w:rPr>
          <w:rFonts w:ascii="Times New Roman" w:hAnsi="Times New Roman" w:cs="Times New Roman"/>
          <w:color w:val="FF0000"/>
          <w:sz w:val="24"/>
          <w:szCs w:val="24"/>
        </w:rPr>
        <w:t xml:space="preserve">the </w:t>
      </w:r>
      <w:r w:rsidR="00242A72" w:rsidRPr="008926EA">
        <w:rPr>
          <w:rFonts w:ascii="Times New Roman" w:hAnsi="Times New Roman" w:cs="Times New Roman"/>
          <w:color w:val="FF0000"/>
          <w:sz w:val="24"/>
          <w:szCs w:val="24"/>
        </w:rPr>
        <w:t>frequency content</w:t>
      </w:r>
      <w:r w:rsidR="00044060" w:rsidRPr="008926EA">
        <w:rPr>
          <w:rFonts w:ascii="Times New Roman" w:hAnsi="Times New Roman" w:cs="Times New Roman"/>
          <w:color w:val="FF0000"/>
          <w:sz w:val="24"/>
          <w:szCs w:val="24"/>
        </w:rPr>
        <w:t xml:space="preserve"> </w:t>
      </w:r>
      <w:r w:rsidR="00044060" w:rsidRPr="008926EA">
        <w:rPr>
          <w:rFonts w:ascii="Times New Roman" w:hAnsi="Times New Roman" w:cs="Times New Roman"/>
          <w:sz w:val="24"/>
          <w:szCs w:val="24"/>
        </w:rPr>
        <w:t>[</w:t>
      </w:r>
      <w:r w:rsidR="00044060" w:rsidRPr="008926EA">
        <w:rPr>
          <w:rFonts w:ascii="Times New Roman" w:hAnsi="Times New Roman" w:cs="Times New Roman"/>
          <w:bCs/>
          <w:color w:val="000000"/>
          <w:sz w:val="24"/>
          <w:szCs w:val="24"/>
        </w:rPr>
        <w:t>Schaefer et al.2014]</w:t>
      </w:r>
      <w:r w:rsidR="00044060" w:rsidRPr="008926EA">
        <w:rPr>
          <w:rFonts w:ascii="Times New Roman" w:hAnsi="Times New Roman" w:cs="Times New Roman"/>
          <w:sz w:val="24"/>
          <w:szCs w:val="24"/>
        </w:rPr>
        <w:t xml:space="preserve">. </w:t>
      </w:r>
      <w:r w:rsidR="005E422F" w:rsidRPr="008926EA">
        <w:rPr>
          <w:rFonts w:ascii="Times New Roman" w:hAnsi="Times New Roman" w:cs="Times New Roman"/>
          <w:sz w:val="24"/>
          <w:szCs w:val="24"/>
        </w:rPr>
        <w:t>Indeed</w:t>
      </w:r>
      <w:r w:rsidR="00504572" w:rsidRPr="008926EA">
        <w:rPr>
          <w:rFonts w:ascii="Times New Roman" w:hAnsi="Times New Roman" w:cs="Times New Roman"/>
          <w:sz w:val="24"/>
          <w:szCs w:val="24"/>
        </w:rPr>
        <w:t>, the</w:t>
      </w:r>
      <w:r w:rsidR="005E422F" w:rsidRPr="008926EA">
        <w:rPr>
          <w:rFonts w:ascii="Times New Roman" w:hAnsi="Times New Roman" w:cs="Times New Roman"/>
          <w:sz w:val="24"/>
          <w:szCs w:val="24"/>
        </w:rPr>
        <w:t xml:space="preserve"> </w:t>
      </w:r>
      <w:r w:rsidR="00081148" w:rsidRPr="008926EA">
        <w:rPr>
          <w:rFonts w:ascii="Times New Roman" w:hAnsi="Times New Roman" w:cs="Times New Roman"/>
          <w:sz w:val="24"/>
          <w:szCs w:val="24"/>
        </w:rPr>
        <w:t xml:space="preserve">first </w:t>
      </w:r>
      <w:r w:rsidR="00E476C7" w:rsidRPr="008926EA">
        <w:rPr>
          <w:rFonts w:ascii="Times New Roman" w:hAnsi="Times New Roman" w:cs="Times New Roman"/>
          <w:sz w:val="24"/>
          <w:szCs w:val="24"/>
        </w:rPr>
        <w:t>noise set</w:t>
      </w:r>
      <w:r w:rsidR="00C97DF0" w:rsidRPr="008926EA">
        <w:rPr>
          <w:rFonts w:ascii="Times New Roman" w:hAnsi="Times New Roman" w:cs="Times New Roman"/>
          <w:sz w:val="24"/>
          <w:szCs w:val="24"/>
        </w:rPr>
        <w:t>,</w:t>
      </w:r>
      <w:r w:rsidR="00081148" w:rsidRPr="008926EA">
        <w:rPr>
          <w:rFonts w:ascii="Times New Roman" w:hAnsi="Times New Roman" w:cs="Times New Roman"/>
          <w:sz w:val="24"/>
          <w:szCs w:val="24"/>
        </w:rPr>
        <w:t xml:space="preserve"> </w:t>
      </w:r>
      <w:r w:rsidR="00C97DF0" w:rsidRPr="008926EA">
        <w:rPr>
          <w:rFonts w:ascii="Times New Roman" w:hAnsi="Times New Roman" w:cs="Times New Roman"/>
          <w:sz w:val="24"/>
          <w:szCs w:val="24"/>
        </w:rPr>
        <w:t>with</w:t>
      </w:r>
      <w:r w:rsidR="005E422F" w:rsidRPr="008926EA">
        <w:rPr>
          <w:rFonts w:ascii="Times New Roman" w:hAnsi="Times New Roman" w:cs="Times New Roman"/>
          <w:sz w:val="24"/>
          <w:szCs w:val="24"/>
        </w:rPr>
        <w:t xml:space="preserve"> </w:t>
      </w:r>
      <w:r w:rsidR="00C97DF0" w:rsidRPr="008926EA">
        <w:rPr>
          <w:rFonts w:ascii="Times New Roman" w:hAnsi="Times New Roman" w:cs="Times New Roman"/>
          <w:sz w:val="24"/>
          <w:szCs w:val="24"/>
        </w:rPr>
        <w:t xml:space="preserve">the </w:t>
      </w:r>
      <w:r w:rsidR="005E422F" w:rsidRPr="008926EA">
        <w:rPr>
          <w:rFonts w:ascii="Times New Roman" w:hAnsi="Times New Roman" w:cs="Times New Roman"/>
          <w:i/>
          <w:sz w:val="24"/>
          <w:szCs w:val="24"/>
        </w:rPr>
        <w:t></w:t>
      </w:r>
      <w:r w:rsidR="00C97DF0" w:rsidRPr="008926EA">
        <w:rPr>
          <w:rFonts w:ascii="Times New Roman" w:hAnsi="Times New Roman" w:cs="Times New Roman"/>
          <w:sz w:val="24"/>
          <w:szCs w:val="24"/>
        </w:rPr>
        <w:t xml:space="preserve"> = 0.00</w:t>
      </w:r>
      <w:r w:rsidR="00B41759" w:rsidRPr="008926EA">
        <w:rPr>
          <w:rFonts w:ascii="Times New Roman" w:hAnsi="Times New Roman" w:cs="Times New Roman"/>
          <w:sz w:val="24"/>
          <w:szCs w:val="24"/>
        </w:rPr>
        <w:t>1</w:t>
      </w:r>
      <w:r w:rsidR="00504572" w:rsidRPr="008926EA">
        <w:rPr>
          <w:rFonts w:ascii="Times New Roman" w:hAnsi="Times New Roman" w:cs="Times New Roman"/>
          <w:sz w:val="24"/>
          <w:szCs w:val="24"/>
        </w:rPr>
        <w:t xml:space="preserve"> (Fig.</w:t>
      </w:r>
      <w:r w:rsidR="00EB0F88" w:rsidRPr="008926EA">
        <w:rPr>
          <w:rFonts w:ascii="Times New Roman" w:hAnsi="Times New Roman" w:cs="Times New Roman"/>
          <w:sz w:val="24"/>
          <w:szCs w:val="24"/>
        </w:rPr>
        <w:t>2</w:t>
      </w:r>
      <w:r w:rsidR="00504572" w:rsidRPr="008926EA">
        <w:rPr>
          <w:rFonts w:ascii="Times New Roman" w:hAnsi="Times New Roman" w:cs="Times New Roman"/>
          <w:sz w:val="24"/>
          <w:szCs w:val="24"/>
        </w:rPr>
        <w:t xml:space="preserve">, </w:t>
      </w:r>
      <w:r w:rsidR="00504572" w:rsidRPr="008926EA">
        <w:rPr>
          <w:rFonts w:ascii="Times New Roman" w:hAnsi="Times New Roman" w:cs="Times New Roman"/>
          <w:i/>
          <w:sz w:val="24"/>
          <w:szCs w:val="24"/>
        </w:rPr>
        <w:t>a</w:t>
      </w:r>
      <w:r w:rsidR="00504572" w:rsidRPr="008926EA">
        <w:rPr>
          <w:rFonts w:ascii="Times New Roman" w:hAnsi="Times New Roman" w:cs="Times New Roman"/>
          <w:sz w:val="24"/>
          <w:szCs w:val="24"/>
        </w:rPr>
        <w:t>)</w:t>
      </w:r>
      <w:r w:rsidR="00C97DF0" w:rsidRPr="008926EA">
        <w:rPr>
          <w:rFonts w:ascii="Times New Roman" w:hAnsi="Times New Roman" w:cs="Times New Roman"/>
          <w:sz w:val="24"/>
          <w:szCs w:val="24"/>
        </w:rPr>
        <w:t xml:space="preserve">, </w:t>
      </w:r>
      <w:r w:rsidR="00081148" w:rsidRPr="008926EA">
        <w:rPr>
          <w:rFonts w:ascii="Times New Roman" w:hAnsi="Times New Roman" w:cs="Times New Roman"/>
          <w:sz w:val="24"/>
          <w:szCs w:val="24"/>
        </w:rPr>
        <w:t xml:space="preserve">was </w:t>
      </w:r>
      <w:r w:rsidR="00E476C7" w:rsidRPr="008926EA">
        <w:rPr>
          <w:rFonts w:ascii="Times New Roman" w:hAnsi="Times New Roman" w:cs="Times New Roman"/>
          <w:sz w:val="24"/>
          <w:szCs w:val="24"/>
        </w:rPr>
        <w:t xml:space="preserve">the </w:t>
      </w:r>
      <w:r w:rsidR="00081148" w:rsidRPr="008926EA">
        <w:rPr>
          <w:rFonts w:ascii="Times New Roman" w:hAnsi="Times New Roman" w:cs="Times New Roman"/>
          <w:sz w:val="24"/>
          <w:szCs w:val="24"/>
        </w:rPr>
        <w:t xml:space="preserve">closest to </w:t>
      </w:r>
      <w:r w:rsidR="00850A14" w:rsidRPr="008926EA">
        <w:rPr>
          <w:rFonts w:ascii="Times New Roman" w:hAnsi="Times New Roman" w:cs="Times New Roman"/>
          <w:sz w:val="24"/>
          <w:szCs w:val="24"/>
        </w:rPr>
        <w:t>the w</w:t>
      </w:r>
      <w:r w:rsidR="00081148" w:rsidRPr="008926EA">
        <w:rPr>
          <w:rFonts w:ascii="Times New Roman" w:hAnsi="Times New Roman" w:cs="Times New Roman"/>
          <w:sz w:val="24"/>
          <w:szCs w:val="24"/>
        </w:rPr>
        <w:t xml:space="preserve">hite noise and </w:t>
      </w:r>
      <w:r w:rsidR="00C97DF0" w:rsidRPr="008926EA">
        <w:rPr>
          <w:rFonts w:ascii="Times New Roman" w:hAnsi="Times New Roman" w:cs="Times New Roman"/>
          <w:sz w:val="24"/>
          <w:szCs w:val="24"/>
        </w:rPr>
        <w:t xml:space="preserve">the </w:t>
      </w:r>
      <w:r w:rsidR="00081148" w:rsidRPr="008926EA">
        <w:rPr>
          <w:rFonts w:ascii="Times New Roman" w:hAnsi="Times New Roman" w:cs="Times New Roman"/>
          <w:sz w:val="24"/>
          <w:szCs w:val="24"/>
        </w:rPr>
        <w:t xml:space="preserve">last one </w:t>
      </w:r>
      <w:r w:rsidR="00C97DF0" w:rsidRPr="008926EA">
        <w:rPr>
          <w:rFonts w:ascii="Times New Roman" w:hAnsi="Times New Roman" w:cs="Times New Roman"/>
          <w:sz w:val="24"/>
          <w:szCs w:val="24"/>
        </w:rPr>
        <w:t xml:space="preserve">with the </w:t>
      </w:r>
      <w:proofErr w:type="gramStart"/>
      <w:r w:rsidR="00C97DF0" w:rsidRPr="008926EA">
        <w:rPr>
          <w:rFonts w:ascii="Times New Roman" w:hAnsi="Times New Roman" w:cs="Times New Roman"/>
          <w:i/>
          <w:sz w:val="24"/>
          <w:szCs w:val="24"/>
        </w:rPr>
        <w:t></w:t>
      </w:r>
      <w:r w:rsidR="00C97DF0" w:rsidRPr="008926EA">
        <w:rPr>
          <w:rFonts w:ascii="Times New Roman" w:hAnsi="Times New Roman" w:cs="Times New Roman"/>
          <w:sz w:val="24"/>
          <w:szCs w:val="24"/>
        </w:rPr>
        <w:t xml:space="preserve"> </w:t>
      </w:r>
      <w:r w:rsidR="00704C13" w:rsidRPr="008926EA">
        <w:rPr>
          <w:rFonts w:ascii="Times New Roman" w:hAnsi="Times New Roman" w:cs="Times New Roman"/>
          <w:sz w:val="24"/>
          <w:szCs w:val="24"/>
        </w:rPr>
        <w:t xml:space="preserve"> </w:t>
      </w:r>
      <w:r w:rsidR="00C97DF0" w:rsidRPr="008926EA">
        <w:rPr>
          <w:rFonts w:ascii="Times New Roman" w:hAnsi="Times New Roman" w:cs="Times New Roman"/>
          <w:sz w:val="24"/>
          <w:szCs w:val="24"/>
        </w:rPr>
        <w:t>=</w:t>
      </w:r>
      <w:proofErr w:type="gramEnd"/>
      <w:r w:rsidR="00704C13" w:rsidRPr="008926EA">
        <w:rPr>
          <w:rFonts w:ascii="Times New Roman" w:hAnsi="Times New Roman" w:cs="Times New Roman"/>
          <w:sz w:val="24"/>
          <w:szCs w:val="24"/>
        </w:rPr>
        <w:t xml:space="preserve"> </w:t>
      </w:r>
      <w:r w:rsidR="008C704F" w:rsidRPr="008926EA">
        <w:rPr>
          <w:rFonts w:ascii="Times New Roman" w:eastAsia="Times New Roman" w:hAnsi="Times New Roman" w:cs="Times New Roman"/>
          <w:color w:val="000000" w:themeColor="text1"/>
          <w:sz w:val="24"/>
          <w:szCs w:val="24"/>
        </w:rPr>
        <w:t>1.655</w:t>
      </w:r>
      <w:r w:rsidR="008C704F" w:rsidRPr="008926EA">
        <w:rPr>
          <w:rFonts w:ascii="Times New Roman" w:hAnsi="Times New Roman" w:cs="Times New Roman"/>
          <w:sz w:val="24"/>
          <w:szCs w:val="24"/>
        </w:rPr>
        <w:t xml:space="preserve"> </w:t>
      </w:r>
      <w:r w:rsidR="00504572" w:rsidRPr="008926EA">
        <w:rPr>
          <w:rFonts w:ascii="Times New Roman" w:hAnsi="Times New Roman" w:cs="Times New Roman"/>
          <w:sz w:val="24"/>
          <w:szCs w:val="24"/>
        </w:rPr>
        <w:t>(Fig.</w:t>
      </w:r>
      <w:r w:rsidR="00EB0F88" w:rsidRPr="008926EA">
        <w:rPr>
          <w:rFonts w:ascii="Times New Roman" w:hAnsi="Times New Roman" w:cs="Times New Roman"/>
          <w:sz w:val="24"/>
          <w:szCs w:val="24"/>
        </w:rPr>
        <w:t>2</w:t>
      </w:r>
      <w:r w:rsidR="00504572" w:rsidRPr="008926EA">
        <w:rPr>
          <w:rFonts w:ascii="Times New Roman" w:hAnsi="Times New Roman" w:cs="Times New Roman"/>
          <w:sz w:val="24"/>
          <w:szCs w:val="24"/>
        </w:rPr>
        <w:t xml:space="preserve">, </w:t>
      </w:r>
      <w:r w:rsidR="00504572" w:rsidRPr="008926EA">
        <w:rPr>
          <w:rFonts w:ascii="Times New Roman" w:hAnsi="Times New Roman" w:cs="Times New Roman"/>
          <w:i/>
          <w:sz w:val="24"/>
          <w:szCs w:val="24"/>
        </w:rPr>
        <w:t>b</w:t>
      </w:r>
      <w:r w:rsidR="00504572" w:rsidRPr="008926EA">
        <w:rPr>
          <w:rFonts w:ascii="Times New Roman" w:hAnsi="Times New Roman" w:cs="Times New Roman"/>
          <w:sz w:val="24"/>
          <w:szCs w:val="24"/>
        </w:rPr>
        <w:t>)</w:t>
      </w:r>
      <w:r w:rsidR="00C97DF0" w:rsidRPr="008926EA">
        <w:rPr>
          <w:rFonts w:ascii="Times New Roman" w:hAnsi="Times New Roman" w:cs="Times New Roman"/>
          <w:sz w:val="24"/>
          <w:szCs w:val="24"/>
        </w:rPr>
        <w:t xml:space="preserve">, </w:t>
      </w:r>
      <w:r w:rsidR="00E476C7" w:rsidRPr="008926EA">
        <w:rPr>
          <w:rFonts w:ascii="Times New Roman" w:hAnsi="Times New Roman" w:cs="Times New Roman"/>
          <w:sz w:val="24"/>
          <w:szCs w:val="24"/>
        </w:rPr>
        <w:t xml:space="preserve">manifested </w:t>
      </w:r>
      <w:r w:rsidR="00850A14" w:rsidRPr="008926EA">
        <w:rPr>
          <w:rFonts w:ascii="Times New Roman" w:hAnsi="Times New Roman" w:cs="Times New Roman"/>
          <w:sz w:val="24"/>
          <w:szCs w:val="24"/>
        </w:rPr>
        <w:t xml:space="preserve">the </w:t>
      </w:r>
      <w:r w:rsidR="00527EF0" w:rsidRPr="008926EA">
        <w:rPr>
          <w:rFonts w:ascii="Times New Roman" w:hAnsi="Times New Roman" w:cs="Times New Roman"/>
          <w:sz w:val="24"/>
          <w:szCs w:val="24"/>
        </w:rPr>
        <w:t>f</w:t>
      </w:r>
      <w:r w:rsidR="00C97DF0" w:rsidRPr="008926EA">
        <w:rPr>
          <w:rFonts w:ascii="Times New Roman" w:hAnsi="Times New Roman" w:cs="Times New Roman"/>
          <w:sz w:val="24"/>
          <w:szCs w:val="24"/>
        </w:rPr>
        <w:t>eatures closer to colored noise</w:t>
      </w:r>
      <w:r w:rsidR="00504572" w:rsidRPr="008926EA">
        <w:rPr>
          <w:rFonts w:ascii="Times New Roman" w:hAnsi="Times New Roman" w:cs="Times New Roman"/>
          <w:sz w:val="24"/>
          <w:szCs w:val="24"/>
        </w:rPr>
        <w:t>s</w:t>
      </w:r>
      <w:r w:rsidR="00527EF0" w:rsidRPr="008926EA">
        <w:rPr>
          <w:rFonts w:ascii="Times New Roman" w:hAnsi="Times New Roman" w:cs="Times New Roman"/>
          <w:sz w:val="24"/>
          <w:szCs w:val="24"/>
        </w:rPr>
        <w:t xml:space="preserve"> </w:t>
      </w:r>
      <w:r w:rsidR="00704C13" w:rsidRPr="008926EA">
        <w:rPr>
          <w:rFonts w:ascii="Times New Roman" w:hAnsi="Times New Roman" w:cs="Times New Roman"/>
          <w:sz w:val="24"/>
          <w:szCs w:val="24"/>
        </w:rPr>
        <w:t>of red or Brownian type</w:t>
      </w:r>
      <w:r w:rsidR="00D620AA" w:rsidRPr="008926EA">
        <w:rPr>
          <w:rFonts w:ascii="Times New Roman" w:hAnsi="Times New Roman" w:cs="Times New Roman"/>
          <w:sz w:val="24"/>
          <w:szCs w:val="24"/>
        </w:rPr>
        <w:t>,</w:t>
      </w:r>
      <w:r w:rsidR="00704C13" w:rsidRPr="008926EA">
        <w:rPr>
          <w:rFonts w:ascii="Times New Roman" w:hAnsi="Times New Roman" w:cs="Times New Roman"/>
          <w:sz w:val="24"/>
          <w:szCs w:val="24"/>
        </w:rPr>
        <w:t xml:space="preserve"> </w:t>
      </w:r>
      <w:r w:rsidR="00527EF0" w:rsidRPr="008926EA">
        <w:rPr>
          <w:rFonts w:ascii="Times New Roman" w:hAnsi="Times New Roman" w:cs="Times New Roman"/>
          <w:sz w:val="24"/>
          <w:szCs w:val="24"/>
        </w:rPr>
        <w:t xml:space="preserve">with </w:t>
      </w:r>
      <w:r w:rsidR="00850A14" w:rsidRPr="008926EA">
        <w:rPr>
          <w:rFonts w:ascii="Times New Roman" w:hAnsi="Times New Roman" w:cs="Times New Roman"/>
          <w:sz w:val="24"/>
          <w:szCs w:val="24"/>
        </w:rPr>
        <w:t xml:space="preserve">a </w:t>
      </w:r>
      <w:r w:rsidR="00527EF0" w:rsidRPr="008926EA">
        <w:rPr>
          <w:rFonts w:ascii="Times New Roman" w:hAnsi="Times New Roman" w:cs="Times New Roman"/>
          <w:sz w:val="24"/>
          <w:szCs w:val="24"/>
        </w:rPr>
        <w:t>detectable dynamical structure.</w:t>
      </w:r>
      <w:r w:rsidR="005E422F" w:rsidRPr="008926EA">
        <w:rPr>
          <w:rFonts w:ascii="Times New Roman" w:hAnsi="Times New Roman" w:cs="Times New Roman"/>
          <w:sz w:val="24"/>
          <w:szCs w:val="24"/>
        </w:rPr>
        <w:t xml:space="preserve"> </w:t>
      </w:r>
      <w:r w:rsidR="009274C1" w:rsidRPr="008926EA">
        <w:rPr>
          <w:rFonts w:ascii="Times New Roman" w:hAnsi="Times New Roman" w:cs="Times New Roman"/>
          <w:color w:val="FF0000"/>
          <w:sz w:val="24"/>
          <w:szCs w:val="24"/>
        </w:rPr>
        <w:t>In addition to this</w:t>
      </w:r>
      <w:r w:rsidR="00665D16" w:rsidRPr="008926EA">
        <w:rPr>
          <w:rFonts w:ascii="Times New Roman" w:hAnsi="Times New Roman" w:cs="Times New Roman"/>
          <w:color w:val="FF0000"/>
          <w:sz w:val="24"/>
          <w:szCs w:val="24"/>
        </w:rPr>
        <w:t xml:space="preserve">, taking into account that we aimed to analyze seismic data sets, we regarded as logical to consider also </w:t>
      </w:r>
      <w:r w:rsidR="00090C5D" w:rsidRPr="008926EA">
        <w:rPr>
          <w:rFonts w:ascii="Times New Roman" w:hAnsi="Times New Roman" w:cs="Times New Roman"/>
          <w:color w:val="FF0000"/>
          <w:sz w:val="24"/>
          <w:szCs w:val="24"/>
        </w:rPr>
        <w:t xml:space="preserve">the </w:t>
      </w:r>
      <w:r w:rsidR="00665D16" w:rsidRPr="008926EA">
        <w:rPr>
          <w:rFonts w:ascii="Times New Roman" w:hAnsi="Times New Roman" w:cs="Times New Roman"/>
          <w:color w:val="FF0000"/>
          <w:sz w:val="24"/>
          <w:szCs w:val="24"/>
        </w:rPr>
        <w:t>random process</w:t>
      </w:r>
      <w:r w:rsidR="00E476C7" w:rsidRPr="008926EA">
        <w:rPr>
          <w:rFonts w:ascii="Times New Roman" w:hAnsi="Times New Roman" w:cs="Times New Roman"/>
          <w:color w:val="FF0000"/>
          <w:sz w:val="24"/>
          <w:szCs w:val="24"/>
        </w:rPr>
        <w:t>,</w:t>
      </w:r>
      <w:r w:rsidR="00665D16" w:rsidRPr="008926EA">
        <w:rPr>
          <w:rFonts w:ascii="Times New Roman" w:hAnsi="Times New Roman" w:cs="Times New Roman"/>
          <w:color w:val="FF0000"/>
          <w:sz w:val="24"/>
          <w:szCs w:val="24"/>
        </w:rPr>
        <w:t xml:space="preserve"> which is often used by seismologists – </w:t>
      </w:r>
      <w:r w:rsidR="00E476C7" w:rsidRPr="008926EA">
        <w:rPr>
          <w:rFonts w:ascii="Times New Roman" w:hAnsi="Times New Roman" w:cs="Times New Roman"/>
          <w:color w:val="FF0000"/>
          <w:sz w:val="24"/>
          <w:szCs w:val="24"/>
        </w:rPr>
        <w:t xml:space="preserve">a </w:t>
      </w:r>
      <w:r w:rsidR="00665D16" w:rsidRPr="008926EA">
        <w:rPr>
          <w:rFonts w:ascii="Times New Roman" w:hAnsi="Times New Roman" w:cs="Times New Roman"/>
          <w:color w:val="FF0000"/>
          <w:sz w:val="24"/>
          <w:szCs w:val="24"/>
        </w:rPr>
        <w:t>Poisson process.</w:t>
      </w:r>
      <w:r w:rsidR="004F71AD" w:rsidRPr="008926EA">
        <w:rPr>
          <w:rFonts w:ascii="Times New Roman" w:hAnsi="Times New Roman" w:cs="Times New Roman"/>
          <w:color w:val="FF0000"/>
          <w:sz w:val="24"/>
          <w:szCs w:val="24"/>
        </w:rPr>
        <w:t xml:space="preserve"> We generated </w:t>
      </w:r>
      <w:r w:rsidR="00E476C7" w:rsidRPr="008926EA">
        <w:rPr>
          <w:rFonts w:ascii="Times New Roman" w:hAnsi="Times New Roman" w:cs="Times New Roman"/>
          <w:color w:val="FF0000"/>
          <w:sz w:val="24"/>
          <w:szCs w:val="24"/>
        </w:rPr>
        <w:t xml:space="preserve">the </w:t>
      </w:r>
      <w:r w:rsidR="004F71AD" w:rsidRPr="008926EA">
        <w:rPr>
          <w:rFonts w:ascii="Times New Roman" w:hAnsi="Times New Roman" w:cs="Times New Roman"/>
          <w:color w:val="FF0000"/>
          <w:sz w:val="24"/>
          <w:szCs w:val="24"/>
        </w:rPr>
        <w:t>set of 34020 data long sequences of Poisson process.</w:t>
      </w:r>
      <w:r w:rsidR="003A26D1" w:rsidRPr="008926EA">
        <w:rPr>
          <w:rFonts w:ascii="Times New Roman" w:hAnsi="Times New Roman" w:cs="Times New Roman"/>
          <w:color w:val="FF0000"/>
          <w:sz w:val="24"/>
          <w:szCs w:val="24"/>
        </w:rPr>
        <w:t xml:space="preserve"> </w:t>
      </w:r>
      <w:r w:rsidR="004F71AD" w:rsidRPr="008926EA">
        <w:rPr>
          <w:rFonts w:ascii="Times New Roman" w:hAnsi="Times New Roman" w:cs="Times New Roman"/>
          <w:color w:val="FF0000"/>
          <w:sz w:val="24"/>
          <w:szCs w:val="24"/>
        </w:rPr>
        <w:t xml:space="preserve">It was quite expectable that spectral exponent of such sequences is close to </w:t>
      </w:r>
      <w:r w:rsidR="00E476C7" w:rsidRPr="008926EA">
        <w:rPr>
          <w:rFonts w:ascii="Times New Roman" w:hAnsi="Times New Roman" w:cs="Times New Roman"/>
          <w:color w:val="FF0000"/>
          <w:sz w:val="24"/>
          <w:szCs w:val="24"/>
        </w:rPr>
        <w:t xml:space="preserve">that of a </w:t>
      </w:r>
      <w:r w:rsidR="004F71AD" w:rsidRPr="008926EA">
        <w:rPr>
          <w:rFonts w:ascii="Times New Roman" w:hAnsi="Times New Roman" w:cs="Times New Roman"/>
          <w:color w:val="FF0000"/>
          <w:sz w:val="24"/>
          <w:szCs w:val="24"/>
        </w:rPr>
        <w:t xml:space="preserve">white noise. </w:t>
      </w:r>
    </w:p>
    <w:p w:rsidR="00B42CAE" w:rsidRPr="008926EA" w:rsidRDefault="00E4547C" w:rsidP="00EE2259">
      <w:pPr>
        <w:autoSpaceDE w:val="0"/>
        <w:autoSpaceDN w:val="0"/>
        <w:adjustRightInd w:val="0"/>
        <w:spacing w:after="0" w:line="240" w:lineRule="auto"/>
        <w:ind w:firstLine="720"/>
        <w:jc w:val="both"/>
        <w:rPr>
          <w:rFonts w:ascii="Times New Roman" w:hAnsi="Times New Roman" w:cs="Times New Roman"/>
          <w:sz w:val="24"/>
          <w:szCs w:val="24"/>
        </w:rPr>
      </w:pPr>
      <w:r w:rsidRPr="008926EA">
        <w:rPr>
          <w:rFonts w:ascii="Times New Roman" w:hAnsi="Times New Roman" w:cs="Times New Roman"/>
          <w:color w:val="FF0000"/>
          <w:sz w:val="24"/>
          <w:szCs w:val="24"/>
        </w:rPr>
        <w:t>F</w:t>
      </w:r>
      <w:r w:rsidR="00B1700A" w:rsidRPr="008926EA">
        <w:rPr>
          <w:rFonts w:ascii="Times New Roman" w:hAnsi="Times New Roman" w:cs="Times New Roman"/>
          <w:color w:val="FF0000"/>
          <w:sz w:val="24"/>
          <w:szCs w:val="24"/>
        </w:rPr>
        <w:t xml:space="preserve">or </w:t>
      </w:r>
      <w:r w:rsidR="00437DCF" w:rsidRPr="008926EA">
        <w:rPr>
          <w:rFonts w:ascii="Times New Roman" w:hAnsi="Times New Roman" w:cs="Times New Roman"/>
          <w:color w:val="FF0000"/>
          <w:sz w:val="24"/>
          <w:szCs w:val="24"/>
        </w:rPr>
        <w:t xml:space="preserve">further </w:t>
      </w:r>
      <w:r w:rsidR="005E422F" w:rsidRPr="008926EA">
        <w:rPr>
          <w:rFonts w:ascii="Times New Roman" w:hAnsi="Times New Roman" w:cs="Times New Roman"/>
          <w:color w:val="FF0000"/>
          <w:sz w:val="24"/>
          <w:szCs w:val="24"/>
        </w:rPr>
        <w:t>analysis</w:t>
      </w:r>
      <w:r w:rsidR="0009197E" w:rsidRPr="008926EA">
        <w:rPr>
          <w:rFonts w:ascii="Times New Roman" w:hAnsi="Times New Roman" w:cs="Times New Roman"/>
          <w:color w:val="FF0000"/>
          <w:sz w:val="24"/>
          <w:szCs w:val="24"/>
        </w:rPr>
        <w:t>,</w:t>
      </w:r>
      <w:r w:rsidR="00595610" w:rsidRPr="008926EA">
        <w:rPr>
          <w:rFonts w:ascii="Times New Roman" w:hAnsi="Times New Roman" w:cs="Times New Roman"/>
          <w:color w:val="FF0000"/>
          <w:sz w:val="24"/>
          <w:szCs w:val="24"/>
        </w:rPr>
        <w:t xml:space="preserve"> </w:t>
      </w:r>
      <w:r w:rsidR="0009197E" w:rsidRPr="008926EA">
        <w:rPr>
          <w:rFonts w:ascii="Times New Roman" w:hAnsi="Times New Roman" w:cs="Times New Roman"/>
          <w:color w:val="FF0000"/>
          <w:sz w:val="24"/>
          <w:szCs w:val="24"/>
        </w:rPr>
        <w:t xml:space="preserve">in order to differentiate simulated </w:t>
      </w:r>
      <w:r w:rsidR="0049409A" w:rsidRPr="008926EA">
        <w:rPr>
          <w:rFonts w:ascii="Times New Roman" w:hAnsi="Times New Roman" w:cs="Times New Roman"/>
          <w:color w:val="FF0000"/>
          <w:sz w:val="24"/>
          <w:szCs w:val="24"/>
        </w:rPr>
        <w:t>(</w:t>
      </w:r>
      <w:r w:rsidR="0009197E" w:rsidRPr="008926EA">
        <w:rPr>
          <w:rFonts w:ascii="Times New Roman" w:hAnsi="Times New Roman" w:cs="Times New Roman"/>
          <w:color w:val="FF0000"/>
          <w:sz w:val="24"/>
          <w:szCs w:val="24"/>
        </w:rPr>
        <w:t xml:space="preserve">noise </w:t>
      </w:r>
      <w:r w:rsidR="0049409A" w:rsidRPr="008926EA">
        <w:rPr>
          <w:rFonts w:ascii="Times New Roman" w:hAnsi="Times New Roman" w:cs="Times New Roman"/>
          <w:color w:val="FF0000"/>
          <w:sz w:val="24"/>
          <w:szCs w:val="24"/>
        </w:rPr>
        <w:t xml:space="preserve">and Poisson process) </w:t>
      </w:r>
      <w:r w:rsidR="0009197E" w:rsidRPr="008926EA">
        <w:rPr>
          <w:rFonts w:ascii="Times New Roman" w:hAnsi="Times New Roman" w:cs="Times New Roman"/>
          <w:color w:val="FF0000"/>
          <w:sz w:val="24"/>
          <w:szCs w:val="24"/>
        </w:rPr>
        <w:t>data sets by the extent of</w:t>
      </w:r>
      <w:r w:rsidR="00437DCF" w:rsidRPr="008926EA">
        <w:rPr>
          <w:rFonts w:ascii="Times New Roman" w:hAnsi="Times New Roman" w:cs="Times New Roman"/>
          <w:color w:val="FF0000"/>
          <w:sz w:val="24"/>
          <w:szCs w:val="24"/>
        </w:rPr>
        <w:t xml:space="preserve"> randomness,</w:t>
      </w:r>
      <w:r w:rsidR="00595610" w:rsidRPr="008926EA">
        <w:rPr>
          <w:rFonts w:ascii="Times New Roman" w:hAnsi="Times New Roman" w:cs="Times New Roman"/>
          <w:color w:val="FF0000"/>
          <w:sz w:val="24"/>
          <w:szCs w:val="24"/>
        </w:rPr>
        <w:t xml:space="preserve"> </w:t>
      </w:r>
      <w:r w:rsidR="00B42CAE" w:rsidRPr="008926EA">
        <w:rPr>
          <w:rFonts w:ascii="Times New Roman" w:hAnsi="Times New Roman" w:cs="Times New Roman"/>
          <w:sz w:val="24"/>
          <w:szCs w:val="24"/>
        </w:rPr>
        <w:t>we used algorithmic complexity</w:t>
      </w:r>
      <w:r w:rsidR="00C97DF0" w:rsidRPr="008926EA">
        <w:rPr>
          <w:rFonts w:ascii="Times New Roman" w:hAnsi="Times New Roman" w:cs="Times New Roman"/>
          <w:sz w:val="24"/>
          <w:szCs w:val="24"/>
        </w:rPr>
        <w:t xml:space="preserve"> (LZC)</w:t>
      </w:r>
      <w:r w:rsidR="00B42CAE" w:rsidRPr="008926EA">
        <w:rPr>
          <w:rFonts w:ascii="Times New Roman" w:hAnsi="Times New Roman" w:cs="Times New Roman"/>
          <w:sz w:val="24"/>
          <w:szCs w:val="24"/>
        </w:rPr>
        <w:t xml:space="preserve"> and recurrence quantification analysis methods</w:t>
      </w:r>
      <w:r w:rsidRPr="008926EA">
        <w:rPr>
          <w:rFonts w:ascii="Times New Roman" w:hAnsi="Times New Roman" w:cs="Times New Roman"/>
          <w:sz w:val="24"/>
          <w:szCs w:val="24"/>
        </w:rPr>
        <w:t xml:space="preserve"> as well as </w:t>
      </w:r>
      <w:r w:rsidRPr="008926EA">
        <w:rPr>
          <w:rFonts w:ascii="Times New Roman" w:hAnsi="Times New Roman" w:cs="Times New Roman"/>
          <w:color w:val="000000"/>
          <w:sz w:val="24"/>
          <w:szCs w:val="24"/>
        </w:rPr>
        <w:t>testing</w:t>
      </w:r>
      <w:r w:rsidR="00E476C7" w:rsidRPr="008926EA">
        <w:rPr>
          <w:rFonts w:ascii="Times New Roman" w:hAnsi="Times New Roman" w:cs="Times New Roman"/>
          <w:color w:val="000000"/>
          <w:sz w:val="24"/>
          <w:szCs w:val="24"/>
        </w:rPr>
        <w:t>,</w:t>
      </w:r>
      <w:r w:rsidRPr="008926EA">
        <w:rPr>
          <w:rFonts w:ascii="Times New Roman" w:hAnsi="Times New Roman" w:cs="Times New Roman"/>
          <w:color w:val="000000"/>
          <w:sz w:val="24"/>
          <w:szCs w:val="24"/>
        </w:rPr>
        <w:t xml:space="preserve"> based on </w:t>
      </w:r>
      <w:r w:rsidR="000D6A5C" w:rsidRPr="008926EA">
        <w:rPr>
          <w:rFonts w:ascii="Times New Roman" w:hAnsi="Times New Roman" w:cs="Times New Roman"/>
          <w:color w:val="000000"/>
          <w:sz w:val="24"/>
          <w:szCs w:val="24"/>
        </w:rPr>
        <w:t>multi-scale</w:t>
      </w:r>
      <w:r w:rsidR="003B6F2C" w:rsidRPr="008926EA">
        <w:rPr>
          <w:rFonts w:ascii="Times New Roman" w:hAnsi="Times New Roman" w:cs="Times New Roman"/>
          <w:color w:val="000000"/>
          <w:sz w:val="24"/>
          <w:szCs w:val="24"/>
        </w:rPr>
        <w:t xml:space="preserve"> entropy</w:t>
      </w:r>
      <w:r w:rsidR="00DB3988" w:rsidRPr="008926EA">
        <w:rPr>
          <w:rFonts w:ascii="Times New Roman" w:hAnsi="Times New Roman" w:cs="Times New Roman"/>
          <w:color w:val="000000"/>
          <w:sz w:val="24"/>
          <w:szCs w:val="24"/>
        </w:rPr>
        <w:t xml:space="preserve"> (MSE)</w:t>
      </w:r>
      <w:r w:rsidR="003B6F2C" w:rsidRPr="008926EA">
        <w:rPr>
          <w:rFonts w:ascii="Times New Roman" w:hAnsi="Times New Roman" w:cs="Times New Roman"/>
          <w:color w:val="000000"/>
          <w:sz w:val="24"/>
          <w:szCs w:val="24"/>
        </w:rPr>
        <w:t xml:space="preserve"> analysis.</w:t>
      </w:r>
      <w:r w:rsidR="00B42CAE" w:rsidRPr="008926EA">
        <w:rPr>
          <w:rFonts w:ascii="Times New Roman" w:hAnsi="Times New Roman" w:cs="Times New Roman"/>
          <w:sz w:val="24"/>
          <w:szCs w:val="24"/>
        </w:rPr>
        <w:t xml:space="preserve"> </w:t>
      </w:r>
    </w:p>
    <w:p w:rsidR="001912E6" w:rsidRPr="008926EA" w:rsidRDefault="001912E6" w:rsidP="00EE2259">
      <w:pPr>
        <w:autoSpaceDE w:val="0"/>
        <w:autoSpaceDN w:val="0"/>
        <w:adjustRightInd w:val="0"/>
        <w:spacing w:after="0" w:line="240" w:lineRule="auto"/>
        <w:ind w:firstLine="720"/>
        <w:jc w:val="both"/>
        <w:rPr>
          <w:rFonts w:ascii="Times New Roman" w:hAnsi="Times New Roman" w:cs="Times New Roman"/>
          <w:sz w:val="24"/>
          <w:szCs w:val="24"/>
        </w:rPr>
      </w:pPr>
    </w:p>
    <w:p w:rsidR="001912E6" w:rsidRPr="008926EA" w:rsidRDefault="001912E6" w:rsidP="00EE2259">
      <w:pPr>
        <w:autoSpaceDE w:val="0"/>
        <w:autoSpaceDN w:val="0"/>
        <w:adjustRightInd w:val="0"/>
        <w:spacing w:after="0" w:line="240" w:lineRule="auto"/>
        <w:ind w:firstLine="720"/>
        <w:jc w:val="both"/>
        <w:rPr>
          <w:rFonts w:ascii="Times New Roman" w:hAnsi="Times New Roman" w:cs="Times New Roman"/>
          <w:sz w:val="24"/>
          <w:szCs w:val="24"/>
        </w:rPr>
      </w:pPr>
    </w:p>
    <w:p w:rsidR="00054D17" w:rsidRPr="008926EA" w:rsidRDefault="00A473AF" w:rsidP="00EE2259">
      <w:pPr>
        <w:pStyle w:val="ListParagraph"/>
        <w:spacing w:after="120" w:line="240" w:lineRule="auto"/>
        <w:rPr>
          <w:rFonts w:ascii="Times New Roman" w:hAnsi="Times New Roman" w:cs="Times New Roman"/>
          <w:sz w:val="18"/>
          <w:szCs w:val="18"/>
        </w:rPr>
      </w:pPr>
      <w:r w:rsidRPr="008926EA">
        <w:rPr>
          <w:rFonts w:ascii="Times New Roman" w:hAnsi="Times New Roman" w:cs="Times New Roman"/>
          <w:noProof/>
          <w:sz w:val="18"/>
          <w:szCs w:val="18"/>
        </w:rPr>
        <w:drawing>
          <wp:inline distT="0" distB="0" distL="0" distR="0">
            <wp:extent cx="5742444" cy="1801372"/>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2.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42444" cy="1801372"/>
                    </a:xfrm>
                    <a:prstGeom prst="rect">
                      <a:avLst/>
                    </a:prstGeom>
                  </pic:spPr>
                </pic:pic>
              </a:graphicData>
            </a:graphic>
          </wp:inline>
        </w:drawing>
      </w:r>
    </w:p>
    <w:p w:rsidR="004449A1" w:rsidRPr="008926EA" w:rsidRDefault="006D12C3" w:rsidP="004449A1">
      <w:pPr>
        <w:pStyle w:val="ListParagraph"/>
        <w:autoSpaceDE w:val="0"/>
        <w:autoSpaceDN w:val="0"/>
        <w:adjustRightInd w:val="0"/>
        <w:spacing w:line="240" w:lineRule="auto"/>
        <w:rPr>
          <w:rFonts w:ascii="Times New Roman" w:hAnsi="Times New Roman" w:cs="Times New Roman"/>
        </w:rPr>
      </w:pPr>
      <w:r w:rsidRPr="008926EA">
        <w:rPr>
          <w:rFonts w:ascii="Times New Roman" w:hAnsi="Times New Roman" w:cs="Times New Roman"/>
          <w:sz w:val="20"/>
          <w:szCs w:val="20"/>
        </w:rPr>
        <w:t>Fig.</w:t>
      </w:r>
      <w:r w:rsidR="00664166" w:rsidRPr="008926EA">
        <w:rPr>
          <w:rFonts w:ascii="Times New Roman" w:hAnsi="Times New Roman" w:cs="Times New Roman"/>
          <w:sz w:val="20"/>
          <w:szCs w:val="20"/>
        </w:rPr>
        <w:t xml:space="preserve"> </w:t>
      </w:r>
      <w:r w:rsidR="00EB0F88" w:rsidRPr="008926EA">
        <w:rPr>
          <w:rFonts w:ascii="Times New Roman" w:hAnsi="Times New Roman" w:cs="Times New Roman"/>
          <w:sz w:val="20"/>
          <w:szCs w:val="20"/>
        </w:rPr>
        <w:t>2</w:t>
      </w:r>
      <w:r w:rsidRPr="008926EA">
        <w:rPr>
          <w:rFonts w:ascii="Times New Roman" w:hAnsi="Times New Roman" w:cs="Times New Roman"/>
          <w:sz w:val="20"/>
          <w:szCs w:val="20"/>
        </w:rPr>
        <w:t xml:space="preserve">. Typical plot of the </w:t>
      </w:r>
      <w:r w:rsidR="00664166" w:rsidRPr="008926EA">
        <w:rPr>
          <w:rFonts w:ascii="Times New Roman" w:hAnsi="Times New Roman" w:cs="Times New Roman"/>
          <w:sz w:val="20"/>
          <w:szCs w:val="20"/>
        </w:rPr>
        <w:t>power spectrum</w:t>
      </w:r>
      <w:r w:rsidRPr="008926EA">
        <w:rPr>
          <w:rFonts w:ascii="Times New Roman" w:hAnsi="Times New Roman" w:cs="Times New Roman"/>
          <w:i/>
          <w:iCs/>
          <w:sz w:val="20"/>
          <w:szCs w:val="20"/>
        </w:rPr>
        <w:t xml:space="preserve"> </w:t>
      </w:r>
      <w:r w:rsidRPr="008926EA">
        <w:rPr>
          <w:rFonts w:ascii="Times New Roman" w:hAnsi="Times New Roman" w:cs="Times New Roman"/>
          <w:sz w:val="20"/>
          <w:szCs w:val="20"/>
        </w:rPr>
        <w:t xml:space="preserve">of </w:t>
      </w:r>
      <w:r w:rsidR="00664166" w:rsidRPr="008926EA">
        <w:rPr>
          <w:rFonts w:ascii="Times New Roman" w:hAnsi="Times New Roman" w:cs="Times New Roman"/>
          <w:sz w:val="20"/>
          <w:szCs w:val="20"/>
        </w:rPr>
        <w:t xml:space="preserve">simulated </w:t>
      </w:r>
      <w:r w:rsidR="004449A1" w:rsidRPr="008926EA">
        <w:rPr>
          <w:rFonts w:ascii="Times New Roman" w:hAnsi="Times New Roman" w:cs="Times New Roman"/>
          <w:sz w:val="20"/>
          <w:szCs w:val="20"/>
        </w:rPr>
        <w:t xml:space="preserve">noise </w:t>
      </w:r>
      <w:r w:rsidRPr="008926EA">
        <w:rPr>
          <w:rFonts w:ascii="Times New Roman" w:hAnsi="Times New Roman" w:cs="Times New Roman"/>
          <w:sz w:val="20"/>
          <w:szCs w:val="20"/>
        </w:rPr>
        <w:t>data sets</w:t>
      </w:r>
      <w:r w:rsidR="00535214" w:rsidRPr="008926EA">
        <w:rPr>
          <w:rFonts w:ascii="Times New Roman" w:hAnsi="Times New Roman" w:cs="Times New Roman"/>
          <w:sz w:val="20"/>
          <w:szCs w:val="20"/>
        </w:rPr>
        <w:t xml:space="preserve"> with different </w:t>
      </w:r>
      <w:r w:rsidR="006A57A2" w:rsidRPr="008926EA">
        <w:rPr>
          <w:rFonts w:ascii="Times New Roman" w:hAnsi="Times New Roman" w:cs="Times New Roman"/>
          <w:sz w:val="20"/>
          <w:szCs w:val="20"/>
        </w:rPr>
        <w:t xml:space="preserve">spectral </w:t>
      </w:r>
      <w:r w:rsidR="00853DF6" w:rsidRPr="008926EA">
        <w:rPr>
          <w:rFonts w:ascii="Times New Roman" w:hAnsi="Times New Roman" w:cs="Times New Roman"/>
          <w:sz w:val="20"/>
          <w:szCs w:val="20"/>
        </w:rPr>
        <w:t>regression</w:t>
      </w:r>
      <w:r w:rsidR="00664166" w:rsidRPr="008926EA">
        <w:rPr>
          <w:rFonts w:ascii="Times New Roman" w:hAnsi="Times New Roman" w:cs="Times New Roman"/>
          <w:sz w:val="20"/>
          <w:szCs w:val="20"/>
        </w:rPr>
        <w:t>, a</w:t>
      </w:r>
      <w:r w:rsidR="00664166" w:rsidRPr="008926EA">
        <w:rPr>
          <w:rFonts w:ascii="Times New Roman" w:hAnsi="Times New Roman" w:cs="Times New Roman"/>
        </w:rPr>
        <w:t xml:space="preserve">) </w:t>
      </w:r>
      <w:r w:rsidR="00664166" w:rsidRPr="008926EA">
        <w:rPr>
          <w:rFonts w:ascii="Times New Roman" w:hAnsi="Times New Roman" w:cs="Times New Roman"/>
          <w:i/>
        </w:rPr>
        <w:t></w:t>
      </w:r>
      <w:r w:rsidR="00664166" w:rsidRPr="008926EA">
        <w:rPr>
          <w:rFonts w:ascii="Times New Roman" w:hAnsi="Times New Roman" w:cs="Times New Roman"/>
        </w:rPr>
        <w:t>= 0.00</w:t>
      </w:r>
      <w:r w:rsidR="00C771A5" w:rsidRPr="008926EA">
        <w:rPr>
          <w:rFonts w:ascii="Times New Roman" w:hAnsi="Times New Roman" w:cs="Times New Roman"/>
        </w:rPr>
        <w:t>1</w:t>
      </w:r>
      <w:r w:rsidR="00664166" w:rsidRPr="008926EA">
        <w:rPr>
          <w:rFonts w:ascii="Times New Roman" w:hAnsi="Times New Roman" w:cs="Times New Roman"/>
        </w:rPr>
        <w:t xml:space="preserve"> and b) </w:t>
      </w:r>
      <w:r w:rsidR="00664166" w:rsidRPr="008926EA">
        <w:rPr>
          <w:rFonts w:ascii="Times New Roman" w:hAnsi="Times New Roman" w:cs="Times New Roman"/>
          <w:i/>
        </w:rPr>
        <w:t></w:t>
      </w:r>
      <w:r w:rsidR="00664166" w:rsidRPr="008926EA">
        <w:rPr>
          <w:rFonts w:ascii="Times New Roman" w:hAnsi="Times New Roman" w:cs="Times New Roman"/>
        </w:rPr>
        <w:t></w:t>
      </w:r>
      <w:r w:rsidR="005F2FF7" w:rsidRPr="008926EA">
        <w:rPr>
          <w:rFonts w:ascii="Times New Roman" w:hAnsi="Times New Roman" w:cs="Times New Roman"/>
        </w:rPr>
        <w:t xml:space="preserve">= </w:t>
      </w:r>
      <w:r w:rsidR="00C771A5" w:rsidRPr="008926EA">
        <w:rPr>
          <w:rFonts w:ascii="Times New Roman" w:hAnsi="Times New Roman" w:cs="Times New Roman"/>
        </w:rPr>
        <w:t>1.</w:t>
      </w:r>
      <w:r w:rsidR="004449A1" w:rsidRPr="008926EA">
        <w:rPr>
          <w:rFonts w:ascii="Times New Roman" w:hAnsi="Times New Roman" w:cs="Times New Roman"/>
        </w:rPr>
        <w:t>655.</w:t>
      </w:r>
      <w:r w:rsidR="00664166" w:rsidRPr="008926EA">
        <w:rPr>
          <w:rFonts w:ascii="Times New Roman" w:hAnsi="Times New Roman" w:cs="Times New Roman"/>
        </w:rPr>
        <w:t xml:space="preserve"> </w:t>
      </w:r>
    </w:p>
    <w:p w:rsidR="005E588D" w:rsidRPr="008926EA" w:rsidRDefault="005E588D" w:rsidP="00EE2259">
      <w:pPr>
        <w:autoSpaceDE w:val="0"/>
        <w:autoSpaceDN w:val="0"/>
        <w:adjustRightInd w:val="0"/>
        <w:spacing w:after="0" w:line="240" w:lineRule="auto"/>
        <w:ind w:firstLine="720"/>
        <w:jc w:val="both"/>
        <w:rPr>
          <w:rFonts w:ascii="Times New Roman" w:hAnsi="Times New Roman" w:cs="Times New Roman"/>
          <w:sz w:val="18"/>
          <w:szCs w:val="18"/>
        </w:rPr>
      </w:pPr>
      <w:bookmarkStart w:id="0" w:name="_Hlk488518997"/>
    </w:p>
    <w:p w:rsidR="00670B7B" w:rsidRPr="008926EA" w:rsidRDefault="00C526FD" w:rsidP="00EE2259">
      <w:pPr>
        <w:autoSpaceDE w:val="0"/>
        <w:autoSpaceDN w:val="0"/>
        <w:adjustRightInd w:val="0"/>
        <w:spacing w:after="0" w:line="240" w:lineRule="auto"/>
        <w:ind w:firstLine="720"/>
        <w:jc w:val="both"/>
        <w:rPr>
          <w:rFonts w:ascii="Times New Roman" w:hAnsi="Times New Roman" w:cs="Times New Roman"/>
          <w:color w:val="FF0000"/>
          <w:sz w:val="24"/>
          <w:szCs w:val="24"/>
        </w:rPr>
      </w:pPr>
      <w:r w:rsidRPr="008926EA">
        <w:rPr>
          <w:rFonts w:ascii="Times New Roman" w:hAnsi="Times New Roman" w:cs="Times New Roman"/>
          <w:sz w:val="24"/>
          <w:szCs w:val="24"/>
        </w:rPr>
        <w:t>In Fig</w:t>
      </w:r>
      <w:r w:rsidR="00162B00" w:rsidRPr="008926EA">
        <w:rPr>
          <w:rFonts w:ascii="Times New Roman" w:hAnsi="Times New Roman" w:cs="Times New Roman"/>
          <w:sz w:val="24"/>
          <w:szCs w:val="24"/>
        </w:rPr>
        <w:t xml:space="preserve">. </w:t>
      </w:r>
      <w:r w:rsidR="00EB0F88" w:rsidRPr="008926EA">
        <w:rPr>
          <w:rFonts w:ascii="Times New Roman" w:hAnsi="Times New Roman" w:cs="Times New Roman"/>
          <w:sz w:val="24"/>
          <w:szCs w:val="24"/>
        </w:rPr>
        <w:t>3</w:t>
      </w:r>
      <w:r w:rsidRPr="008926EA">
        <w:rPr>
          <w:rFonts w:ascii="Times New Roman" w:hAnsi="Times New Roman" w:cs="Times New Roman"/>
          <w:sz w:val="24"/>
          <w:szCs w:val="24"/>
        </w:rPr>
        <w:t>, we show results of LZC and</w:t>
      </w:r>
      <w:r w:rsidR="00162B00" w:rsidRPr="008926EA">
        <w:rPr>
          <w:rFonts w:ascii="Times New Roman" w:hAnsi="Times New Roman" w:cs="Times New Roman"/>
          <w:sz w:val="24"/>
          <w:szCs w:val="24"/>
        </w:rPr>
        <w:t xml:space="preserve"> %DET calculation</w:t>
      </w:r>
      <w:r w:rsidR="005B4FB1" w:rsidRPr="008926EA">
        <w:rPr>
          <w:rFonts w:ascii="Times New Roman" w:hAnsi="Times New Roman" w:cs="Times New Roman"/>
          <w:sz w:val="24"/>
          <w:szCs w:val="24"/>
        </w:rPr>
        <w:t xml:space="preserve">; </w:t>
      </w:r>
      <w:r w:rsidR="005B4FB1" w:rsidRPr="008926EA">
        <w:rPr>
          <w:rFonts w:ascii="Times New Roman" w:hAnsi="Times New Roman" w:cs="Times New Roman"/>
          <w:color w:val="FF0000"/>
          <w:sz w:val="24"/>
          <w:szCs w:val="24"/>
        </w:rPr>
        <w:t xml:space="preserve">namely here are </w:t>
      </w:r>
      <w:r w:rsidR="00AF554D" w:rsidRPr="008926EA">
        <w:rPr>
          <w:rFonts w:ascii="Times New Roman" w:hAnsi="Times New Roman" w:cs="Times New Roman"/>
          <w:color w:val="FF0000"/>
          <w:sz w:val="24"/>
          <w:szCs w:val="24"/>
        </w:rPr>
        <w:t xml:space="preserve">presented averages </w:t>
      </w:r>
      <w:r w:rsidR="001B251E" w:rsidRPr="008926EA">
        <w:rPr>
          <w:rFonts w:ascii="Times New Roman" w:hAnsi="Times New Roman" w:cs="Times New Roman"/>
          <w:color w:val="FF0000"/>
          <w:sz w:val="24"/>
          <w:szCs w:val="24"/>
        </w:rPr>
        <w:t xml:space="preserve">of values </w:t>
      </w:r>
      <w:r w:rsidR="00AF554D" w:rsidRPr="008926EA">
        <w:rPr>
          <w:rFonts w:ascii="Times New Roman" w:hAnsi="Times New Roman" w:cs="Times New Roman"/>
          <w:color w:val="FF0000"/>
          <w:sz w:val="24"/>
          <w:szCs w:val="24"/>
        </w:rPr>
        <w:t xml:space="preserve">calculated </w:t>
      </w:r>
      <w:r w:rsidR="005B4FB1" w:rsidRPr="008926EA">
        <w:rPr>
          <w:rFonts w:ascii="Times New Roman" w:hAnsi="Times New Roman" w:cs="Times New Roman"/>
          <w:color w:val="FF0000"/>
          <w:sz w:val="24"/>
          <w:szCs w:val="24"/>
        </w:rPr>
        <w:t>for consecutive 1000 data</w:t>
      </w:r>
      <w:r w:rsidR="00AF554D" w:rsidRPr="008926EA">
        <w:rPr>
          <w:rFonts w:ascii="Times New Roman" w:hAnsi="Times New Roman" w:cs="Times New Roman"/>
          <w:color w:val="FF0000"/>
          <w:sz w:val="24"/>
          <w:szCs w:val="24"/>
        </w:rPr>
        <w:t xml:space="preserve"> windows</w:t>
      </w:r>
      <w:r w:rsidR="005B4FB1" w:rsidRPr="008926EA">
        <w:rPr>
          <w:rFonts w:ascii="Times New Roman" w:hAnsi="Times New Roman" w:cs="Times New Roman"/>
          <w:color w:val="FF0000"/>
          <w:sz w:val="24"/>
          <w:szCs w:val="24"/>
        </w:rPr>
        <w:t xml:space="preserve"> shifted by 100 data</w:t>
      </w:r>
      <w:r w:rsidR="00437DCF" w:rsidRPr="008926EA">
        <w:rPr>
          <w:rFonts w:ascii="Times New Roman" w:hAnsi="Times New Roman" w:cs="Times New Roman"/>
          <w:sz w:val="24"/>
          <w:szCs w:val="24"/>
        </w:rPr>
        <w:t>. Both methods</w:t>
      </w:r>
      <w:r w:rsidR="005D74C2" w:rsidRPr="008926EA">
        <w:rPr>
          <w:rFonts w:ascii="Times New Roman" w:hAnsi="Times New Roman" w:cs="Times New Roman"/>
          <w:sz w:val="24"/>
          <w:szCs w:val="24"/>
        </w:rPr>
        <w:t>,</w:t>
      </w:r>
      <w:r w:rsidR="00850A14" w:rsidRPr="008926EA">
        <w:rPr>
          <w:rFonts w:ascii="Times New Roman" w:hAnsi="Times New Roman" w:cs="Times New Roman"/>
          <w:sz w:val="24"/>
          <w:szCs w:val="24"/>
        </w:rPr>
        <w:t xml:space="preserve"> though</w:t>
      </w:r>
      <w:r w:rsidR="00437DCF" w:rsidRPr="008926EA">
        <w:rPr>
          <w:rFonts w:ascii="Times New Roman" w:hAnsi="Times New Roman" w:cs="Times New Roman"/>
          <w:sz w:val="24"/>
          <w:szCs w:val="24"/>
        </w:rPr>
        <w:t xml:space="preserve"> based on different principles</w:t>
      </w:r>
      <w:r w:rsidR="005D74C2" w:rsidRPr="008926EA">
        <w:rPr>
          <w:rFonts w:ascii="Times New Roman" w:hAnsi="Times New Roman" w:cs="Times New Roman"/>
          <w:sz w:val="24"/>
          <w:szCs w:val="24"/>
        </w:rPr>
        <w:t>,</w:t>
      </w:r>
      <w:r w:rsidR="00437DCF" w:rsidRPr="008926EA">
        <w:rPr>
          <w:rFonts w:ascii="Times New Roman" w:hAnsi="Times New Roman" w:cs="Times New Roman"/>
          <w:sz w:val="24"/>
          <w:szCs w:val="24"/>
        </w:rPr>
        <w:t xml:space="preserve"> help to answer question</w:t>
      </w:r>
      <w:r w:rsidR="00850A14" w:rsidRPr="008926EA">
        <w:rPr>
          <w:rFonts w:ascii="Times New Roman" w:hAnsi="Times New Roman" w:cs="Times New Roman"/>
          <w:sz w:val="24"/>
          <w:szCs w:val="24"/>
        </w:rPr>
        <w:t>,</w:t>
      </w:r>
      <w:r w:rsidR="00437DCF" w:rsidRPr="008926EA">
        <w:rPr>
          <w:rFonts w:ascii="Times New Roman" w:hAnsi="Times New Roman" w:cs="Times New Roman"/>
          <w:sz w:val="24"/>
          <w:szCs w:val="24"/>
        </w:rPr>
        <w:t xml:space="preserve"> how similar or dissimilar </w:t>
      </w:r>
      <w:r w:rsidR="00850A14" w:rsidRPr="008926EA">
        <w:rPr>
          <w:rFonts w:ascii="Times New Roman" w:hAnsi="Times New Roman" w:cs="Times New Roman"/>
          <w:sz w:val="24"/>
          <w:szCs w:val="24"/>
        </w:rPr>
        <w:t xml:space="preserve">are </w:t>
      </w:r>
      <w:r w:rsidR="00437DCF" w:rsidRPr="008926EA">
        <w:rPr>
          <w:rFonts w:ascii="Times New Roman" w:hAnsi="Times New Roman" w:cs="Times New Roman"/>
          <w:sz w:val="24"/>
          <w:szCs w:val="24"/>
        </w:rPr>
        <w:t xml:space="preserve">considered data sets by the extent of randomness. </w:t>
      </w:r>
      <w:r w:rsidR="00850A14" w:rsidRPr="008926EA">
        <w:rPr>
          <w:rFonts w:ascii="Times New Roman" w:hAnsi="Times New Roman" w:cs="Times New Roman"/>
          <w:sz w:val="24"/>
          <w:szCs w:val="24"/>
        </w:rPr>
        <w:t>We see</w:t>
      </w:r>
      <w:r w:rsidR="003858B6" w:rsidRPr="008926EA">
        <w:rPr>
          <w:rFonts w:ascii="Times New Roman" w:hAnsi="Times New Roman" w:cs="Times New Roman"/>
          <w:sz w:val="24"/>
          <w:szCs w:val="24"/>
        </w:rPr>
        <w:t xml:space="preserve"> that</w:t>
      </w:r>
      <w:r w:rsidR="00937B0C" w:rsidRPr="008926EA">
        <w:rPr>
          <w:rFonts w:ascii="Times New Roman" w:hAnsi="Times New Roman" w:cs="Times New Roman"/>
          <w:sz w:val="24"/>
          <w:szCs w:val="24"/>
        </w:rPr>
        <w:t>,</w:t>
      </w:r>
      <w:r w:rsidR="003858B6" w:rsidRPr="008926EA">
        <w:rPr>
          <w:rFonts w:ascii="Times New Roman" w:hAnsi="Times New Roman" w:cs="Times New Roman"/>
          <w:sz w:val="24"/>
          <w:szCs w:val="24"/>
        </w:rPr>
        <w:t xml:space="preserve"> Lempel and </w:t>
      </w:r>
      <w:proofErr w:type="spellStart"/>
      <w:r w:rsidR="003858B6" w:rsidRPr="008926EA">
        <w:rPr>
          <w:rFonts w:ascii="Times New Roman" w:hAnsi="Times New Roman" w:cs="Times New Roman"/>
          <w:sz w:val="24"/>
          <w:szCs w:val="24"/>
        </w:rPr>
        <w:t>Ziv</w:t>
      </w:r>
      <w:proofErr w:type="spellEnd"/>
      <w:r w:rsidR="003858B6" w:rsidRPr="008926EA">
        <w:rPr>
          <w:rFonts w:ascii="Times New Roman" w:hAnsi="Times New Roman" w:cs="Times New Roman"/>
          <w:sz w:val="24"/>
          <w:szCs w:val="24"/>
        </w:rPr>
        <w:t xml:space="preserve"> complexity measure decreases from </w:t>
      </w:r>
      <w:r w:rsidR="00DD2544" w:rsidRPr="008926EA">
        <w:rPr>
          <w:rFonts w:ascii="Times New Roman" w:hAnsi="Times New Roman" w:cs="Times New Roman"/>
          <w:sz w:val="24"/>
          <w:szCs w:val="24"/>
        </w:rPr>
        <w:t>0.98 to 0.</w:t>
      </w:r>
      <w:r w:rsidR="00316D35" w:rsidRPr="008926EA">
        <w:rPr>
          <w:rFonts w:ascii="Times New Roman" w:hAnsi="Times New Roman" w:cs="Times New Roman"/>
          <w:sz w:val="24"/>
          <w:szCs w:val="24"/>
        </w:rPr>
        <w:t>2</w:t>
      </w:r>
      <w:r w:rsidR="00083DB2" w:rsidRPr="008926EA">
        <w:rPr>
          <w:rFonts w:ascii="Times New Roman" w:hAnsi="Times New Roman" w:cs="Times New Roman"/>
          <w:sz w:val="24"/>
          <w:szCs w:val="24"/>
        </w:rPr>
        <w:t>1</w:t>
      </w:r>
      <w:r w:rsidR="00DD2544" w:rsidRPr="008926EA">
        <w:rPr>
          <w:rFonts w:ascii="Times New Roman" w:hAnsi="Times New Roman" w:cs="Times New Roman"/>
          <w:sz w:val="24"/>
          <w:szCs w:val="24"/>
        </w:rPr>
        <w:t xml:space="preserve">, </w:t>
      </w:r>
      <w:r w:rsidR="00850A14" w:rsidRPr="008926EA">
        <w:rPr>
          <w:rFonts w:ascii="Times New Roman" w:hAnsi="Times New Roman" w:cs="Times New Roman"/>
          <w:sz w:val="24"/>
          <w:szCs w:val="24"/>
        </w:rPr>
        <w:t xml:space="preserve">when </w:t>
      </w:r>
      <w:r w:rsidR="00850A14" w:rsidRPr="008926EA">
        <w:rPr>
          <w:rFonts w:ascii="Times New Roman" w:hAnsi="Times New Roman" w:cs="Times New Roman"/>
          <w:i/>
          <w:sz w:val="24"/>
          <w:szCs w:val="24"/>
        </w:rPr>
        <w:t></w:t>
      </w:r>
      <w:r w:rsidR="00850A14" w:rsidRPr="008926EA">
        <w:rPr>
          <w:rFonts w:ascii="Times New Roman" w:hAnsi="Times New Roman" w:cs="Times New Roman"/>
          <w:i/>
          <w:sz w:val="24"/>
          <w:szCs w:val="24"/>
        </w:rPr>
        <w:t></w:t>
      </w:r>
      <w:r w:rsidR="00850A14" w:rsidRPr="008926EA">
        <w:rPr>
          <w:rFonts w:ascii="Times New Roman" w:hAnsi="Times New Roman" w:cs="Times New Roman"/>
          <w:sz w:val="24"/>
          <w:szCs w:val="24"/>
        </w:rPr>
        <w:t xml:space="preserve"> of noises increases. It</w:t>
      </w:r>
      <w:r w:rsidR="003858B6" w:rsidRPr="008926EA">
        <w:rPr>
          <w:rFonts w:ascii="Times New Roman" w:hAnsi="Times New Roman" w:cs="Times New Roman"/>
          <w:sz w:val="24"/>
          <w:szCs w:val="24"/>
        </w:rPr>
        <w:t xml:space="preserve"> means that </w:t>
      </w:r>
      <w:r w:rsidR="00850A14" w:rsidRPr="008926EA">
        <w:rPr>
          <w:rFonts w:ascii="Times New Roman" w:hAnsi="Times New Roman" w:cs="Times New Roman"/>
          <w:sz w:val="24"/>
          <w:szCs w:val="24"/>
        </w:rPr>
        <w:t xml:space="preserve">the </w:t>
      </w:r>
      <w:r w:rsidR="003858B6" w:rsidRPr="008926EA">
        <w:rPr>
          <w:rFonts w:ascii="Times New Roman" w:hAnsi="Times New Roman" w:cs="Times New Roman"/>
          <w:sz w:val="24"/>
          <w:szCs w:val="24"/>
        </w:rPr>
        <w:t xml:space="preserve">extent of regularity </w:t>
      </w:r>
      <w:r w:rsidR="00937B0C" w:rsidRPr="008926EA">
        <w:rPr>
          <w:rFonts w:ascii="Times New Roman" w:hAnsi="Times New Roman" w:cs="Times New Roman"/>
          <w:sz w:val="24"/>
          <w:szCs w:val="24"/>
        </w:rPr>
        <w:t xml:space="preserve">in simulated data sets </w:t>
      </w:r>
      <w:r w:rsidR="003858B6" w:rsidRPr="008926EA">
        <w:rPr>
          <w:rFonts w:ascii="Times New Roman" w:hAnsi="Times New Roman" w:cs="Times New Roman"/>
          <w:sz w:val="24"/>
          <w:szCs w:val="24"/>
        </w:rPr>
        <w:t>increase</w:t>
      </w:r>
      <w:r w:rsidR="00850A14" w:rsidRPr="008926EA">
        <w:rPr>
          <w:rFonts w:ascii="Times New Roman" w:hAnsi="Times New Roman" w:cs="Times New Roman"/>
          <w:sz w:val="24"/>
          <w:szCs w:val="24"/>
        </w:rPr>
        <w:t>s</w:t>
      </w:r>
      <w:r w:rsidR="003858B6" w:rsidRPr="008926EA">
        <w:rPr>
          <w:rFonts w:ascii="Times New Roman" w:hAnsi="Times New Roman" w:cs="Times New Roman"/>
          <w:sz w:val="24"/>
          <w:szCs w:val="24"/>
        </w:rPr>
        <w:t xml:space="preserve">. The same conclusion </w:t>
      </w:r>
      <w:r w:rsidR="005D74C2" w:rsidRPr="008926EA">
        <w:rPr>
          <w:rFonts w:ascii="Times New Roman" w:hAnsi="Times New Roman" w:cs="Times New Roman"/>
          <w:sz w:val="24"/>
          <w:szCs w:val="24"/>
        </w:rPr>
        <w:t xml:space="preserve">is </w:t>
      </w:r>
      <w:r w:rsidR="003858B6" w:rsidRPr="008926EA">
        <w:rPr>
          <w:rFonts w:ascii="Times New Roman" w:hAnsi="Times New Roman" w:cs="Times New Roman"/>
          <w:sz w:val="24"/>
          <w:szCs w:val="24"/>
        </w:rPr>
        <w:t>drawn from RQA</w:t>
      </w:r>
      <w:r w:rsidR="00850A14" w:rsidRPr="008926EA">
        <w:rPr>
          <w:rFonts w:ascii="Times New Roman" w:hAnsi="Times New Roman" w:cs="Times New Roman"/>
          <w:sz w:val="24"/>
          <w:szCs w:val="24"/>
        </w:rPr>
        <w:t>: the</w:t>
      </w:r>
      <w:r w:rsidR="003858B6" w:rsidRPr="008926EA">
        <w:rPr>
          <w:rFonts w:ascii="Times New Roman" w:hAnsi="Times New Roman" w:cs="Times New Roman"/>
          <w:sz w:val="24"/>
          <w:szCs w:val="24"/>
        </w:rPr>
        <w:t xml:space="preserve"> percent</w:t>
      </w:r>
      <w:r w:rsidR="00850A14" w:rsidRPr="008926EA">
        <w:rPr>
          <w:rFonts w:ascii="Times New Roman" w:hAnsi="Times New Roman" w:cs="Times New Roman"/>
          <w:sz w:val="24"/>
          <w:szCs w:val="24"/>
        </w:rPr>
        <w:t>age</w:t>
      </w:r>
      <w:r w:rsidR="003858B6" w:rsidRPr="008926EA">
        <w:rPr>
          <w:rFonts w:ascii="Times New Roman" w:hAnsi="Times New Roman" w:cs="Times New Roman"/>
          <w:sz w:val="24"/>
          <w:szCs w:val="24"/>
        </w:rPr>
        <w:t xml:space="preserve"> of determinis</w:t>
      </w:r>
      <w:r w:rsidR="00DD2544" w:rsidRPr="008926EA">
        <w:rPr>
          <w:rFonts w:ascii="Times New Roman" w:hAnsi="Times New Roman" w:cs="Times New Roman"/>
          <w:sz w:val="24"/>
          <w:szCs w:val="24"/>
        </w:rPr>
        <w:t>m</w:t>
      </w:r>
      <w:r w:rsidR="003858B6" w:rsidRPr="008926EA">
        <w:rPr>
          <w:rFonts w:ascii="Times New Roman" w:hAnsi="Times New Roman" w:cs="Times New Roman"/>
          <w:sz w:val="24"/>
          <w:szCs w:val="24"/>
        </w:rPr>
        <w:t xml:space="preserve"> increases from</w:t>
      </w:r>
      <w:r w:rsidR="00DD2544" w:rsidRPr="008926EA">
        <w:rPr>
          <w:rFonts w:ascii="Times New Roman" w:hAnsi="Times New Roman" w:cs="Times New Roman"/>
          <w:sz w:val="24"/>
          <w:szCs w:val="24"/>
        </w:rPr>
        <w:t xml:space="preserve"> </w:t>
      </w:r>
      <w:r w:rsidR="00083DB2" w:rsidRPr="008926EA">
        <w:rPr>
          <w:rFonts w:ascii="Times New Roman" w:hAnsi="Times New Roman" w:cs="Times New Roman"/>
          <w:sz w:val="24"/>
          <w:szCs w:val="24"/>
        </w:rPr>
        <w:t>about 2</w:t>
      </w:r>
      <w:r w:rsidR="00DD2544" w:rsidRPr="008926EA">
        <w:rPr>
          <w:rFonts w:ascii="Times New Roman" w:hAnsi="Times New Roman" w:cs="Times New Roman"/>
          <w:sz w:val="24"/>
          <w:szCs w:val="24"/>
        </w:rPr>
        <w:t>5 to 96.</w:t>
      </w:r>
      <w:r w:rsidR="00083DB2" w:rsidRPr="008926EA">
        <w:rPr>
          <w:rFonts w:ascii="Times New Roman" w:hAnsi="Times New Roman" w:cs="Times New Roman"/>
          <w:sz w:val="24"/>
          <w:szCs w:val="24"/>
        </w:rPr>
        <w:t>5</w:t>
      </w:r>
      <w:r w:rsidR="002B32A7" w:rsidRPr="008926EA">
        <w:rPr>
          <w:rFonts w:ascii="Times New Roman" w:hAnsi="Times New Roman" w:cs="Times New Roman"/>
          <w:sz w:val="24"/>
          <w:szCs w:val="24"/>
        </w:rPr>
        <w:t>,</w:t>
      </w:r>
      <w:r w:rsidR="00291E40" w:rsidRPr="008926EA">
        <w:rPr>
          <w:rFonts w:ascii="Times New Roman" w:hAnsi="Times New Roman" w:cs="Times New Roman"/>
          <w:sz w:val="24"/>
          <w:szCs w:val="24"/>
        </w:rPr>
        <w:t xml:space="preserve"> when </w:t>
      </w:r>
      <w:r w:rsidR="005D74C2" w:rsidRPr="008926EA">
        <w:rPr>
          <w:rFonts w:ascii="Times New Roman" w:hAnsi="Times New Roman" w:cs="Times New Roman"/>
          <w:sz w:val="24"/>
          <w:szCs w:val="24"/>
        </w:rPr>
        <w:t xml:space="preserve">the </w:t>
      </w:r>
      <w:r w:rsidR="00291E40" w:rsidRPr="008926EA">
        <w:rPr>
          <w:rFonts w:ascii="Times New Roman" w:hAnsi="Times New Roman" w:cs="Times New Roman"/>
          <w:sz w:val="24"/>
          <w:szCs w:val="24"/>
        </w:rPr>
        <w:t>spectral exponent increase</w:t>
      </w:r>
      <w:r w:rsidR="005D74C2" w:rsidRPr="008926EA">
        <w:rPr>
          <w:rFonts w:ascii="Times New Roman" w:hAnsi="Times New Roman" w:cs="Times New Roman"/>
          <w:sz w:val="24"/>
          <w:szCs w:val="24"/>
        </w:rPr>
        <w:t>s</w:t>
      </w:r>
      <w:r w:rsidR="003858B6" w:rsidRPr="008926EA">
        <w:rPr>
          <w:rFonts w:ascii="Times New Roman" w:hAnsi="Times New Roman" w:cs="Times New Roman"/>
          <w:sz w:val="24"/>
          <w:szCs w:val="24"/>
        </w:rPr>
        <w:t xml:space="preserve">. </w:t>
      </w:r>
      <w:r w:rsidR="009F2FCA" w:rsidRPr="008926EA">
        <w:rPr>
          <w:rFonts w:ascii="Times New Roman" w:hAnsi="Times New Roman" w:cs="Times New Roman"/>
          <w:sz w:val="24"/>
          <w:szCs w:val="24"/>
        </w:rPr>
        <w:t>For both LZC and RQA measures</w:t>
      </w:r>
      <w:r w:rsidR="00591647" w:rsidRPr="008926EA">
        <w:rPr>
          <w:rFonts w:ascii="Times New Roman" w:hAnsi="Times New Roman" w:cs="Times New Roman"/>
          <w:sz w:val="24"/>
          <w:szCs w:val="24"/>
        </w:rPr>
        <w:t>,</w:t>
      </w:r>
      <w:r w:rsidR="009F2FCA" w:rsidRPr="008926EA">
        <w:rPr>
          <w:rFonts w:ascii="Times New Roman" w:hAnsi="Times New Roman" w:cs="Times New Roman"/>
          <w:sz w:val="24"/>
          <w:szCs w:val="24"/>
        </w:rPr>
        <w:t xml:space="preserve"> differences of compared neighbor groups in figures are statistically significant at </w:t>
      </w:r>
      <w:r w:rsidR="00B543CE" w:rsidRPr="008926EA">
        <w:rPr>
          <w:rFonts w:ascii="Times New Roman" w:hAnsi="Times New Roman" w:cs="Times New Roman"/>
          <w:sz w:val="24"/>
          <w:szCs w:val="24"/>
        </w:rPr>
        <w:t>p</w:t>
      </w:r>
      <w:r w:rsidR="009F2FCA" w:rsidRPr="008926EA">
        <w:rPr>
          <w:rFonts w:ascii="Times New Roman" w:hAnsi="Times New Roman" w:cs="Times New Roman"/>
          <w:sz w:val="24"/>
          <w:szCs w:val="24"/>
        </w:rPr>
        <w:t>=0.01.</w:t>
      </w:r>
      <w:r w:rsidR="000C0A1B" w:rsidRPr="008926EA">
        <w:rPr>
          <w:rFonts w:ascii="Times New Roman" w:hAnsi="Times New Roman" w:cs="Times New Roman"/>
          <w:sz w:val="24"/>
          <w:szCs w:val="24"/>
        </w:rPr>
        <w:t xml:space="preserve"> </w:t>
      </w:r>
      <w:r w:rsidR="003858B6" w:rsidRPr="008926EA">
        <w:rPr>
          <w:rFonts w:ascii="Times New Roman" w:hAnsi="Times New Roman" w:cs="Times New Roman"/>
          <w:sz w:val="24"/>
          <w:szCs w:val="24"/>
        </w:rPr>
        <w:t>Thus, a</w:t>
      </w:r>
      <w:r w:rsidR="00437DCF" w:rsidRPr="008926EA">
        <w:rPr>
          <w:rFonts w:ascii="Times New Roman" w:hAnsi="Times New Roman" w:cs="Times New Roman"/>
          <w:sz w:val="24"/>
          <w:szCs w:val="24"/>
        </w:rPr>
        <w:t>ccording to Fig.</w:t>
      </w:r>
      <w:r w:rsidR="00DD2544" w:rsidRPr="008926EA">
        <w:rPr>
          <w:rFonts w:ascii="Times New Roman" w:hAnsi="Times New Roman" w:cs="Times New Roman"/>
          <w:sz w:val="24"/>
          <w:szCs w:val="24"/>
        </w:rPr>
        <w:t xml:space="preserve"> </w:t>
      </w:r>
      <w:r w:rsidR="00EB0F88" w:rsidRPr="008926EA">
        <w:rPr>
          <w:rFonts w:ascii="Times New Roman" w:hAnsi="Times New Roman" w:cs="Times New Roman"/>
          <w:sz w:val="24"/>
          <w:szCs w:val="24"/>
        </w:rPr>
        <w:t>3</w:t>
      </w:r>
      <w:r w:rsidR="00437DCF" w:rsidRPr="008926EA">
        <w:rPr>
          <w:rFonts w:ascii="Times New Roman" w:hAnsi="Times New Roman" w:cs="Times New Roman"/>
          <w:sz w:val="24"/>
          <w:szCs w:val="24"/>
        </w:rPr>
        <w:t xml:space="preserve">, </w:t>
      </w:r>
      <w:r w:rsidR="005D74C2" w:rsidRPr="008926EA">
        <w:rPr>
          <w:rFonts w:ascii="Times New Roman" w:hAnsi="Times New Roman" w:cs="Times New Roman"/>
          <w:sz w:val="24"/>
          <w:szCs w:val="24"/>
        </w:rPr>
        <w:t xml:space="preserve">the </w:t>
      </w:r>
      <w:r w:rsidR="00437DCF" w:rsidRPr="008926EA">
        <w:rPr>
          <w:rFonts w:ascii="Times New Roman" w:hAnsi="Times New Roman" w:cs="Times New Roman"/>
          <w:sz w:val="24"/>
          <w:szCs w:val="24"/>
        </w:rPr>
        <w:t xml:space="preserve">extent of regularity in </w:t>
      </w:r>
      <w:r w:rsidR="002B32A7" w:rsidRPr="008926EA">
        <w:rPr>
          <w:rFonts w:ascii="Times New Roman" w:hAnsi="Times New Roman" w:cs="Times New Roman"/>
          <w:sz w:val="24"/>
          <w:szCs w:val="24"/>
        </w:rPr>
        <w:t xml:space="preserve">the </w:t>
      </w:r>
      <w:r w:rsidR="00437DCF" w:rsidRPr="008926EA">
        <w:rPr>
          <w:rFonts w:ascii="Times New Roman" w:hAnsi="Times New Roman" w:cs="Times New Roman"/>
          <w:sz w:val="24"/>
          <w:szCs w:val="24"/>
        </w:rPr>
        <w:t>simulated noise</w:t>
      </w:r>
      <w:r w:rsidR="00931090" w:rsidRPr="008926EA">
        <w:rPr>
          <w:rFonts w:ascii="Times New Roman" w:hAnsi="Times New Roman" w:cs="Times New Roman"/>
          <w:sz w:val="24"/>
          <w:szCs w:val="24"/>
        </w:rPr>
        <w:t xml:space="preserve"> sequences </w:t>
      </w:r>
      <w:r w:rsidR="00DD2544" w:rsidRPr="008926EA">
        <w:rPr>
          <w:rFonts w:ascii="Times New Roman" w:hAnsi="Times New Roman" w:cs="Times New Roman"/>
          <w:sz w:val="24"/>
          <w:szCs w:val="24"/>
        </w:rPr>
        <w:t xml:space="preserve">clearly </w:t>
      </w:r>
      <w:r w:rsidR="00931090" w:rsidRPr="008926EA">
        <w:rPr>
          <w:rFonts w:ascii="Times New Roman" w:hAnsi="Times New Roman" w:cs="Times New Roman"/>
          <w:sz w:val="24"/>
          <w:szCs w:val="24"/>
        </w:rPr>
        <w:t>increase</w:t>
      </w:r>
      <w:r w:rsidR="005D74C2" w:rsidRPr="008926EA">
        <w:rPr>
          <w:rFonts w:ascii="Times New Roman" w:hAnsi="Times New Roman" w:cs="Times New Roman"/>
          <w:sz w:val="24"/>
          <w:szCs w:val="24"/>
        </w:rPr>
        <w:t>s</w:t>
      </w:r>
      <w:r w:rsidR="00931090" w:rsidRPr="008926EA">
        <w:rPr>
          <w:rFonts w:ascii="Times New Roman" w:hAnsi="Times New Roman" w:cs="Times New Roman"/>
          <w:sz w:val="24"/>
          <w:szCs w:val="24"/>
        </w:rPr>
        <w:t xml:space="preserve"> </w:t>
      </w:r>
      <w:r w:rsidR="00CD7020" w:rsidRPr="008926EA">
        <w:rPr>
          <w:rFonts w:ascii="Times New Roman" w:hAnsi="Times New Roman" w:cs="Times New Roman"/>
          <w:sz w:val="24"/>
          <w:szCs w:val="24"/>
        </w:rPr>
        <w:t xml:space="preserve">from </w:t>
      </w:r>
      <w:r w:rsidR="002B32A7" w:rsidRPr="008926EA">
        <w:rPr>
          <w:rFonts w:ascii="Times New Roman" w:hAnsi="Times New Roman" w:cs="Times New Roman"/>
          <w:sz w:val="24"/>
          <w:szCs w:val="24"/>
        </w:rPr>
        <w:t xml:space="preserve">the </w:t>
      </w:r>
      <w:r w:rsidR="00EC32F6" w:rsidRPr="008926EA">
        <w:rPr>
          <w:rFonts w:ascii="Times New Roman" w:hAnsi="Times New Roman" w:cs="Times New Roman"/>
          <w:sz w:val="24"/>
          <w:szCs w:val="24"/>
        </w:rPr>
        <w:t xml:space="preserve">close to </w:t>
      </w:r>
      <w:r w:rsidR="00CD7020" w:rsidRPr="008926EA">
        <w:rPr>
          <w:rFonts w:ascii="Times New Roman" w:hAnsi="Times New Roman" w:cs="Times New Roman"/>
          <w:sz w:val="24"/>
          <w:szCs w:val="24"/>
        </w:rPr>
        <w:t>white (</w:t>
      </w:r>
      <w:r w:rsidR="00CD7020" w:rsidRPr="008926EA">
        <w:rPr>
          <w:rFonts w:ascii="Times New Roman" w:hAnsi="Times New Roman" w:cs="Times New Roman"/>
          <w:i/>
          <w:sz w:val="24"/>
          <w:szCs w:val="24"/>
        </w:rPr>
        <w:t></w:t>
      </w:r>
      <w:r w:rsidR="00AA3963" w:rsidRPr="008926EA">
        <w:rPr>
          <w:rFonts w:ascii="Times New Roman" w:hAnsi="Times New Roman" w:cs="Times New Roman"/>
          <w:sz w:val="24"/>
          <w:szCs w:val="24"/>
        </w:rPr>
        <w:t>=0</w:t>
      </w:r>
      <w:r w:rsidR="00EC32F6" w:rsidRPr="008926EA">
        <w:rPr>
          <w:rFonts w:ascii="Times New Roman" w:hAnsi="Times New Roman" w:cs="Times New Roman"/>
          <w:sz w:val="24"/>
          <w:szCs w:val="24"/>
        </w:rPr>
        <w:t>.001</w:t>
      </w:r>
      <w:r w:rsidR="00CD7020" w:rsidRPr="008926EA">
        <w:rPr>
          <w:rFonts w:ascii="Times New Roman" w:hAnsi="Times New Roman" w:cs="Times New Roman"/>
          <w:sz w:val="24"/>
          <w:szCs w:val="24"/>
        </w:rPr>
        <w:t xml:space="preserve">) to </w:t>
      </w:r>
      <w:r w:rsidR="00FC72A0" w:rsidRPr="008926EA">
        <w:rPr>
          <w:rFonts w:ascii="Times New Roman" w:hAnsi="Times New Roman" w:cs="Times New Roman"/>
          <w:sz w:val="24"/>
          <w:szCs w:val="24"/>
        </w:rPr>
        <w:t xml:space="preserve">close to </w:t>
      </w:r>
      <w:r w:rsidR="00CD7020" w:rsidRPr="008926EA">
        <w:rPr>
          <w:rFonts w:ascii="Times New Roman" w:hAnsi="Times New Roman" w:cs="Times New Roman"/>
          <w:sz w:val="24"/>
          <w:szCs w:val="24"/>
        </w:rPr>
        <w:t>Brownian (</w:t>
      </w:r>
      <w:r w:rsidR="00CD7020" w:rsidRPr="008926EA">
        <w:rPr>
          <w:rFonts w:ascii="Times New Roman" w:hAnsi="Times New Roman" w:cs="Times New Roman"/>
          <w:i/>
          <w:sz w:val="24"/>
          <w:szCs w:val="24"/>
        </w:rPr>
        <w:t></w:t>
      </w:r>
      <w:r w:rsidR="00DA2599" w:rsidRPr="008926EA">
        <w:rPr>
          <w:rFonts w:ascii="Times New Roman" w:hAnsi="Times New Roman" w:cs="Times New Roman"/>
          <w:sz w:val="24"/>
          <w:szCs w:val="24"/>
        </w:rPr>
        <w:t>=</w:t>
      </w:r>
      <w:r w:rsidR="00FC72A0" w:rsidRPr="008926EA">
        <w:rPr>
          <w:rFonts w:ascii="Times New Roman" w:eastAsia="Times New Roman" w:hAnsi="Times New Roman" w:cs="Times New Roman"/>
          <w:color w:val="000000" w:themeColor="text1"/>
          <w:sz w:val="24"/>
          <w:szCs w:val="24"/>
        </w:rPr>
        <w:t>1.655</w:t>
      </w:r>
      <w:r w:rsidR="00CD7020" w:rsidRPr="008926EA">
        <w:rPr>
          <w:rFonts w:ascii="Times New Roman" w:hAnsi="Times New Roman" w:cs="Times New Roman"/>
          <w:sz w:val="24"/>
          <w:szCs w:val="24"/>
        </w:rPr>
        <w:t>) noise.</w:t>
      </w:r>
      <w:r w:rsidR="00E424F1" w:rsidRPr="008926EA">
        <w:rPr>
          <w:rFonts w:ascii="Times New Roman" w:hAnsi="Times New Roman" w:cs="Times New Roman"/>
          <w:sz w:val="24"/>
          <w:szCs w:val="24"/>
        </w:rPr>
        <w:t xml:space="preserve"> </w:t>
      </w:r>
      <w:r w:rsidR="00F95943" w:rsidRPr="008926EA">
        <w:rPr>
          <w:rFonts w:ascii="Times New Roman" w:hAnsi="Times New Roman" w:cs="Times New Roman"/>
          <w:color w:val="FF0000"/>
          <w:sz w:val="24"/>
          <w:szCs w:val="24"/>
        </w:rPr>
        <w:t>For the Poisson process data sequences, LZC measure reaches 0.97-0.98 and %DET is in the range 25-26</w:t>
      </w:r>
      <w:r w:rsidR="002B32A7" w:rsidRPr="008926EA">
        <w:rPr>
          <w:rFonts w:ascii="Times New Roman" w:hAnsi="Times New Roman" w:cs="Times New Roman"/>
          <w:color w:val="FF0000"/>
          <w:sz w:val="24"/>
          <w:szCs w:val="24"/>
        </w:rPr>
        <w:t>,</w:t>
      </w:r>
      <w:r w:rsidR="00F95943" w:rsidRPr="008926EA">
        <w:rPr>
          <w:rFonts w:ascii="Times New Roman" w:hAnsi="Times New Roman" w:cs="Times New Roman"/>
          <w:color w:val="FF0000"/>
          <w:sz w:val="24"/>
          <w:szCs w:val="24"/>
        </w:rPr>
        <w:t xml:space="preserve"> i.e. these values are close to what we obtain for white noises.</w:t>
      </w:r>
    </w:p>
    <w:p w:rsidR="00761740" w:rsidRPr="008926EA" w:rsidRDefault="005D74C2" w:rsidP="00EE2259">
      <w:pPr>
        <w:autoSpaceDE w:val="0"/>
        <w:autoSpaceDN w:val="0"/>
        <w:adjustRightInd w:val="0"/>
        <w:spacing w:after="0" w:line="240" w:lineRule="auto"/>
        <w:ind w:firstLine="720"/>
        <w:jc w:val="both"/>
        <w:rPr>
          <w:rFonts w:ascii="Times New Roman" w:hAnsi="Times New Roman" w:cs="Times New Roman"/>
          <w:sz w:val="24"/>
          <w:szCs w:val="24"/>
        </w:rPr>
      </w:pPr>
      <w:r w:rsidRPr="008926EA">
        <w:rPr>
          <w:rFonts w:ascii="Times New Roman" w:hAnsi="Times New Roman" w:cs="Times New Roman"/>
          <w:sz w:val="24"/>
          <w:szCs w:val="24"/>
        </w:rPr>
        <w:t xml:space="preserve">Thus, </w:t>
      </w:r>
      <w:r w:rsidR="00850A14" w:rsidRPr="008926EA">
        <w:rPr>
          <w:rFonts w:ascii="Times New Roman" w:hAnsi="Times New Roman" w:cs="Times New Roman"/>
          <w:sz w:val="24"/>
          <w:szCs w:val="24"/>
        </w:rPr>
        <w:t xml:space="preserve">the </w:t>
      </w:r>
      <w:r w:rsidR="00E424F1" w:rsidRPr="008926EA">
        <w:rPr>
          <w:rFonts w:ascii="Times New Roman" w:hAnsi="Times New Roman" w:cs="Times New Roman"/>
          <w:sz w:val="24"/>
          <w:szCs w:val="24"/>
        </w:rPr>
        <w:t xml:space="preserve">results of LZC and %DET calculations </w:t>
      </w:r>
      <w:r w:rsidR="00162B00" w:rsidRPr="008926EA">
        <w:rPr>
          <w:rFonts w:ascii="Times New Roman" w:hAnsi="Times New Roman" w:cs="Times New Roman"/>
          <w:sz w:val="24"/>
          <w:szCs w:val="24"/>
        </w:rPr>
        <w:t>confirm</w:t>
      </w:r>
      <w:r w:rsidR="00752870" w:rsidRPr="008926EA">
        <w:rPr>
          <w:rFonts w:ascii="Times New Roman" w:hAnsi="Times New Roman" w:cs="Times New Roman"/>
          <w:sz w:val="24"/>
          <w:szCs w:val="24"/>
        </w:rPr>
        <w:t>ing</w:t>
      </w:r>
      <w:r w:rsidR="00850A14" w:rsidRPr="008926EA">
        <w:rPr>
          <w:rFonts w:ascii="Times New Roman" w:hAnsi="Times New Roman" w:cs="Times New Roman"/>
          <w:sz w:val="24"/>
          <w:szCs w:val="24"/>
        </w:rPr>
        <w:t xml:space="preserve"> </w:t>
      </w:r>
      <w:r w:rsidR="00100201" w:rsidRPr="008926EA">
        <w:rPr>
          <w:rFonts w:ascii="Times New Roman" w:hAnsi="Times New Roman" w:cs="Times New Roman"/>
          <w:sz w:val="24"/>
          <w:szCs w:val="24"/>
        </w:rPr>
        <w:t>result</w:t>
      </w:r>
      <w:r w:rsidR="00752870" w:rsidRPr="008926EA">
        <w:rPr>
          <w:rFonts w:ascii="Times New Roman" w:hAnsi="Times New Roman" w:cs="Times New Roman"/>
          <w:sz w:val="24"/>
          <w:szCs w:val="24"/>
        </w:rPr>
        <w:t>s</w:t>
      </w:r>
      <w:r w:rsidR="00100201" w:rsidRPr="008926EA">
        <w:rPr>
          <w:rFonts w:ascii="Times New Roman" w:hAnsi="Times New Roman" w:cs="Times New Roman"/>
          <w:sz w:val="24"/>
          <w:szCs w:val="24"/>
        </w:rPr>
        <w:t xml:space="preserve"> of </w:t>
      </w:r>
      <w:r w:rsidR="00E424F1" w:rsidRPr="008926EA">
        <w:rPr>
          <w:rFonts w:ascii="Times New Roman" w:hAnsi="Times New Roman" w:cs="Times New Roman"/>
          <w:sz w:val="24"/>
          <w:szCs w:val="24"/>
        </w:rPr>
        <w:t>power spectrum exponents calculations</w:t>
      </w:r>
      <w:r w:rsidRPr="008926EA">
        <w:rPr>
          <w:rFonts w:ascii="Times New Roman" w:hAnsi="Times New Roman" w:cs="Times New Roman"/>
          <w:sz w:val="24"/>
          <w:szCs w:val="24"/>
        </w:rPr>
        <w:t xml:space="preserve">, </w:t>
      </w:r>
      <w:r w:rsidR="00752870" w:rsidRPr="008926EA">
        <w:rPr>
          <w:rFonts w:ascii="Times New Roman" w:hAnsi="Times New Roman" w:cs="Times New Roman"/>
          <w:sz w:val="24"/>
          <w:szCs w:val="24"/>
        </w:rPr>
        <w:t>show</w:t>
      </w:r>
      <w:r w:rsidRPr="008926EA">
        <w:rPr>
          <w:rFonts w:ascii="Times New Roman" w:hAnsi="Times New Roman" w:cs="Times New Roman"/>
          <w:sz w:val="24"/>
          <w:szCs w:val="24"/>
        </w:rPr>
        <w:t xml:space="preserve"> </w:t>
      </w:r>
      <w:r w:rsidR="00E424F1" w:rsidRPr="008926EA">
        <w:rPr>
          <w:rFonts w:ascii="Times New Roman" w:hAnsi="Times New Roman" w:cs="Times New Roman"/>
          <w:sz w:val="24"/>
          <w:szCs w:val="24"/>
        </w:rPr>
        <w:t xml:space="preserve">that </w:t>
      </w:r>
      <w:r w:rsidR="00100201" w:rsidRPr="008926EA">
        <w:rPr>
          <w:rFonts w:ascii="Times New Roman" w:hAnsi="Times New Roman" w:cs="Times New Roman"/>
          <w:sz w:val="24"/>
          <w:szCs w:val="24"/>
        </w:rPr>
        <w:t>considered</w:t>
      </w:r>
      <w:r w:rsidR="00162B00" w:rsidRPr="008926EA">
        <w:rPr>
          <w:rFonts w:ascii="Times New Roman" w:hAnsi="Times New Roman" w:cs="Times New Roman"/>
          <w:sz w:val="24"/>
          <w:szCs w:val="24"/>
        </w:rPr>
        <w:t xml:space="preserve"> </w:t>
      </w:r>
      <w:r w:rsidR="00730CE3" w:rsidRPr="008926EA">
        <w:rPr>
          <w:rFonts w:ascii="Times New Roman" w:hAnsi="Times New Roman" w:cs="Times New Roman"/>
          <w:sz w:val="24"/>
          <w:szCs w:val="24"/>
        </w:rPr>
        <w:t xml:space="preserve">color </w:t>
      </w:r>
      <w:r w:rsidR="00162B00" w:rsidRPr="008926EA">
        <w:rPr>
          <w:rFonts w:ascii="Times New Roman" w:hAnsi="Times New Roman" w:cs="Times New Roman"/>
          <w:sz w:val="24"/>
          <w:szCs w:val="24"/>
        </w:rPr>
        <w:t>noise data sets</w:t>
      </w:r>
      <w:r w:rsidR="00E424F1" w:rsidRPr="008926EA">
        <w:rPr>
          <w:rFonts w:ascii="Times New Roman" w:hAnsi="Times New Roman" w:cs="Times New Roman"/>
          <w:sz w:val="24"/>
          <w:szCs w:val="24"/>
        </w:rPr>
        <w:t xml:space="preserve"> are different </w:t>
      </w:r>
      <w:r w:rsidR="00730CE3" w:rsidRPr="008926EA">
        <w:rPr>
          <w:rFonts w:ascii="Times New Roman" w:hAnsi="Times New Roman" w:cs="Times New Roman"/>
          <w:sz w:val="24"/>
          <w:szCs w:val="24"/>
        </w:rPr>
        <w:t xml:space="preserve">from white noise and Poisson process </w:t>
      </w:r>
      <w:r w:rsidR="00E424F1" w:rsidRPr="008926EA">
        <w:rPr>
          <w:rFonts w:ascii="Times New Roman" w:hAnsi="Times New Roman" w:cs="Times New Roman"/>
          <w:sz w:val="24"/>
          <w:szCs w:val="24"/>
        </w:rPr>
        <w:t>by the extent of regularity.</w:t>
      </w:r>
    </w:p>
    <w:p w:rsidR="007D7118" w:rsidRPr="008926EA" w:rsidRDefault="007D7118" w:rsidP="00EE2259">
      <w:pPr>
        <w:autoSpaceDE w:val="0"/>
        <w:autoSpaceDN w:val="0"/>
        <w:adjustRightInd w:val="0"/>
        <w:spacing w:after="0" w:line="240" w:lineRule="auto"/>
        <w:ind w:firstLine="720"/>
        <w:jc w:val="both"/>
        <w:rPr>
          <w:rFonts w:ascii="Times New Roman" w:hAnsi="Times New Roman" w:cs="Times New Roman"/>
          <w:sz w:val="24"/>
          <w:szCs w:val="24"/>
        </w:rPr>
      </w:pPr>
    </w:p>
    <w:p w:rsidR="007D7118" w:rsidRPr="008926EA" w:rsidRDefault="007D7118" w:rsidP="00A473AF">
      <w:pPr>
        <w:autoSpaceDE w:val="0"/>
        <w:autoSpaceDN w:val="0"/>
        <w:adjustRightInd w:val="0"/>
        <w:spacing w:after="0" w:line="240" w:lineRule="auto"/>
        <w:ind w:firstLine="720"/>
        <w:jc w:val="center"/>
        <w:rPr>
          <w:rFonts w:ascii="Times New Roman" w:hAnsi="Times New Roman" w:cs="Times New Roman"/>
          <w:sz w:val="24"/>
          <w:szCs w:val="24"/>
        </w:rPr>
      </w:pPr>
      <w:r w:rsidRPr="008926EA">
        <w:rPr>
          <w:rFonts w:ascii="Times New Roman" w:hAnsi="Times New Roman" w:cs="Times New Roman"/>
          <w:noProof/>
          <w:sz w:val="24"/>
          <w:szCs w:val="24"/>
        </w:rPr>
        <w:drawing>
          <wp:inline distT="0" distB="0" distL="0" distR="0">
            <wp:extent cx="4272449" cy="173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277311" cy="1735523"/>
                    </a:xfrm>
                    <a:prstGeom prst="rect">
                      <a:avLst/>
                    </a:prstGeom>
                    <a:noFill/>
                    <a:ln>
                      <a:noFill/>
                    </a:ln>
                  </pic:spPr>
                </pic:pic>
              </a:graphicData>
            </a:graphic>
          </wp:inline>
        </w:drawing>
      </w:r>
    </w:p>
    <w:p w:rsidR="00D85CA9" w:rsidRPr="008926EA" w:rsidRDefault="00D85CA9" w:rsidP="00EE2259">
      <w:pPr>
        <w:autoSpaceDE w:val="0"/>
        <w:autoSpaceDN w:val="0"/>
        <w:adjustRightInd w:val="0"/>
        <w:spacing w:after="0" w:line="240" w:lineRule="auto"/>
        <w:ind w:firstLine="720"/>
        <w:jc w:val="both"/>
        <w:rPr>
          <w:rFonts w:ascii="Times New Roman" w:hAnsi="Times New Roman" w:cs="Times New Roman"/>
          <w:sz w:val="24"/>
          <w:szCs w:val="24"/>
        </w:rPr>
      </w:pPr>
    </w:p>
    <w:p w:rsidR="00A23F28" w:rsidRPr="008926EA" w:rsidRDefault="00A23F28" w:rsidP="00BE4E62">
      <w:pPr>
        <w:spacing w:after="120" w:line="240" w:lineRule="auto"/>
        <w:jc w:val="center"/>
        <w:rPr>
          <w:rFonts w:ascii="Times New Roman" w:hAnsi="Times New Roman" w:cs="Times New Roman"/>
          <w:sz w:val="20"/>
          <w:szCs w:val="20"/>
        </w:rPr>
      </w:pPr>
      <w:r w:rsidRPr="008926EA">
        <w:rPr>
          <w:rFonts w:ascii="Times New Roman" w:hAnsi="Times New Roman" w:cs="Times New Roman"/>
          <w:sz w:val="20"/>
          <w:szCs w:val="20"/>
        </w:rPr>
        <w:t xml:space="preserve">Fig. 3. LZC </w:t>
      </w:r>
      <w:r w:rsidR="00850A14" w:rsidRPr="008926EA">
        <w:rPr>
          <w:rFonts w:ascii="Times New Roman" w:hAnsi="Times New Roman" w:cs="Times New Roman"/>
          <w:sz w:val="20"/>
          <w:szCs w:val="20"/>
        </w:rPr>
        <w:t xml:space="preserve">and %DET values calculated for </w:t>
      </w:r>
      <w:r w:rsidR="008029DC" w:rsidRPr="008926EA">
        <w:rPr>
          <w:rFonts w:ascii="Times New Roman" w:hAnsi="Times New Roman" w:cs="Times New Roman"/>
          <w:sz w:val="20"/>
          <w:szCs w:val="20"/>
        </w:rPr>
        <w:t>seven</w:t>
      </w:r>
      <w:r w:rsidRPr="008926EA">
        <w:rPr>
          <w:rFonts w:ascii="Times New Roman" w:hAnsi="Times New Roman" w:cs="Times New Roman"/>
          <w:sz w:val="20"/>
          <w:szCs w:val="20"/>
        </w:rPr>
        <w:t xml:space="preserve"> noise data sets with different spectral indexes.</w:t>
      </w:r>
    </w:p>
    <w:p w:rsidR="00D85CA9" w:rsidRPr="008926EA" w:rsidRDefault="00D85CA9" w:rsidP="00EE2259">
      <w:pPr>
        <w:autoSpaceDE w:val="0"/>
        <w:autoSpaceDN w:val="0"/>
        <w:adjustRightInd w:val="0"/>
        <w:spacing w:after="0" w:line="240" w:lineRule="auto"/>
        <w:ind w:firstLine="720"/>
        <w:jc w:val="both"/>
        <w:rPr>
          <w:rFonts w:ascii="Times New Roman" w:hAnsi="Times New Roman" w:cs="Times New Roman"/>
          <w:sz w:val="24"/>
          <w:szCs w:val="24"/>
        </w:rPr>
      </w:pPr>
    </w:p>
    <w:p w:rsidR="005B3E94" w:rsidRPr="008926EA" w:rsidRDefault="00162B00" w:rsidP="00EE2259">
      <w:pPr>
        <w:autoSpaceDE w:val="0"/>
        <w:autoSpaceDN w:val="0"/>
        <w:adjustRightInd w:val="0"/>
        <w:spacing w:after="0" w:line="240" w:lineRule="auto"/>
        <w:ind w:firstLine="720"/>
        <w:jc w:val="both"/>
        <w:rPr>
          <w:rFonts w:ascii="Times New Roman" w:hAnsi="Times New Roman" w:cs="Times New Roman"/>
          <w:color w:val="FF0000"/>
          <w:sz w:val="24"/>
          <w:szCs w:val="24"/>
        </w:rPr>
      </w:pPr>
      <w:r w:rsidRPr="008926EA">
        <w:rPr>
          <w:rFonts w:ascii="Times New Roman" w:hAnsi="Times New Roman" w:cs="Times New Roman"/>
          <w:sz w:val="24"/>
          <w:szCs w:val="24"/>
        </w:rPr>
        <w:t xml:space="preserve">Additional </w:t>
      </w:r>
      <w:r w:rsidR="000D6A5C" w:rsidRPr="008926EA">
        <w:rPr>
          <w:rFonts w:ascii="Times New Roman" w:hAnsi="Times New Roman" w:cs="Times New Roman"/>
          <w:sz w:val="24"/>
          <w:szCs w:val="24"/>
        </w:rPr>
        <w:t>multi-scale</w:t>
      </w:r>
      <w:r w:rsidR="002E7BCA" w:rsidRPr="008926EA">
        <w:rPr>
          <w:rFonts w:ascii="Times New Roman" w:hAnsi="Times New Roman" w:cs="Times New Roman"/>
          <w:sz w:val="24"/>
          <w:szCs w:val="24"/>
        </w:rPr>
        <w:t>,</w:t>
      </w:r>
      <w:r w:rsidRPr="008926EA">
        <w:rPr>
          <w:rFonts w:ascii="Times New Roman" w:hAnsi="Times New Roman" w:cs="Times New Roman"/>
          <w:sz w:val="24"/>
          <w:szCs w:val="24"/>
        </w:rPr>
        <w:t xml:space="preserve"> </w:t>
      </w:r>
      <w:r w:rsidRPr="008926EA">
        <w:rPr>
          <w:rFonts w:ascii="Times New Roman" w:hAnsi="Times New Roman" w:cs="Times New Roman"/>
          <w:bCs/>
          <w:sz w:val="24"/>
          <w:szCs w:val="24"/>
        </w:rPr>
        <w:t>C</w:t>
      </w:r>
      <w:r w:rsidRPr="008926EA">
        <w:rPr>
          <w:rFonts w:ascii="Times New Roman" w:hAnsi="Times New Roman" w:cs="Times New Roman"/>
          <w:sz w:val="24"/>
          <w:szCs w:val="24"/>
        </w:rPr>
        <w:t>MSE</w:t>
      </w:r>
      <w:r w:rsidR="002E7BCA" w:rsidRPr="008926EA">
        <w:rPr>
          <w:rFonts w:ascii="Times New Roman" w:hAnsi="Times New Roman" w:cs="Times New Roman"/>
          <w:sz w:val="24"/>
          <w:szCs w:val="24"/>
        </w:rPr>
        <w:t>,</w:t>
      </w:r>
      <w:r w:rsidRPr="008926EA">
        <w:rPr>
          <w:rFonts w:ascii="Times New Roman" w:hAnsi="Times New Roman" w:cs="Times New Roman"/>
          <w:sz w:val="24"/>
          <w:szCs w:val="24"/>
        </w:rPr>
        <w:t xml:space="preserve"> analysis </w:t>
      </w:r>
      <w:r w:rsidR="00BD7D73" w:rsidRPr="008926EA">
        <w:rPr>
          <w:rFonts w:ascii="Times New Roman" w:hAnsi="Times New Roman" w:cs="Times New Roman"/>
          <w:sz w:val="24"/>
          <w:szCs w:val="24"/>
        </w:rPr>
        <w:t xml:space="preserve">also </w:t>
      </w:r>
      <w:r w:rsidRPr="008926EA">
        <w:rPr>
          <w:rFonts w:ascii="Times New Roman" w:hAnsi="Times New Roman" w:cs="Times New Roman"/>
          <w:sz w:val="24"/>
          <w:szCs w:val="24"/>
        </w:rPr>
        <w:t>shows</w:t>
      </w:r>
      <w:r w:rsidR="00703B6D" w:rsidRPr="008926EA">
        <w:rPr>
          <w:rFonts w:ascii="Times New Roman" w:hAnsi="Times New Roman" w:cs="Times New Roman"/>
          <w:sz w:val="24"/>
          <w:szCs w:val="24"/>
        </w:rPr>
        <w:t xml:space="preserve"> (Fig. 4) </w:t>
      </w:r>
      <w:r w:rsidRPr="008926EA">
        <w:rPr>
          <w:rFonts w:ascii="Times New Roman" w:hAnsi="Times New Roman" w:cs="Times New Roman"/>
          <w:sz w:val="24"/>
          <w:szCs w:val="24"/>
        </w:rPr>
        <w:t xml:space="preserve">that </w:t>
      </w:r>
      <w:r w:rsidR="005D74C2" w:rsidRPr="008926EA">
        <w:rPr>
          <w:rFonts w:ascii="Times New Roman" w:hAnsi="Times New Roman" w:cs="Times New Roman"/>
          <w:sz w:val="24"/>
          <w:szCs w:val="24"/>
        </w:rPr>
        <w:t xml:space="preserve">the </w:t>
      </w:r>
      <w:r w:rsidRPr="008926EA">
        <w:rPr>
          <w:rFonts w:ascii="Times New Roman" w:hAnsi="Times New Roman" w:cs="Times New Roman"/>
          <w:sz w:val="24"/>
          <w:szCs w:val="24"/>
        </w:rPr>
        <w:t xml:space="preserve">extent of regularity in </w:t>
      </w:r>
      <w:r w:rsidR="002B32A7" w:rsidRPr="008926EA">
        <w:rPr>
          <w:rFonts w:ascii="Times New Roman" w:hAnsi="Times New Roman" w:cs="Times New Roman"/>
          <w:sz w:val="24"/>
          <w:szCs w:val="24"/>
        </w:rPr>
        <w:t xml:space="preserve">a </w:t>
      </w:r>
      <w:r w:rsidRPr="008926EA">
        <w:rPr>
          <w:rFonts w:ascii="Times New Roman" w:hAnsi="Times New Roman" w:cs="Times New Roman"/>
          <w:sz w:val="24"/>
          <w:szCs w:val="24"/>
        </w:rPr>
        <w:t xml:space="preserve">model </w:t>
      </w:r>
      <w:r w:rsidR="002E7BCA" w:rsidRPr="008926EA">
        <w:rPr>
          <w:rFonts w:ascii="Times New Roman" w:hAnsi="Times New Roman" w:cs="Times New Roman"/>
          <w:sz w:val="24"/>
          <w:szCs w:val="24"/>
        </w:rPr>
        <w:t xml:space="preserve">noise </w:t>
      </w:r>
      <w:r w:rsidRPr="008926EA">
        <w:rPr>
          <w:rFonts w:ascii="Times New Roman" w:hAnsi="Times New Roman" w:cs="Times New Roman"/>
          <w:sz w:val="24"/>
          <w:szCs w:val="24"/>
        </w:rPr>
        <w:t>data sets increase</w:t>
      </w:r>
      <w:r w:rsidR="005D74C2" w:rsidRPr="008926EA">
        <w:rPr>
          <w:rFonts w:ascii="Times New Roman" w:hAnsi="Times New Roman" w:cs="Times New Roman"/>
          <w:sz w:val="24"/>
          <w:szCs w:val="24"/>
        </w:rPr>
        <w:t>s,</w:t>
      </w:r>
      <w:r w:rsidRPr="008926EA">
        <w:rPr>
          <w:rFonts w:ascii="Times New Roman" w:hAnsi="Times New Roman" w:cs="Times New Roman"/>
          <w:sz w:val="24"/>
          <w:szCs w:val="24"/>
        </w:rPr>
        <w:t xml:space="preserve"> when they become </w:t>
      </w:r>
      <w:r w:rsidR="007B1AFA" w:rsidRPr="008926EA">
        <w:rPr>
          <w:rFonts w:ascii="Times New Roman" w:hAnsi="Times New Roman" w:cs="Times New Roman"/>
          <w:sz w:val="24"/>
          <w:szCs w:val="24"/>
        </w:rPr>
        <w:t>“</w:t>
      </w:r>
      <w:r w:rsidRPr="008926EA">
        <w:rPr>
          <w:rFonts w:ascii="Times New Roman" w:hAnsi="Times New Roman" w:cs="Times New Roman"/>
          <w:sz w:val="24"/>
          <w:szCs w:val="24"/>
        </w:rPr>
        <w:t>more</w:t>
      </w:r>
      <w:r w:rsidR="007B1AFA" w:rsidRPr="008926EA">
        <w:rPr>
          <w:rFonts w:ascii="Times New Roman" w:hAnsi="Times New Roman" w:cs="Times New Roman"/>
          <w:sz w:val="24"/>
          <w:szCs w:val="24"/>
        </w:rPr>
        <w:t>”</w:t>
      </w:r>
      <w:r w:rsidRPr="008926EA">
        <w:rPr>
          <w:rFonts w:ascii="Times New Roman" w:hAnsi="Times New Roman" w:cs="Times New Roman"/>
          <w:sz w:val="24"/>
          <w:szCs w:val="24"/>
        </w:rPr>
        <w:t xml:space="preserve"> colored (from</w:t>
      </w:r>
      <w:r w:rsidR="00FA6CEC" w:rsidRPr="008926EA">
        <w:rPr>
          <w:rFonts w:ascii="Times New Roman" w:hAnsi="Times New Roman" w:cs="Times New Roman"/>
          <w:sz w:val="24"/>
          <w:szCs w:val="24"/>
        </w:rPr>
        <w:t xml:space="preserve"> </w:t>
      </w:r>
      <w:r w:rsidR="00FA6CEC" w:rsidRPr="008926EA">
        <w:rPr>
          <w:rFonts w:ascii="Times New Roman" w:hAnsi="Times New Roman" w:cs="Times New Roman"/>
          <w:i/>
          <w:sz w:val="24"/>
          <w:szCs w:val="24"/>
        </w:rPr>
        <w:t></w:t>
      </w:r>
      <w:r w:rsidR="007B1AFA" w:rsidRPr="008926EA">
        <w:rPr>
          <w:rFonts w:ascii="Times New Roman" w:hAnsi="Times New Roman" w:cs="Times New Roman"/>
          <w:sz w:val="24"/>
          <w:szCs w:val="24"/>
        </w:rPr>
        <w:t>=</w:t>
      </w:r>
      <w:r w:rsidRPr="008926EA">
        <w:rPr>
          <w:rFonts w:ascii="Times New Roman" w:hAnsi="Times New Roman" w:cs="Times New Roman"/>
          <w:sz w:val="24"/>
          <w:szCs w:val="24"/>
        </w:rPr>
        <w:t>0.00</w:t>
      </w:r>
      <w:r w:rsidR="00DB04FB" w:rsidRPr="008926EA">
        <w:rPr>
          <w:rFonts w:ascii="Times New Roman" w:hAnsi="Times New Roman" w:cs="Times New Roman"/>
          <w:sz w:val="24"/>
          <w:szCs w:val="24"/>
        </w:rPr>
        <w:t>1</w:t>
      </w:r>
      <w:r w:rsidR="007B1AFA" w:rsidRPr="008926EA">
        <w:rPr>
          <w:rFonts w:ascii="Times New Roman" w:hAnsi="Times New Roman" w:cs="Times New Roman"/>
          <w:sz w:val="24"/>
          <w:szCs w:val="24"/>
        </w:rPr>
        <w:t xml:space="preserve"> to </w:t>
      </w:r>
      <w:r w:rsidR="007B1AFA" w:rsidRPr="008926EA">
        <w:rPr>
          <w:rFonts w:ascii="Times New Roman" w:hAnsi="Times New Roman" w:cs="Times New Roman"/>
          <w:i/>
          <w:sz w:val="24"/>
          <w:szCs w:val="24"/>
        </w:rPr>
        <w:t></w:t>
      </w:r>
      <w:r w:rsidR="007B1AFA" w:rsidRPr="008926EA">
        <w:rPr>
          <w:rFonts w:ascii="Times New Roman" w:hAnsi="Times New Roman" w:cs="Times New Roman"/>
          <w:sz w:val="24"/>
          <w:szCs w:val="24"/>
        </w:rPr>
        <w:t>=</w:t>
      </w:r>
      <w:r w:rsidR="00B9170C" w:rsidRPr="008926EA">
        <w:rPr>
          <w:rFonts w:ascii="Times New Roman" w:eastAsia="Times New Roman" w:hAnsi="Times New Roman" w:cs="Times New Roman"/>
          <w:color w:val="000000" w:themeColor="text1"/>
          <w:sz w:val="24"/>
          <w:szCs w:val="24"/>
        </w:rPr>
        <w:t>1.655</w:t>
      </w:r>
      <w:r w:rsidRPr="008926EA">
        <w:rPr>
          <w:rFonts w:ascii="Times New Roman" w:hAnsi="Times New Roman" w:cs="Times New Roman"/>
          <w:sz w:val="24"/>
          <w:szCs w:val="24"/>
        </w:rPr>
        <w:t>)</w:t>
      </w:r>
      <w:r w:rsidR="002E7BCA" w:rsidRPr="008926EA">
        <w:rPr>
          <w:rFonts w:ascii="Times New Roman" w:hAnsi="Times New Roman" w:cs="Times New Roman"/>
          <w:sz w:val="24"/>
          <w:szCs w:val="24"/>
        </w:rPr>
        <w:t xml:space="preserve">. </w:t>
      </w:r>
      <w:r w:rsidR="00F644DF" w:rsidRPr="008926EA">
        <w:rPr>
          <w:rFonts w:ascii="Times New Roman" w:hAnsi="Times New Roman" w:cs="Times New Roman"/>
          <w:sz w:val="24"/>
          <w:szCs w:val="24"/>
        </w:rPr>
        <w:t xml:space="preserve"> </w:t>
      </w:r>
      <w:r w:rsidR="002E684A" w:rsidRPr="008926EA">
        <w:rPr>
          <w:rFonts w:ascii="Times New Roman" w:hAnsi="Times New Roman" w:cs="Times New Roman"/>
          <w:sz w:val="24"/>
          <w:szCs w:val="24"/>
        </w:rPr>
        <w:t xml:space="preserve">We see that for small scales (exactly for scale one and partly </w:t>
      </w:r>
      <w:r w:rsidR="002B32A7" w:rsidRPr="008926EA">
        <w:rPr>
          <w:rFonts w:ascii="Times New Roman" w:hAnsi="Times New Roman" w:cs="Times New Roman"/>
          <w:sz w:val="24"/>
          <w:szCs w:val="24"/>
        </w:rPr>
        <w:t xml:space="preserve">for </w:t>
      </w:r>
      <w:r w:rsidR="002E684A" w:rsidRPr="008926EA">
        <w:rPr>
          <w:rFonts w:ascii="Times New Roman" w:hAnsi="Times New Roman" w:cs="Times New Roman"/>
          <w:sz w:val="24"/>
          <w:szCs w:val="24"/>
        </w:rPr>
        <w:t xml:space="preserve">scale two), noise data sets reveal decrease in the entropy values for simulated data sets, when spectral indexes rise from </w:t>
      </w:r>
      <w:r w:rsidR="002E684A" w:rsidRPr="008926EA">
        <w:rPr>
          <w:rFonts w:ascii="Times New Roman" w:hAnsi="Times New Roman" w:cs="Times New Roman"/>
          <w:i/>
          <w:sz w:val="24"/>
          <w:szCs w:val="24"/>
        </w:rPr>
        <w:t>=</w:t>
      </w:r>
      <w:r w:rsidR="002E684A" w:rsidRPr="008926EA">
        <w:rPr>
          <w:rFonts w:ascii="Times New Roman" w:hAnsi="Times New Roman" w:cs="Times New Roman"/>
          <w:sz w:val="24"/>
          <w:szCs w:val="24"/>
        </w:rPr>
        <w:t xml:space="preserve"> 0.001 to </w:t>
      </w:r>
      <w:r w:rsidR="002E684A" w:rsidRPr="008926EA">
        <w:rPr>
          <w:rFonts w:ascii="Times New Roman" w:hAnsi="Times New Roman" w:cs="Times New Roman"/>
          <w:sz w:val="24"/>
          <w:szCs w:val="24"/>
        </w:rPr>
        <w:t></w:t>
      </w:r>
      <w:r w:rsidR="002E684A" w:rsidRPr="008926EA">
        <w:rPr>
          <w:rFonts w:ascii="Times New Roman" w:hAnsi="Times New Roman" w:cs="Times New Roman"/>
          <w:i/>
          <w:sz w:val="24"/>
          <w:szCs w:val="24"/>
        </w:rPr>
        <w:t></w:t>
      </w:r>
      <w:r w:rsidR="002E684A" w:rsidRPr="008926EA">
        <w:rPr>
          <w:rFonts w:ascii="Times New Roman" w:hAnsi="Times New Roman" w:cs="Times New Roman"/>
          <w:i/>
          <w:sz w:val="24"/>
          <w:szCs w:val="24"/>
        </w:rPr>
        <w:t></w:t>
      </w:r>
      <w:r w:rsidR="002E684A" w:rsidRPr="008926EA">
        <w:rPr>
          <w:rFonts w:ascii="Times New Roman" w:hAnsi="Times New Roman" w:cs="Times New Roman"/>
          <w:sz w:val="24"/>
          <w:szCs w:val="24"/>
        </w:rPr>
        <w:t xml:space="preserve"> </w:t>
      </w:r>
      <w:r w:rsidR="00B9170C" w:rsidRPr="008926EA">
        <w:rPr>
          <w:rFonts w:ascii="Times New Roman" w:eastAsia="Times New Roman" w:hAnsi="Times New Roman" w:cs="Times New Roman"/>
          <w:color w:val="000000" w:themeColor="text1"/>
          <w:sz w:val="24"/>
          <w:szCs w:val="24"/>
        </w:rPr>
        <w:lastRenderedPageBreak/>
        <w:t>1.655</w:t>
      </w:r>
      <w:r w:rsidR="002E684A" w:rsidRPr="008926EA">
        <w:rPr>
          <w:rFonts w:ascii="Times New Roman" w:hAnsi="Times New Roman" w:cs="Times New Roman"/>
          <w:sz w:val="24"/>
          <w:szCs w:val="24"/>
        </w:rPr>
        <w:t xml:space="preserve">. </w:t>
      </w:r>
      <w:r w:rsidR="007E2885" w:rsidRPr="008926EA">
        <w:rPr>
          <w:rFonts w:ascii="Times New Roman" w:hAnsi="Times New Roman" w:cs="Times New Roman"/>
          <w:sz w:val="24"/>
          <w:szCs w:val="24"/>
        </w:rPr>
        <w:t xml:space="preserve"> This</w:t>
      </w:r>
      <w:r w:rsidR="00892842" w:rsidRPr="008926EA">
        <w:rPr>
          <w:rFonts w:ascii="Times New Roman" w:hAnsi="Times New Roman" w:cs="Times New Roman"/>
          <w:sz w:val="24"/>
          <w:szCs w:val="24"/>
        </w:rPr>
        <w:t xml:space="preserve"> is logical for </w:t>
      </w:r>
      <w:r w:rsidR="007E2885" w:rsidRPr="008926EA">
        <w:rPr>
          <w:rFonts w:ascii="Times New Roman" w:hAnsi="Times New Roman" w:cs="Times New Roman"/>
          <w:sz w:val="24"/>
          <w:szCs w:val="24"/>
        </w:rPr>
        <w:t xml:space="preserve">simulated </w:t>
      </w:r>
      <w:r w:rsidR="00A76A65" w:rsidRPr="008926EA">
        <w:rPr>
          <w:rFonts w:ascii="Times New Roman" w:hAnsi="Times New Roman" w:cs="Times New Roman"/>
          <w:sz w:val="24"/>
          <w:szCs w:val="24"/>
        </w:rPr>
        <w:t>data sets</w:t>
      </w:r>
      <w:r w:rsidR="005D74C2" w:rsidRPr="008926EA">
        <w:rPr>
          <w:rFonts w:ascii="Times New Roman" w:hAnsi="Times New Roman" w:cs="Times New Roman"/>
          <w:sz w:val="24"/>
          <w:szCs w:val="24"/>
        </w:rPr>
        <w:t>,</w:t>
      </w:r>
      <w:r w:rsidR="00A76A65" w:rsidRPr="008926EA">
        <w:rPr>
          <w:rFonts w:ascii="Times New Roman" w:hAnsi="Times New Roman" w:cs="Times New Roman"/>
          <w:sz w:val="24"/>
          <w:szCs w:val="24"/>
        </w:rPr>
        <w:t xml:space="preserve"> where </w:t>
      </w:r>
      <w:r w:rsidR="005D74C2" w:rsidRPr="008926EA">
        <w:rPr>
          <w:rFonts w:ascii="Times New Roman" w:hAnsi="Times New Roman" w:cs="Times New Roman"/>
          <w:sz w:val="24"/>
          <w:szCs w:val="24"/>
        </w:rPr>
        <w:t xml:space="preserve">the </w:t>
      </w:r>
      <w:r w:rsidR="00A76A65" w:rsidRPr="008926EA">
        <w:rPr>
          <w:rFonts w:ascii="Times New Roman" w:hAnsi="Times New Roman" w:cs="Times New Roman"/>
          <w:sz w:val="24"/>
          <w:szCs w:val="24"/>
        </w:rPr>
        <w:t xml:space="preserve">extent of order, according to </w:t>
      </w:r>
      <w:r w:rsidR="00850A14" w:rsidRPr="008926EA">
        <w:rPr>
          <w:rFonts w:ascii="Times New Roman" w:hAnsi="Times New Roman" w:cs="Times New Roman"/>
          <w:sz w:val="24"/>
          <w:szCs w:val="24"/>
        </w:rPr>
        <w:t xml:space="preserve">the </w:t>
      </w:r>
      <w:r w:rsidR="00A76A65" w:rsidRPr="008926EA">
        <w:rPr>
          <w:rFonts w:ascii="Times New Roman" w:hAnsi="Times New Roman" w:cs="Times New Roman"/>
          <w:sz w:val="24"/>
          <w:szCs w:val="24"/>
        </w:rPr>
        <w:t xml:space="preserve">above analysis, </w:t>
      </w:r>
      <w:r w:rsidR="00F44D44" w:rsidRPr="008926EA">
        <w:rPr>
          <w:rFonts w:ascii="Times New Roman" w:hAnsi="Times New Roman" w:cs="Times New Roman"/>
          <w:sz w:val="24"/>
          <w:szCs w:val="24"/>
        </w:rPr>
        <w:t xml:space="preserve">should </w:t>
      </w:r>
      <w:r w:rsidR="00892842" w:rsidRPr="008926EA">
        <w:rPr>
          <w:rFonts w:ascii="Times New Roman" w:hAnsi="Times New Roman" w:cs="Times New Roman"/>
          <w:sz w:val="24"/>
          <w:szCs w:val="24"/>
        </w:rPr>
        <w:t>slightly increase</w:t>
      </w:r>
      <w:r w:rsidR="001561DF" w:rsidRPr="008926EA">
        <w:rPr>
          <w:rFonts w:ascii="Times New Roman" w:hAnsi="Times New Roman" w:cs="Times New Roman"/>
          <w:sz w:val="24"/>
          <w:szCs w:val="24"/>
        </w:rPr>
        <w:t>. At the same time,</w:t>
      </w:r>
      <w:r w:rsidR="00892842" w:rsidRPr="008926EA">
        <w:rPr>
          <w:rFonts w:ascii="Times New Roman" w:hAnsi="Times New Roman" w:cs="Times New Roman"/>
          <w:sz w:val="24"/>
          <w:szCs w:val="24"/>
        </w:rPr>
        <w:t xml:space="preserve"> </w:t>
      </w:r>
      <w:r w:rsidR="00F44D44" w:rsidRPr="008926EA">
        <w:rPr>
          <w:rFonts w:ascii="Times New Roman" w:hAnsi="Times New Roman" w:cs="Times New Roman"/>
          <w:sz w:val="24"/>
          <w:szCs w:val="24"/>
        </w:rPr>
        <w:t xml:space="preserve">while </w:t>
      </w:r>
      <w:r w:rsidR="00892842" w:rsidRPr="008926EA">
        <w:rPr>
          <w:rFonts w:ascii="Times New Roman" w:hAnsi="Times New Roman" w:cs="Times New Roman"/>
          <w:color w:val="000000" w:themeColor="text1"/>
          <w:sz w:val="24"/>
          <w:szCs w:val="24"/>
        </w:rPr>
        <w:t xml:space="preserve">at larger scales </w:t>
      </w:r>
      <w:r w:rsidR="00094097" w:rsidRPr="008926EA">
        <w:rPr>
          <w:rFonts w:ascii="Times New Roman" w:hAnsi="Times New Roman" w:cs="Times New Roman"/>
          <w:color w:val="000000"/>
          <w:sz w:val="24"/>
          <w:szCs w:val="24"/>
        </w:rPr>
        <w:t xml:space="preserve">the value of entropy for the </w:t>
      </w:r>
      <w:r w:rsidR="007B5234" w:rsidRPr="008926EA">
        <w:rPr>
          <w:rFonts w:ascii="Times New Roman" w:hAnsi="Times New Roman" w:cs="Times New Roman"/>
          <w:color w:val="000000"/>
          <w:sz w:val="24"/>
          <w:szCs w:val="24"/>
        </w:rPr>
        <w:t xml:space="preserve">noise data set with </w:t>
      </w:r>
      <w:r w:rsidR="007B5234" w:rsidRPr="008926EA">
        <w:rPr>
          <w:rFonts w:ascii="Times New Roman" w:hAnsi="Times New Roman" w:cs="Times New Roman"/>
          <w:i/>
          <w:sz w:val="24"/>
          <w:szCs w:val="24"/>
        </w:rPr>
        <w:t>=</w:t>
      </w:r>
      <w:r w:rsidR="007B5234" w:rsidRPr="008926EA">
        <w:rPr>
          <w:rFonts w:ascii="Times New Roman" w:hAnsi="Times New Roman" w:cs="Times New Roman"/>
          <w:sz w:val="24"/>
          <w:szCs w:val="24"/>
        </w:rPr>
        <w:t xml:space="preserve"> 0.001</w:t>
      </w:r>
      <w:r w:rsidR="00094097" w:rsidRPr="008926EA">
        <w:rPr>
          <w:rFonts w:ascii="Times New Roman" w:hAnsi="Times New Roman" w:cs="Times New Roman"/>
          <w:color w:val="000000"/>
          <w:sz w:val="24"/>
          <w:szCs w:val="24"/>
        </w:rPr>
        <w:t xml:space="preserve"> </w:t>
      </w:r>
      <w:r w:rsidR="00F44D44" w:rsidRPr="008926EA">
        <w:rPr>
          <w:rFonts w:ascii="Times New Roman" w:hAnsi="Times New Roman" w:cs="Times New Roman"/>
          <w:color w:val="000000"/>
          <w:sz w:val="24"/>
          <w:szCs w:val="24"/>
        </w:rPr>
        <w:t xml:space="preserve">continues </w:t>
      </w:r>
      <w:r w:rsidR="00094097" w:rsidRPr="008926EA">
        <w:rPr>
          <w:rFonts w:ascii="Times New Roman" w:hAnsi="Times New Roman" w:cs="Times New Roman"/>
          <w:color w:val="000000"/>
          <w:sz w:val="24"/>
          <w:szCs w:val="24"/>
        </w:rPr>
        <w:t>monotonically</w:t>
      </w:r>
      <w:r w:rsidR="00DC0E70" w:rsidRPr="008926EA">
        <w:rPr>
          <w:rFonts w:ascii="Times New Roman" w:hAnsi="Times New Roman" w:cs="Times New Roman"/>
          <w:color w:val="000000"/>
          <w:sz w:val="24"/>
          <w:szCs w:val="24"/>
        </w:rPr>
        <w:t xml:space="preserve"> decrease</w:t>
      </w:r>
      <w:r w:rsidR="00F44D44" w:rsidRPr="008926EA">
        <w:rPr>
          <w:rFonts w:ascii="Times New Roman" w:hAnsi="Times New Roman" w:cs="Times New Roman"/>
          <w:color w:val="000000"/>
          <w:sz w:val="24"/>
          <w:szCs w:val="24"/>
        </w:rPr>
        <w:t>,</w:t>
      </w:r>
      <w:r w:rsidR="00850A14" w:rsidRPr="008926EA">
        <w:rPr>
          <w:rFonts w:ascii="Times New Roman" w:hAnsi="Times New Roman" w:cs="Times New Roman"/>
          <w:sz w:val="24"/>
          <w:szCs w:val="24"/>
        </w:rPr>
        <w:t xml:space="preserve"> like for </w:t>
      </w:r>
      <w:r w:rsidR="00F44D44" w:rsidRPr="008926EA">
        <w:rPr>
          <w:rFonts w:ascii="Times New Roman" w:hAnsi="Times New Roman" w:cs="Times New Roman"/>
          <w:sz w:val="24"/>
          <w:szCs w:val="24"/>
        </w:rPr>
        <w:t xml:space="preserve">the </w:t>
      </w:r>
      <w:r w:rsidR="00850A14" w:rsidRPr="008926EA">
        <w:rPr>
          <w:rFonts w:ascii="Times New Roman" w:hAnsi="Times New Roman" w:cs="Times New Roman"/>
          <w:color w:val="000000"/>
          <w:sz w:val="24"/>
          <w:szCs w:val="24"/>
        </w:rPr>
        <w:t>coarse-grained white noise time series [</w:t>
      </w:r>
      <w:r w:rsidR="00850A14" w:rsidRPr="008926EA">
        <w:rPr>
          <w:rFonts w:ascii="Times New Roman" w:hAnsi="Times New Roman" w:cs="Times New Roman"/>
          <w:color w:val="231F20"/>
          <w:sz w:val="24"/>
          <w:szCs w:val="24"/>
        </w:rPr>
        <w:t>Costa et al. 2005</w:t>
      </w:r>
      <w:r w:rsidR="00850A14" w:rsidRPr="008926EA">
        <w:rPr>
          <w:rFonts w:ascii="Times New Roman" w:hAnsi="Times New Roman" w:cs="Times New Roman"/>
          <w:color w:val="000000"/>
          <w:sz w:val="24"/>
          <w:szCs w:val="24"/>
        </w:rPr>
        <w:t>]</w:t>
      </w:r>
      <w:r w:rsidR="00F44D44" w:rsidRPr="008926EA">
        <w:rPr>
          <w:rFonts w:ascii="Times New Roman" w:hAnsi="Times New Roman" w:cs="Times New Roman"/>
          <w:color w:val="000000"/>
          <w:sz w:val="24"/>
          <w:szCs w:val="24"/>
        </w:rPr>
        <w:t xml:space="preserve">, </w:t>
      </w:r>
      <w:r w:rsidR="00AA25C5" w:rsidRPr="008926EA">
        <w:rPr>
          <w:rFonts w:ascii="Times New Roman" w:hAnsi="Times New Roman" w:cs="Times New Roman"/>
          <w:sz w:val="24"/>
          <w:szCs w:val="24"/>
        </w:rPr>
        <w:t>the</w:t>
      </w:r>
      <w:r w:rsidR="00AA25C5" w:rsidRPr="008926EA">
        <w:rPr>
          <w:rFonts w:ascii="Times New Roman" w:hAnsi="Times New Roman" w:cs="Times New Roman"/>
          <w:color w:val="000000"/>
          <w:sz w:val="24"/>
          <w:szCs w:val="24"/>
        </w:rPr>
        <w:t xml:space="preserve"> </w:t>
      </w:r>
      <w:r w:rsidR="00094097" w:rsidRPr="008926EA">
        <w:rPr>
          <w:rFonts w:ascii="Times New Roman" w:hAnsi="Times New Roman" w:cs="Times New Roman"/>
          <w:color w:val="000000"/>
          <w:sz w:val="24"/>
          <w:szCs w:val="24"/>
        </w:rPr>
        <w:t xml:space="preserve">value of entropy for </w:t>
      </w:r>
      <w:r w:rsidR="00892842" w:rsidRPr="008926EA">
        <w:rPr>
          <w:rFonts w:ascii="Times New Roman" w:hAnsi="Times New Roman" w:cs="Times New Roman"/>
          <w:i/>
          <w:sz w:val="24"/>
          <w:szCs w:val="24"/>
        </w:rPr>
        <w:t>1/f</w:t>
      </w:r>
      <w:r w:rsidR="00892842" w:rsidRPr="008926EA">
        <w:rPr>
          <w:rFonts w:ascii="Times New Roman" w:hAnsi="Times New Roman" w:cs="Times New Roman"/>
          <w:sz w:val="24"/>
          <w:szCs w:val="24"/>
        </w:rPr>
        <w:t xml:space="preserve"> type processes </w:t>
      </w:r>
      <w:r w:rsidR="00850A14" w:rsidRPr="008926EA">
        <w:rPr>
          <w:rFonts w:ascii="Times New Roman" w:hAnsi="Times New Roman" w:cs="Times New Roman"/>
          <w:sz w:val="24"/>
          <w:szCs w:val="24"/>
        </w:rPr>
        <w:t xml:space="preserve">with </w:t>
      </w:r>
      <w:r w:rsidR="00850A14" w:rsidRPr="008926EA">
        <w:rPr>
          <w:rFonts w:ascii="Times New Roman" w:hAnsi="Times New Roman" w:cs="Times New Roman"/>
          <w:i/>
          <w:sz w:val="24"/>
          <w:szCs w:val="24"/>
        </w:rPr>
        <w:t></w:t>
      </w:r>
      <w:r w:rsidR="00892842" w:rsidRPr="008926EA">
        <w:rPr>
          <w:rFonts w:ascii="Times New Roman" w:hAnsi="Times New Roman" w:cs="Times New Roman"/>
          <w:i/>
          <w:sz w:val="24"/>
          <w:szCs w:val="24"/>
        </w:rPr>
        <w:t></w:t>
      </w:r>
      <w:r w:rsidR="00892842" w:rsidRPr="008926EA">
        <w:rPr>
          <w:rFonts w:ascii="Times New Roman" w:hAnsi="Times New Roman" w:cs="Times New Roman"/>
          <w:sz w:val="24"/>
          <w:szCs w:val="24"/>
        </w:rPr>
        <w:t xml:space="preserve"> values </w:t>
      </w:r>
      <w:r w:rsidR="00850A14" w:rsidRPr="008926EA">
        <w:rPr>
          <w:rFonts w:ascii="Times New Roman" w:hAnsi="Times New Roman" w:cs="Times New Roman"/>
          <w:sz w:val="24"/>
          <w:szCs w:val="24"/>
        </w:rPr>
        <w:t xml:space="preserve">close to pink noises </w:t>
      </w:r>
      <w:r w:rsidR="00B746D8" w:rsidRPr="008926EA">
        <w:rPr>
          <w:rFonts w:ascii="Times New Roman" w:hAnsi="Times New Roman" w:cs="Times New Roman"/>
          <w:sz w:val="24"/>
          <w:szCs w:val="24"/>
        </w:rPr>
        <w:t>(</w:t>
      </w:r>
      <w:r w:rsidR="00B746D8" w:rsidRPr="008926EA">
        <w:rPr>
          <w:rFonts w:ascii="Times New Roman" w:eastAsia="Times New Roman" w:hAnsi="Times New Roman" w:cs="Times New Roman"/>
          <w:color w:val="000000" w:themeColor="text1"/>
          <w:sz w:val="24"/>
          <w:szCs w:val="24"/>
        </w:rPr>
        <w:t xml:space="preserve">0.81, </w:t>
      </w:r>
      <w:r w:rsidR="007E2885" w:rsidRPr="008926EA">
        <w:rPr>
          <w:rFonts w:ascii="Times New Roman" w:eastAsia="Times New Roman" w:hAnsi="Times New Roman" w:cs="Times New Roman"/>
          <w:color w:val="000000" w:themeColor="text1"/>
          <w:sz w:val="24"/>
          <w:szCs w:val="24"/>
        </w:rPr>
        <w:t>1.</w:t>
      </w:r>
      <w:r w:rsidR="00196694" w:rsidRPr="008926EA">
        <w:rPr>
          <w:rFonts w:ascii="Times New Roman" w:eastAsia="Times New Roman" w:hAnsi="Times New Roman" w:cs="Times New Roman"/>
          <w:color w:val="000000" w:themeColor="text1"/>
          <w:sz w:val="24"/>
          <w:szCs w:val="24"/>
        </w:rPr>
        <w:t>12</w:t>
      </w:r>
      <w:r w:rsidR="007E2885" w:rsidRPr="008926EA">
        <w:rPr>
          <w:rFonts w:ascii="Times New Roman" w:eastAsia="Times New Roman" w:hAnsi="Times New Roman" w:cs="Times New Roman"/>
          <w:color w:val="000000" w:themeColor="text1"/>
          <w:sz w:val="24"/>
          <w:szCs w:val="24"/>
        </w:rPr>
        <w:t>)</w:t>
      </w:r>
      <w:r w:rsidR="00892842" w:rsidRPr="008926EA">
        <w:rPr>
          <w:rFonts w:ascii="Times New Roman" w:hAnsi="Times New Roman" w:cs="Times New Roman"/>
          <w:sz w:val="24"/>
          <w:szCs w:val="24"/>
        </w:rPr>
        <w:t xml:space="preserve"> </w:t>
      </w:r>
      <w:r w:rsidR="0001646B" w:rsidRPr="008926EA">
        <w:rPr>
          <w:rFonts w:ascii="Times New Roman" w:hAnsi="Times New Roman" w:cs="Times New Roman"/>
          <w:color w:val="231F20"/>
          <w:sz w:val="24"/>
          <w:szCs w:val="24"/>
        </w:rPr>
        <w:t>remain</w:t>
      </w:r>
      <w:r w:rsidR="00FC1E7D" w:rsidRPr="008926EA">
        <w:rPr>
          <w:rFonts w:ascii="Times New Roman" w:hAnsi="Times New Roman" w:cs="Times New Roman"/>
          <w:color w:val="231F20"/>
          <w:sz w:val="24"/>
          <w:szCs w:val="24"/>
        </w:rPr>
        <w:t>ed</w:t>
      </w:r>
      <w:r w:rsidR="0001646B" w:rsidRPr="008926EA">
        <w:rPr>
          <w:rFonts w:ascii="Times New Roman" w:hAnsi="Times New Roman" w:cs="Times New Roman"/>
          <w:color w:val="231F20"/>
          <w:sz w:val="24"/>
          <w:szCs w:val="24"/>
        </w:rPr>
        <w:t xml:space="preserve"> almost constant </w:t>
      </w:r>
      <w:r w:rsidR="0001646B" w:rsidRPr="008926EA">
        <w:rPr>
          <w:rFonts w:ascii="Times New Roman" w:hAnsi="Times New Roman" w:cs="Times New Roman"/>
          <w:color w:val="000000" w:themeColor="text1"/>
          <w:sz w:val="24"/>
          <w:szCs w:val="24"/>
        </w:rPr>
        <w:t>for all scales</w:t>
      </w:r>
      <w:r w:rsidR="00DC0E70" w:rsidRPr="008926EA">
        <w:rPr>
          <w:rFonts w:ascii="Times New Roman" w:hAnsi="Times New Roman" w:cs="Times New Roman"/>
          <w:color w:val="231F20"/>
          <w:sz w:val="24"/>
          <w:szCs w:val="24"/>
        </w:rPr>
        <w:t xml:space="preserve">. </w:t>
      </w:r>
      <w:r w:rsidR="00850A14" w:rsidRPr="008926EA">
        <w:rPr>
          <w:rFonts w:ascii="Times New Roman" w:hAnsi="Times New Roman" w:cs="Times New Roman"/>
          <w:color w:val="231F20"/>
          <w:sz w:val="24"/>
          <w:szCs w:val="24"/>
        </w:rPr>
        <w:t>As</w:t>
      </w:r>
      <w:r w:rsidR="00DC0E70" w:rsidRPr="008926EA">
        <w:rPr>
          <w:rFonts w:ascii="Times New Roman" w:hAnsi="Times New Roman" w:cs="Times New Roman"/>
          <w:color w:val="231F20"/>
          <w:sz w:val="24"/>
          <w:szCs w:val="24"/>
        </w:rPr>
        <w:t xml:space="preserve"> noticed by Costa et al.</w:t>
      </w:r>
      <w:r w:rsidR="00FC1E7D" w:rsidRPr="008926EA">
        <w:rPr>
          <w:rFonts w:ascii="Times New Roman" w:hAnsi="Times New Roman" w:cs="Times New Roman"/>
          <w:color w:val="231F20"/>
          <w:sz w:val="24"/>
          <w:szCs w:val="24"/>
        </w:rPr>
        <w:t xml:space="preserve"> [</w:t>
      </w:r>
      <w:r w:rsidR="00DC0E70" w:rsidRPr="008926EA">
        <w:rPr>
          <w:rFonts w:ascii="Times New Roman" w:hAnsi="Times New Roman" w:cs="Times New Roman"/>
          <w:color w:val="231F20"/>
          <w:sz w:val="24"/>
          <w:szCs w:val="24"/>
        </w:rPr>
        <w:t>2005</w:t>
      </w:r>
      <w:r w:rsidR="00FC1E7D" w:rsidRPr="008926EA">
        <w:rPr>
          <w:rFonts w:ascii="Times New Roman" w:hAnsi="Times New Roman" w:cs="Times New Roman"/>
          <w:color w:val="231F20"/>
          <w:sz w:val="24"/>
          <w:szCs w:val="24"/>
        </w:rPr>
        <w:t>]</w:t>
      </w:r>
      <w:r w:rsidR="00850A14" w:rsidRPr="008926EA">
        <w:rPr>
          <w:rFonts w:ascii="Times New Roman" w:hAnsi="Times New Roman" w:cs="Times New Roman"/>
          <w:color w:val="231F20"/>
          <w:sz w:val="24"/>
          <w:szCs w:val="24"/>
        </w:rPr>
        <w:t xml:space="preserve"> this fact</w:t>
      </w:r>
      <w:r w:rsidR="0001646B" w:rsidRPr="008926EA">
        <w:rPr>
          <w:rFonts w:ascii="Times New Roman" w:hAnsi="Times New Roman" w:cs="Times New Roman"/>
          <w:color w:val="231F20"/>
          <w:sz w:val="24"/>
          <w:szCs w:val="24"/>
        </w:rPr>
        <w:t xml:space="preserve"> was </w:t>
      </w:r>
      <w:r w:rsidR="00FC1E7D" w:rsidRPr="008926EA">
        <w:rPr>
          <w:rFonts w:ascii="Times New Roman" w:hAnsi="Times New Roman" w:cs="Times New Roman"/>
          <w:color w:val="231F20"/>
          <w:sz w:val="24"/>
          <w:szCs w:val="24"/>
        </w:rPr>
        <w:t>confirmed</w:t>
      </w:r>
      <w:r w:rsidR="001B5656" w:rsidRPr="008926EA">
        <w:rPr>
          <w:rFonts w:ascii="Times New Roman" w:hAnsi="Times New Roman" w:cs="Times New Roman"/>
          <w:color w:val="231F20"/>
          <w:sz w:val="24"/>
          <w:szCs w:val="24"/>
        </w:rPr>
        <w:t xml:space="preserve"> in different article</w:t>
      </w:r>
      <w:r w:rsidR="00B95D52" w:rsidRPr="008926EA">
        <w:rPr>
          <w:rFonts w:ascii="Times New Roman" w:hAnsi="Times New Roman" w:cs="Times New Roman"/>
          <w:color w:val="231F20"/>
          <w:sz w:val="24"/>
          <w:szCs w:val="24"/>
        </w:rPr>
        <w:t>s</w:t>
      </w:r>
      <w:r w:rsidR="001B5656" w:rsidRPr="008926EA">
        <w:rPr>
          <w:rFonts w:ascii="Times New Roman" w:hAnsi="Times New Roman" w:cs="Times New Roman"/>
          <w:color w:val="231F20"/>
          <w:sz w:val="24"/>
          <w:szCs w:val="24"/>
        </w:rPr>
        <w:t xml:space="preserve"> on </w:t>
      </w:r>
      <w:r w:rsidR="000D6A5C" w:rsidRPr="008926EA">
        <w:rPr>
          <w:rFonts w:ascii="Times New Roman" w:hAnsi="Times New Roman" w:cs="Times New Roman"/>
          <w:color w:val="231F20"/>
          <w:sz w:val="24"/>
          <w:szCs w:val="24"/>
        </w:rPr>
        <w:t>multi-scale</w:t>
      </w:r>
      <w:r w:rsidR="00AE45C4" w:rsidRPr="008926EA">
        <w:rPr>
          <w:rFonts w:ascii="Times New Roman" w:hAnsi="Times New Roman" w:cs="Times New Roman"/>
          <w:color w:val="231F20"/>
          <w:sz w:val="24"/>
          <w:szCs w:val="24"/>
        </w:rPr>
        <w:t xml:space="preserve"> entropy calculation [</w:t>
      </w:r>
      <w:r w:rsidR="0001646B" w:rsidRPr="008926EA">
        <w:rPr>
          <w:rFonts w:ascii="Times New Roman" w:hAnsi="Times New Roman" w:cs="Times New Roman"/>
          <w:color w:val="231F20"/>
          <w:sz w:val="24"/>
          <w:szCs w:val="24"/>
        </w:rPr>
        <w:t xml:space="preserve">see e.g. </w:t>
      </w:r>
      <w:r w:rsidR="00D00E08" w:rsidRPr="008926EA">
        <w:rPr>
          <w:rFonts w:ascii="Times New Roman" w:hAnsi="Times New Roman" w:cs="Times New Roman"/>
          <w:color w:val="231F20"/>
          <w:sz w:val="24"/>
          <w:szCs w:val="24"/>
        </w:rPr>
        <w:t xml:space="preserve">Chou, 2012; </w:t>
      </w:r>
      <w:r w:rsidR="00047534" w:rsidRPr="008926EA">
        <w:rPr>
          <w:rFonts w:ascii="Times New Roman" w:hAnsi="Times New Roman" w:cs="Times New Roman"/>
          <w:color w:val="231F20"/>
          <w:sz w:val="24"/>
          <w:szCs w:val="24"/>
        </w:rPr>
        <w:t>Wu</w:t>
      </w:r>
      <w:r w:rsidR="00D00E08" w:rsidRPr="008926EA">
        <w:rPr>
          <w:rFonts w:ascii="Times New Roman" w:hAnsi="Times New Roman" w:cs="Times New Roman"/>
          <w:color w:val="231F20"/>
          <w:sz w:val="24"/>
          <w:szCs w:val="24"/>
        </w:rPr>
        <w:t>, et al. 2013</w:t>
      </w:r>
      <w:r w:rsidR="00BA4EE4" w:rsidRPr="008926EA">
        <w:rPr>
          <w:rFonts w:ascii="Times New Roman" w:hAnsi="Times New Roman" w:cs="Times New Roman"/>
          <w:color w:val="231F20"/>
          <w:sz w:val="24"/>
          <w:szCs w:val="24"/>
        </w:rPr>
        <w:t xml:space="preserve"> </w:t>
      </w:r>
      <w:r w:rsidR="00BA4EE4" w:rsidRPr="008926EA">
        <w:rPr>
          <w:rFonts w:ascii="Times New Roman" w:hAnsi="Times New Roman" w:cs="Times New Roman"/>
          <w:i/>
          <w:color w:val="231F20"/>
          <w:sz w:val="24"/>
          <w:szCs w:val="24"/>
        </w:rPr>
        <w:t>a, b</w:t>
      </w:r>
      <w:r w:rsidR="009E5794" w:rsidRPr="008926EA">
        <w:rPr>
          <w:rFonts w:ascii="Times New Roman" w:hAnsi="Times New Roman" w:cs="Times New Roman"/>
          <w:color w:val="231F20"/>
          <w:sz w:val="24"/>
          <w:szCs w:val="24"/>
        </w:rPr>
        <w:t>].</w:t>
      </w:r>
      <w:r w:rsidR="00AE3A47" w:rsidRPr="008926EA">
        <w:rPr>
          <w:rFonts w:ascii="Times New Roman" w:hAnsi="Times New Roman" w:cs="Times New Roman"/>
          <w:color w:val="231F20"/>
          <w:sz w:val="24"/>
          <w:szCs w:val="24"/>
        </w:rPr>
        <w:t xml:space="preserve"> Costa and coauthors explain</w:t>
      </w:r>
      <w:r w:rsidR="00B746D8" w:rsidRPr="008926EA">
        <w:rPr>
          <w:rFonts w:ascii="Times New Roman" w:hAnsi="Times New Roman" w:cs="Times New Roman"/>
          <w:color w:val="231F20"/>
          <w:sz w:val="24"/>
          <w:szCs w:val="24"/>
        </w:rPr>
        <w:t>ed</w:t>
      </w:r>
      <w:r w:rsidR="00AE3A47" w:rsidRPr="008926EA">
        <w:rPr>
          <w:rFonts w:ascii="Times New Roman" w:hAnsi="Times New Roman" w:cs="Times New Roman"/>
          <w:color w:val="231F20"/>
          <w:sz w:val="24"/>
          <w:szCs w:val="24"/>
        </w:rPr>
        <w:t xml:space="preserve"> this result</w:t>
      </w:r>
      <w:r w:rsidR="00B746D8" w:rsidRPr="008926EA">
        <w:rPr>
          <w:rFonts w:ascii="Times New Roman" w:hAnsi="Times New Roman" w:cs="Times New Roman"/>
          <w:color w:val="231F20"/>
          <w:sz w:val="24"/>
          <w:szCs w:val="24"/>
        </w:rPr>
        <w:t xml:space="preserve"> </w:t>
      </w:r>
      <w:r w:rsidR="00AE3A47" w:rsidRPr="008926EA">
        <w:rPr>
          <w:rFonts w:ascii="Times New Roman" w:hAnsi="Times New Roman" w:cs="Times New Roman"/>
          <w:color w:val="231F20"/>
          <w:sz w:val="24"/>
          <w:szCs w:val="24"/>
        </w:rPr>
        <w:t xml:space="preserve">by the presence of complex structures across multiple scales for </w:t>
      </w:r>
      <w:r w:rsidR="002B32A7" w:rsidRPr="008926EA">
        <w:rPr>
          <w:rFonts w:ascii="Times New Roman" w:hAnsi="Times New Roman" w:cs="Times New Roman"/>
          <w:i/>
          <w:color w:val="231F20"/>
          <w:sz w:val="24"/>
          <w:szCs w:val="24"/>
        </w:rPr>
        <w:t>1/</w:t>
      </w:r>
      <w:proofErr w:type="gramStart"/>
      <w:r w:rsidR="00B746D8" w:rsidRPr="008926EA">
        <w:rPr>
          <w:rFonts w:ascii="Times New Roman" w:hAnsi="Times New Roman" w:cs="Times New Roman"/>
          <w:i/>
          <w:color w:val="231F20"/>
          <w:sz w:val="24"/>
          <w:szCs w:val="24"/>
        </w:rPr>
        <w:t>f</w:t>
      </w:r>
      <w:r w:rsidR="00B746D8" w:rsidRPr="008926EA">
        <w:rPr>
          <w:rFonts w:ascii="Times New Roman" w:hAnsi="Times New Roman" w:cs="Times New Roman"/>
          <w:color w:val="231F20"/>
          <w:sz w:val="24"/>
          <w:szCs w:val="24"/>
        </w:rPr>
        <w:t xml:space="preserve">  </w:t>
      </w:r>
      <w:r w:rsidR="00AE3A47" w:rsidRPr="008926EA">
        <w:rPr>
          <w:rFonts w:ascii="Times New Roman" w:hAnsi="Times New Roman" w:cs="Times New Roman"/>
          <w:color w:val="231F20"/>
          <w:sz w:val="24"/>
          <w:szCs w:val="24"/>
        </w:rPr>
        <w:t>type</w:t>
      </w:r>
      <w:proofErr w:type="gramEnd"/>
      <w:r w:rsidR="00AE3A47" w:rsidRPr="008926EA">
        <w:rPr>
          <w:rFonts w:ascii="Times New Roman" w:hAnsi="Times New Roman" w:cs="Times New Roman"/>
          <w:color w:val="231F20"/>
          <w:sz w:val="24"/>
          <w:szCs w:val="24"/>
        </w:rPr>
        <w:t xml:space="preserve"> of noises. </w:t>
      </w:r>
      <w:r w:rsidR="00273A5A" w:rsidRPr="008926EA">
        <w:rPr>
          <w:rFonts w:ascii="Times New Roman" w:hAnsi="Times New Roman" w:cs="Times New Roman"/>
          <w:color w:val="231F20"/>
          <w:sz w:val="24"/>
          <w:szCs w:val="24"/>
        </w:rPr>
        <w:t>From this point of view</w:t>
      </w:r>
      <w:r w:rsidR="00AA25C5" w:rsidRPr="008926EA">
        <w:rPr>
          <w:rFonts w:ascii="Times New Roman" w:hAnsi="Times New Roman" w:cs="Times New Roman"/>
          <w:color w:val="231F20"/>
          <w:sz w:val="24"/>
          <w:szCs w:val="24"/>
        </w:rPr>
        <w:t>,</w:t>
      </w:r>
      <w:r w:rsidR="00273A5A" w:rsidRPr="008926EA">
        <w:rPr>
          <w:rFonts w:ascii="Times New Roman" w:hAnsi="Times New Roman" w:cs="Times New Roman"/>
          <w:color w:val="231F20"/>
          <w:sz w:val="24"/>
          <w:szCs w:val="24"/>
        </w:rPr>
        <w:t xml:space="preserve"> </w:t>
      </w:r>
      <w:r w:rsidR="00850A14" w:rsidRPr="008926EA">
        <w:rPr>
          <w:rFonts w:ascii="Times New Roman" w:hAnsi="Times New Roman" w:cs="Times New Roman"/>
          <w:color w:val="231F20"/>
          <w:sz w:val="24"/>
          <w:szCs w:val="24"/>
        </w:rPr>
        <w:t xml:space="preserve">in </w:t>
      </w:r>
      <w:r w:rsidR="000F69E0" w:rsidRPr="008926EA">
        <w:rPr>
          <w:rFonts w:ascii="Times New Roman" w:hAnsi="Times New Roman" w:cs="Times New Roman"/>
          <w:color w:val="231F20"/>
          <w:sz w:val="24"/>
          <w:szCs w:val="24"/>
        </w:rPr>
        <w:t xml:space="preserve">color </w:t>
      </w:r>
      <w:r w:rsidR="00273A5A" w:rsidRPr="008926EA">
        <w:rPr>
          <w:rFonts w:ascii="Times New Roman" w:hAnsi="Times New Roman" w:cs="Times New Roman"/>
          <w:color w:val="231F20"/>
          <w:sz w:val="24"/>
          <w:szCs w:val="24"/>
        </w:rPr>
        <w:t>noise</w:t>
      </w:r>
      <w:r w:rsidR="002B32A7" w:rsidRPr="008926EA">
        <w:rPr>
          <w:rFonts w:ascii="Times New Roman" w:hAnsi="Times New Roman" w:cs="Times New Roman"/>
          <w:color w:val="231F20"/>
          <w:sz w:val="24"/>
          <w:szCs w:val="24"/>
        </w:rPr>
        <w:t xml:space="preserve"> sets,</w:t>
      </w:r>
      <w:r w:rsidR="00AA25C5" w:rsidRPr="008926EA">
        <w:rPr>
          <w:rFonts w:ascii="Times New Roman" w:hAnsi="Times New Roman" w:cs="Times New Roman"/>
          <w:color w:val="231F20"/>
          <w:sz w:val="24"/>
          <w:szCs w:val="24"/>
        </w:rPr>
        <w:t xml:space="preserve"> closer</w:t>
      </w:r>
      <w:r w:rsidR="00273A5A" w:rsidRPr="008926EA">
        <w:rPr>
          <w:rFonts w:ascii="Times New Roman" w:hAnsi="Times New Roman" w:cs="Times New Roman"/>
          <w:color w:val="231F20"/>
          <w:sz w:val="24"/>
          <w:szCs w:val="24"/>
        </w:rPr>
        <w:t xml:space="preserve"> to </w:t>
      </w:r>
      <w:r w:rsidR="00850A14" w:rsidRPr="008926EA">
        <w:rPr>
          <w:rFonts w:ascii="Times New Roman" w:hAnsi="Times New Roman" w:cs="Times New Roman"/>
          <w:color w:val="231F20"/>
          <w:sz w:val="24"/>
          <w:szCs w:val="24"/>
        </w:rPr>
        <w:t xml:space="preserve">a </w:t>
      </w:r>
      <w:r w:rsidR="00273A5A" w:rsidRPr="008926EA">
        <w:rPr>
          <w:rFonts w:ascii="Times New Roman" w:hAnsi="Times New Roman" w:cs="Times New Roman"/>
          <w:color w:val="231F20"/>
          <w:sz w:val="24"/>
          <w:szCs w:val="24"/>
        </w:rPr>
        <w:t xml:space="preserve">Brownian type </w:t>
      </w:r>
      <w:r w:rsidR="00F82AB2" w:rsidRPr="008926EA">
        <w:rPr>
          <w:rFonts w:ascii="Times New Roman" w:hAnsi="Times New Roman" w:cs="Times New Roman"/>
          <w:color w:val="231F20"/>
          <w:sz w:val="24"/>
          <w:szCs w:val="24"/>
        </w:rPr>
        <w:t>process,</w:t>
      </w:r>
      <w:r w:rsidR="00273A5A" w:rsidRPr="008926EA">
        <w:rPr>
          <w:rFonts w:ascii="Times New Roman" w:hAnsi="Times New Roman" w:cs="Times New Roman"/>
          <w:color w:val="231F20"/>
          <w:sz w:val="24"/>
          <w:szCs w:val="24"/>
        </w:rPr>
        <w:t xml:space="preserve"> </w:t>
      </w:r>
      <w:r w:rsidR="00850A14" w:rsidRPr="008926EA">
        <w:rPr>
          <w:rFonts w:ascii="Times New Roman" w:hAnsi="Times New Roman" w:cs="Times New Roman"/>
          <w:color w:val="231F20"/>
          <w:sz w:val="24"/>
          <w:szCs w:val="24"/>
        </w:rPr>
        <w:t xml:space="preserve">the </w:t>
      </w:r>
      <w:r w:rsidR="00273A5A" w:rsidRPr="008926EA">
        <w:rPr>
          <w:rFonts w:ascii="Times New Roman" w:hAnsi="Times New Roman" w:cs="Times New Roman"/>
          <w:color w:val="231F20"/>
          <w:sz w:val="24"/>
          <w:szCs w:val="24"/>
        </w:rPr>
        <w:t>emerg</w:t>
      </w:r>
      <w:r w:rsidR="000F69E0" w:rsidRPr="008926EA">
        <w:rPr>
          <w:rFonts w:ascii="Times New Roman" w:hAnsi="Times New Roman" w:cs="Times New Roman"/>
          <w:color w:val="231F20"/>
          <w:sz w:val="24"/>
          <w:szCs w:val="24"/>
        </w:rPr>
        <w:t>ing</w:t>
      </w:r>
      <w:r w:rsidR="00273A5A" w:rsidRPr="008926EA">
        <w:rPr>
          <w:rFonts w:ascii="Times New Roman" w:hAnsi="Times New Roman" w:cs="Times New Roman"/>
          <w:color w:val="231F20"/>
          <w:sz w:val="24"/>
          <w:szCs w:val="24"/>
        </w:rPr>
        <w:t xml:space="preserve"> complex </w:t>
      </w:r>
      <w:r w:rsidR="000F69E0" w:rsidRPr="008926EA">
        <w:rPr>
          <w:rFonts w:ascii="Times New Roman" w:hAnsi="Times New Roman" w:cs="Times New Roman"/>
          <w:color w:val="231F20"/>
          <w:sz w:val="24"/>
          <w:szCs w:val="24"/>
        </w:rPr>
        <w:t xml:space="preserve">dynamical </w:t>
      </w:r>
      <w:r w:rsidR="00273A5A" w:rsidRPr="008926EA">
        <w:rPr>
          <w:rFonts w:ascii="Times New Roman" w:hAnsi="Times New Roman" w:cs="Times New Roman"/>
          <w:color w:val="231F20"/>
          <w:sz w:val="24"/>
          <w:szCs w:val="24"/>
        </w:rPr>
        <w:t xml:space="preserve">structures </w:t>
      </w:r>
      <w:r w:rsidR="00F44D44" w:rsidRPr="008926EA">
        <w:rPr>
          <w:rFonts w:ascii="Times New Roman" w:hAnsi="Times New Roman" w:cs="Times New Roman"/>
          <w:color w:val="231F20"/>
          <w:sz w:val="24"/>
          <w:szCs w:val="24"/>
        </w:rPr>
        <w:t xml:space="preserve">should </w:t>
      </w:r>
      <w:r w:rsidR="000F69E0" w:rsidRPr="008926EA">
        <w:rPr>
          <w:rFonts w:ascii="Times New Roman" w:hAnsi="Times New Roman" w:cs="Times New Roman"/>
          <w:color w:val="231F20"/>
          <w:sz w:val="24"/>
          <w:szCs w:val="24"/>
        </w:rPr>
        <w:t>become more and more organized. Apparently</w:t>
      </w:r>
      <w:r w:rsidR="00FE17C9" w:rsidRPr="008926EA">
        <w:rPr>
          <w:rFonts w:ascii="Times New Roman" w:hAnsi="Times New Roman" w:cs="Times New Roman"/>
          <w:color w:val="231F20"/>
          <w:sz w:val="24"/>
          <w:szCs w:val="24"/>
        </w:rPr>
        <w:t>,</w:t>
      </w:r>
      <w:r w:rsidR="000F69E0" w:rsidRPr="008926EA">
        <w:rPr>
          <w:rFonts w:ascii="Times New Roman" w:hAnsi="Times New Roman" w:cs="Times New Roman"/>
          <w:color w:val="231F20"/>
          <w:sz w:val="24"/>
          <w:szCs w:val="24"/>
        </w:rPr>
        <w:t xml:space="preserve"> these structures are </w:t>
      </w:r>
      <w:r w:rsidR="00273A5A" w:rsidRPr="008926EA">
        <w:rPr>
          <w:rFonts w:ascii="Times New Roman" w:hAnsi="Times New Roman" w:cs="Times New Roman"/>
          <w:color w:val="231F20"/>
          <w:sz w:val="24"/>
          <w:szCs w:val="24"/>
        </w:rPr>
        <w:t xml:space="preserve">preserved over multiple scales </w:t>
      </w:r>
      <w:r w:rsidR="000F69E0" w:rsidRPr="008926EA">
        <w:rPr>
          <w:rFonts w:ascii="Times New Roman" w:hAnsi="Times New Roman" w:cs="Times New Roman"/>
          <w:color w:val="231F20"/>
          <w:sz w:val="24"/>
          <w:szCs w:val="24"/>
        </w:rPr>
        <w:t>including small ones</w:t>
      </w:r>
      <w:r w:rsidR="00CC7B68" w:rsidRPr="008926EA">
        <w:rPr>
          <w:rFonts w:ascii="Times New Roman" w:hAnsi="Times New Roman" w:cs="Times New Roman"/>
          <w:color w:val="231F20"/>
          <w:sz w:val="24"/>
          <w:szCs w:val="24"/>
        </w:rPr>
        <w:t xml:space="preserve">. This </w:t>
      </w:r>
      <w:r w:rsidR="000F69E0" w:rsidRPr="008926EA">
        <w:rPr>
          <w:rFonts w:ascii="Times New Roman" w:hAnsi="Times New Roman" w:cs="Times New Roman"/>
          <w:color w:val="231F20"/>
          <w:sz w:val="24"/>
          <w:szCs w:val="24"/>
        </w:rPr>
        <w:t xml:space="preserve">is </w:t>
      </w:r>
      <w:r w:rsidR="003C1669" w:rsidRPr="008926EA">
        <w:rPr>
          <w:rFonts w:ascii="Times New Roman" w:hAnsi="Times New Roman" w:cs="Times New Roman"/>
          <w:color w:val="231F20"/>
          <w:sz w:val="24"/>
          <w:szCs w:val="24"/>
        </w:rPr>
        <w:t xml:space="preserve">clearly </w:t>
      </w:r>
      <w:r w:rsidR="000F69E0" w:rsidRPr="008926EA">
        <w:rPr>
          <w:rFonts w:ascii="Times New Roman" w:hAnsi="Times New Roman" w:cs="Times New Roman"/>
          <w:color w:val="231F20"/>
          <w:sz w:val="24"/>
          <w:szCs w:val="24"/>
        </w:rPr>
        <w:t xml:space="preserve">indicated by the </w:t>
      </w:r>
      <w:r w:rsidR="003C1669" w:rsidRPr="008926EA">
        <w:rPr>
          <w:rFonts w:ascii="Times New Roman" w:hAnsi="Times New Roman" w:cs="Times New Roman"/>
          <w:color w:val="231F20"/>
          <w:sz w:val="24"/>
          <w:szCs w:val="24"/>
        </w:rPr>
        <w:t xml:space="preserve">gradual </w:t>
      </w:r>
      <w:r w:rsidR="000F69E0" w:rsidRPr="008926EA">
        <w:rPr>
          <w:rFonts w:ascii="Times New Roman" w:hAnsi="Times New Roman" w:cs="Times New Roman"/>
          <w:color w:val="231F20"/>
          <w:sz w:val="24"/>
          <w:szCs w:val="24"/>
        </w:rPr>
        <w:t>decrease of</w:t>
      </w:r>
      <w:r w:rsidR="00273A5A" w:rsidRPr="008926EA">
        <w:rPr>
          <w:rFonts w:ascii="Times New Roman" w:hAnsi="Times New Roman" w:cs="Times New Roman"/>
          <w:color w:val="231F20"/>
          <w:sz w:val="24"/>
          <w:szCs w:val="24"/>
        </w:rPr>
        <w:t xml:space="preserve"> calculated value</w:t>
      </w:r>
      <w:r w:rsidR="00FD03E9" w:rsidRPr="008926EA">
        <w:rPr>
          <w:rFonts w:ascii="Times New Roman" w:hAnsi="Times New Roman" w:cs="Times New Roman"/>
          <w:color w:val="231F20"/>
          <w:sz w:val="24"/>
          <w:szCs w:val="24"/>
        </w:rPr>
        <w:t>s</w:t>
      </w:r>
      <w:r w:rsidR="00273A5A" w:rsidRPr="008926EA">
        <w:rPr>
          <w:rFonts w:ascii="Times New Roman" w:hAnsi="Times New Roman" w:cs="Times New Roman"/>
          <w:color w:val="231F20"/>
          <w:sz w:val="24"/>
          <w:szCs w:val="24"/>
        </w:rPr>
        <w:t xml:space="preserve"> of entropy </w:t>
      </w:r>
      <w:r w:rsidR="00F44D44" w:rsidRPr="008926EA">
        <w:rPr>
          <w:rFonts w:ascii="Times New Roman" w:hAnsi="Times New Roman" w:cs="Times New Roman"/>
          <w:color w:val="231F20"/>
          <w:sz w:val="24"/>
          <w:szCs w:val="24"/>
        </w:rPr>
        <w:t>for sequences with</w:t>
      </w:r>
      <w:r w:rsidR="003E4E53" w:rsidRPr="008926EA">
        <w:rPr>
          <w:rFonts w:ascii="Times New Roman" w:hAnsi="Times New Roman" w:cs="Times New Roman"/>
          <w:sz w:val="24"/>
          <w:szCs w:val="24"/>
        </w:rPr>
        <w:t xml:space="preserve"> </w:t>
      </w:r>
      <w:r w:rsidR="003E4E53" w:rsidRPr="008926EA">
        <w:rPr>
          <w:rFonts w:ascii="Times New Roman" w:hAnsi="Times New Roman" w:cs="Times New Roman"/>
          <w:i/>
          <w:sz w:val="24"/>
          <w:szCs w:val="24"/>
        </w:rPr>
        <w:t>=</w:t>
      </w:r>
      <w:r w:rsidR="003E4E53" w:rsidRPr="008926EA">
        <w:rPr>
          <w:rFonts w:ascii="Times New Roman" w:hAnsi="Times New Roman" w:cs="Times New Roman"/>
          <w:sz w:val="24"/>
          <w:szCs w:val="24"/>
        </w:rPr>
        <w:t>1.12</w:t>
      </w:r>
      <w:r w:rsidR="00EC32F6" w:rsidRPr="008926EA">
        <w:rPr>
          <w:rFonts w:ascii="Times New Roman" w:hAnsi="Times New Roman" w:cs="Times New Roman"/>
          <w:sz w:val="24"/>
          <w:szCs w:val="24"/>
        </w:rPr>
        <w:t xml:space="preserve">, </w:t>
      </w:r>
      <w:r w:rsidR="00EC32F6" w:rsidRPr="008926EA">
        <w:rPr>
          <w:rFonts w:ascii="Times New Roman" w:hAnsi="Times New Roman" w:cs="Times New Roman"/>
          <w:i/>
          <w:sz w:val="24"/>
          <w:szCs w:val="24"/>
        </w:rPr>
        <w:t>=</w:t>
      </w:r>
      <w:r w:rsidR="00EC32F6" w:rsidRPr="008926EA">
        <w:rPr>
          <w:rFonts w:ascii="Times New Roman" w:hAnsi="Times New Roman" w:cs="Times New Roman"/>
          <w:sz w:val="24"/>
          <w:szCs w:val="24"/>
        </w:rPr>
        <w:t xml:space="preserve"> </w:t>
      </w:r>
      <w:proofErr w:type="gramStart"/>
      <w:r w:rsidR="00EC32F6" w:rsidRPr="008926EA">
        <w:rPr>
          <w:rFonts w:ascii="Times New Roman" w:hAnsi="Times New Roman" w:cs="Times New Roman"/>
          <w:sz w:val="24"/>
          <w:szCs w:val="24"/>
        </w:rPr>
        <w:t>1.387</w:t>
      </w:r>
      <w:r w:rsidR="003E4E53" w:rsidRPr="008926EA">
        <w:rPr>
          <w:rFonts w:ascii="Times New Roman" w:hAnsi="Times New Roman" w:cs="Times New Roman"/>
          <w:i/>
          <w:sz w:val="24"/>
          <w:szCs w:val="24"/>
        </w:rPr>
        <w:t xml:space="preserve"> </w:t>
      </w:r>
      <w:r w:rsidR="00F44D44" w:rsidRPr="008926EA">
        <w:rPr>
          <w:rFonts w:ascii="Times New Roman" w:hAnsi="Times New Roman" w:cs="Times New Roman"/>
          <w:sz w:val="24"/>
          <w:szCs w:val="24"/>
        </w:rPr>
        <w:t xml:space="preserve"> and</w:t>
      </w:r>
      <w:proofErr w:type="gramEnd"/>
      <w:r w:rsidR="00FD03E9" w:rsidRPr="008926EA">
        <w:rPr>
          <w:rFonts w:ascii="Times New Roman" w:hAnsi="Times New Roman" w:cs="Times New Roman"/>
          <w:sz w:val="24"/>
          <w:szCs w:val="24"/>
        </w:rPr>
        <w:t xml:space="preserve"> </w:t>
      </w:r>
      <w:r w:rsidR="00FD03E9" w:rsidRPr="008926EA">
        <w:rPr>
          <w:rFonts w:ascii="Times New Roman" w:hAnsi="Times New Roman" w:cs="Times New Roman"/>
          <w:i/>
          <w:sz w:val="24"/>
          <w:szCs w:val="24"/>
        </w:rPr>
        <w:t>=</w:t>
      </w:r>
      <w:r w:rsidR="00FD03E9" w:rsidRPr="008926EA">
        <w:rPr>
          <w:rFonts w:ascii="Times New Roman" w:hAnsi="Times New Roman" w:cs="Times New Roman"/>
          <w:sz w:val="24"/>
          <w:szCs w:val="24"/>
        </w:rPr>
        <w:t xml:space="preserve"> 1.654 </w:t>
      </w:r>
      <w:r w:rsidR="00FD03E9" w:rsidRPr="008926EA">
        <w:rPr>
          <w:rFonts w:ascii="Times New Roman" w:hAnsi="Times New Roman" w:cs="Times New Roman"/>
          <w:color w:val="231F20"/>
          <w:sz w:val="24"/>
          <w:szCs w:val="24"/>
        </w:rPr>
        <w:t xml:space="preserve">at all considered scales </w:t>
      </w:r>
      <w:r w:rsidR="00AC757E" w:rsidRPr="008926EA">
        <w:rPr>
          <w:rFonts w:ascii="Times New Roman" w:hAnsi="Times New Roman" w:cs="Times New Roman"/>
          <w:color w:val="231F20"/>
          <w:sz w:val="24"/>
          <w:szCs w:val="24"/>
        </w:rPr>
        <w:t xml:space="preserve">(see Fig. </w:t>
      </w:r>
      <w:r w:rsidR="00EB0F88" w:rsidRPr="008926EA">
        <w:rPr>
          <w:rFonts w:ascii="Times New Roman" w:hAnsi="Times New Roman" w:cs="Times New Roman"/>
          <w:color w:val="231F20"/>
          <w:sz w:val="24"/>
          <w:szCs w:val="24"/>
        </w:rPr>
        <w:t>4</w:t>
      </w:r>
      <w:r w:rsidR="00AC757E" w:rsidRPr="008926EA">
        <w:rPr>
          <w:rFonts w:ascii="Times New Roman" w:hAnsi="Times New Roman" w:cs="Times New Roman"/>
          <w:color w:val="231F20"/>
          <w:sz w:val="24"/>
          <w:szCs w:val="24"/>
        </w:rPr>
        <w:t>)</w:t>
      </w:r>
      <w:r w:rsidR="00273A5A" w:rsidRPr="008926EA">
        <w:rPr>
          <w:rFonts w:ascii="Times New Roman" w:hAnsi="Times New Roman" w:cs="Times New Roman"/>
          <w:color w:val="231F20"/>
          <w:sz w:val="24"/>
          <w:szCs w:val="24"/>
        </w:rPr>
        <w:t>.</w:t>
      </w:r>
      <w:r w:rsidR="00C52696" w:rsidRPr="008926EA">
        <w:rPr>
          <w:rFonts w:ascii="Times New Roman" w:hAnsi="Times New Roman" w:cs="Times New Roman"/>
          <w:color w:val="231F20"/>
          <w:sz w:val="24"/>
          <w:szCs w:val="24"/>
        </w:rPr>
        <w:t xml:space="preserve"> </w:t>
      </w:r>
      <w:r w:rsidR="00515487" w:rsidRPr="008926EA">
        <w:rPr>
          <w:rFonts w:ascii="Times New Roman" w:hAnsi="Times New Roman" w:cs="Times New Roman"/>
          <w:color w:val="FF0000"/>
          <w:sz w:val="24"/>
          <w:szCs w:val="24"/>
        </w:rPr>
        <w:t>Poisson proce</w:t>
      </w:r>
      <w:r w:rsidR="009A298E" w:rsidRPr="008926EA">
        <w:rPr>
          <w:rFonts w:ascii="Times New Roman" w:hAnsi="Times New Roman" w:cs="Times New Roman"/>
          <w:color w:val="FF0000"/>
          <w:sz w:val="24"/>
          <w:szCs w:val="24"/>
        </w:rPr>
        <w:t>ss data sets</w:t>
      </w:r>
      <w:r w:rsidR="00FC1D20" w:rsidRPr="008926EA">
        <w:rPr>
          <w:rFonts w:ascii="Times New Roman" w:hAnsi="Times New Roman" w:cs="Times New Roman"/>
          <w:color w:val="FF0000"/>
          <w:sz w:val="24"/>
          <w:szCs w:val="24"/>
        </w:rPr>
        <w:t xml:space="preserve"> (not shown in figure)</w:t>
      </w:r>
      <w:r w:rsidR="009A298E" w:rsidRPr="008926EA">
        <w:rPr>
          <w:rFonts w:ascii="Times New Roman" w:hAnsi="Times New Roman" w:cs="Times New Roman"/>
          <w:color w:val="FF0000"/>
          <w:sz w:val="24"/>
          <w:szCs w:val="24"/>
        </w:rPr>
        <w:t xml:space="preserve"> in the sense of </w:t>
      </w:r>
      <w:r w:rsidR="007A631E" w:rsidRPr="008926EA">
        <w:rPr>
          <w:rFonts w:ascii="Times New Roman" w:hAnsi="Times New Roman" w:cs="Times New Roman"/>
          <w:color w:val="FF0000"/>
          <w:sz w:val="24"/>
          <w:szCs w:val="24"/>
        </w:rPr>
        <w:t xml:space="preserve">results of </w:t>
      </w:r>
      <w:r w:rsidR="009A298E" w:rsidRPr="008926EA">
        <w:rPr>
          <w:rFonts w:ascii="Times New Roman" w:hAnsi="Times New Roman" w:cs="Times New Roman"/>
          <w:color w:val="FF0000"/>
          <w:sz w:val="24"/>
          <w:szCs w:val="24"/>
        </w:rPr>
        <w:t xml:space="preserve">multiscale analysis </w:t>
      </w:r>
      <w:r w:rsidR="002B32A7" w:rsidRPr="008926EA">
        <w:rPr>
          <w:rFonts w:ascii="Times New Roman" w:hAnsi="Times New Roman" w:cs="Times New Roman"/>
          <w:color w:val="FF0000"/>
          <w:sz w:val="24"/>
          <w:szCs w:val="24"/>
        </w:rPr>
        <w:t xml:space="preserve">are </w:t>
      </w:r>
      <w:r w:rsidR="009A298E" w:rsidRPr="008926EA">
        <w:rPr>
          <w:rFonts w:ascii="Times New Roman" w:hAnsi="Times New Roman" w:cs="Times New Roman"/>
          <w:color w:val="FF0000"/>
          <w:sz w:val="24"/>
          <w:szCs w:val="24"/>
        </w:rPr>
        <w:t xml:space="preserve">close to </w:t>
      </w:r>
      <w:r w:rsidR="002B32A7" w:rsidRPr="008926EA">
        <w:rPr>
          <w:rFonts w:ascii="Times New Roman" w:hAnsi="Times New Roman" w:cs="Times New Roman"/>
          <w:color w:val="FF0000"/>
          <w:sz w:val="24"/>
          <w:szCs w:val="24"/>
        </w:rPr>
        <w:t xml:space="preserve">a </w:t>
      </w:r>
      <w:r w:rsidR="007838E8" w:rsidRPr="008926EA">
        <w:rPr>
          <w:rFonts w:ascii="Times New Roman" w:hAnsi="Times New Roman" w:cs="Times New Roman"/>
          <w:color w:val="FF0000"/>
          <w:sz w:val="24"/>
          <w:szCs w:val="24"/>
        </w:rPr>
        <w:t xml:space="preserve">white </w:t>
      </w:r>
      <w:r w:rsidR="009A298E" w:rsidRPr="008926EA">
        <w:rPr>
          <w:rFonts w:ascii="Times New Roman" w:hAnsi="Times New Roman" w:cs="Times New Roman"/>
          <w:color w:val="FF0000"/>
          <w:sz w:val="24"/>
          <w:szCs w:val="24"/>
        </w:rPr>
        <w:t xml:space="preserve">noise sequence </w:t>
      </w:r>
      <w:r w:rsidR="00FA15B2" w:rsidRPr="008926EA">
        <w:rPr>
          <w:rFonts w:ascii="Times New Roman" w:hAnsi="Times New Roman" w:cs="Times New Roman"/>
          <w:color w:val="FF0000"/>
          <w:sz w:val="24"/>
          <w:szCs w:val="24"/>
        </w:rPr>
        <w:t>with</w:t>
      </w:r>
      <w:r w:rsidR="009A298E" w:rsidRPr="008926EA">
        <w:rPr>
          <w:rFonts w:ascii="Times New Roman" w:hAnsi="Times New Roman" w:cs="Times New Roman"/>
          <w:color w:val="FF0000"/>
          <w:sz w:val="24"/>
          <w:szCs w:val="24"/>
        </w:rPr>
        <w:t xml:space="preserve"> </w:t>
      </w:r>
      <w:r w:rsidR="009A298E" w:rsidRPr="008926EA">
        <w:rPr>
          <w:rFonts w:ascii="Times New Roman" w:hAnsi="Times New Roman" w:cs="Times New Roman"/>
          <w:i/>
          <w:color w:val="FF0000"/>
          <w:sz w:val="24"/>
          <w:szCs w:val="24"/>
        </w:rPr>
        <w:t></w:t>
      </w:r>
      <w:r w:rsidR="00797852" w:rsidRPr="008926EA">
        <w:rPr>
          <w:rFonts w:ascii="Times New Roman" w:hAnsi="Times New Roman" w:cs="Times New Roman"/>
          <w:i/>
          <w:color w:val="FF0000"/>
          <w:sz w:val="24"/>
          <w:szCs w:val="24"/>
        </w:rPr>
        <w:t></w:t>
      </w:r>
      <w:r w:rsidR="009A298E" w:rsidRPr="008926EA">
        <w:rPr>
          <w:rFonts w:ascii="Times New Roman" w:hAnsi="Times New Roman" w:cs="Times New Roman"/>
          <w:i/>
          <w:color w:val="FF0000"/>
          <w:sz w:val="24"/>
          <w:szCs w:val="24"/>
        </w:rPr>
        <w:t>=</w:t>
      </w:r>
      <w:r w:rsidR="009A298E" w:rsidRPr="008926EA">
        <w:rPr>
          <w:rFonts w:ascii="Times New Roman" w:hAnsi="Times New Roman" w:cs="Times New Roman"/>
          <w:color w:val="FF0000"/>
          <w:sz w:val="24"/>
          <w:szCs w:val="24"/>
        </w:rPr>
        <w:t xml:space="preserve"> 0.</w:t>
      </w:r>
      <w:r w:rsidR="007838E8" w:rsidRPr="008926EA">
        <w:rPr>
          <w:rFonts w:ascii="Times New Roman" w:hAnsi="Times New Roman" w:cs="Times New Roman"/>
          <w:color w:val="FF0000"/>
          <w:sz w:val="24"/>
          <w:szCs w:val="24"/>
        </w:rPr>
        <w:t>001</w:t>
      </w:r>
      <w:r w:rsidR="009A298E" w:rsidRPr="008926EA">
        <w:rPr>
          <w:rFonts w:ascii="Times New Roman" w:hAnsi="Times New Roman" w:cs="Times New Roman"/>
          <w:color w:val="FF0000"/>
          <w:sz w:val="24"/>
          <w:szCs w:val="24"/>
        </w:rPr>
        <w:t>.</w:t>
      </w:r>
    </w:p>
    <w:p w:rsidR="00162B00" w:rsidRPr="008926EA" w:rsidRDefault="002E7BCA" w:rsidP="00EE2259">
      <w:pPr>
        <w:spacing w:after="120" w:line="240" w:lineRule="auto"/>
        <w:ind w:firstLine="720"/>
        <w:jc w:val="both"/>
        <w:rPr>
          <w:rFonts w:ascii="Times New Roman" w:hAnsi="Times New Roman" w:cs="Times New Roman"/>
          <w:color w:val="FF0000"/>
          <w:sz w:val="24"/>
          <w:szCs w:val="24"/>
        </w:rPr>
      </w:pPr>
      <w:r w:rsidRPr="008926EA">
        <w:rPr>
          <w:rFonts w:ascii="Times New Roman" w:hAnsi="Times New Roman" w:cs="Times New Roman"/>
          <w:color w:val="FF0000"/>
          <w:sz w:val="24"/>
          <w:szCs w:val="24"/>
        </w:rPr>
        <w:t>T</w:t>
      </w:r>
      <w:r w:rsidR="00162B00" w:rsidRPr="008926EA">
        <w:rPr>
          <w:rFonts w:ascii="Times New Roman" w:hAnsi="Times New Roman" w:cs="Times New Roman"/>
          <w:color w:val="FF0000"/>
          <w:sz w:val="24"/>
          <w:szCs w:val="24"/>
        </w:rPr>
        <w:t>hus</w:t>
      </w:r>
      <w:r w:rsidR="00CD6050" w:rsidRPr="008926EA">
        <w:rPr>
          <w:rFonts w:ascii="Times New Roman" w:hAnsi="Times New Roman" w:cs="Times New Roman"/>
          <w:color w:val="FF0000"/>
          <w:sz w:val="24"/>
          <w:szCs w:val="24"/>
        </w:rPr>
        <w:t xml:space="preserve">, </w:t>
      </w:r>
      <w:r w:rsidR="00CD6050" w:rsidRPr="008926EA">
        <w:rPr>
          <w:rFonts w:ascii="Times New Roman" w:hAnsi="Times New Roman" w:cs="Times New Roman"/>
          <w:bCs/>
          <w:color w:val="FF0000"/>
          <w:sz w:val="24"/>
          <w:szCs w:val="24"/>
        </w:rPr>
        <w:t>C</w:t>
      </w:r>
      <w:r w:rsidR="00CD6050" w:rsidRPr="008926EA">
        <w:rPr>
          <w:rFonts w:ascii="Times New Roman" w:hAnsi="Times New Roman" w:cs="Times New Roman"/>
          <w:color w:val="FF0000"/>
          <w:sz w:val="24"/>
          <w:szCs w:val="24"/>
        </w:rPr>
        <w:t>MSE analysis</w:t>
      </w:r>
      <w:r w:rsidR="00162B00" w:rsidRPr="008926EA">
        <w:rPr>
          <w:rFonts w:ascii="Times New Roman" w:hAnsi="Times New Roman" w:cs="Times New Roman"/>
          <w:color w:val="FF0000"/>
          <w:sz w:val="24"/>
          <w:szCs w:val="24"/>
        </w:rPr>
        <w:t xml:space="preserve"> </w:t>
      </w:r>
      <w:r w:rsidR="00CD6050" w:rsidRPr="008926EA">
        <w:rPr>
          <w:rFonts w:ascii="Times New Roman" w:hAnsi="Times New Roman" w:cs="Times New Roman"/>
          <w:color w:val="FF0000"/>
          <w:sz w:val="24"/>
          <w:szCs w:val="24"/>
        </w:rPr>
        <w:t xml:space="preserve">additionally </w:t>
      </w:r>
      <w:r w:rsidR="00162B00" w:rsidRPr="008926EA">
        <w:rPr>
          <w:rFonts w:ascii="Times New Roman" w:hAnsi="Times New Roman" w:cs="Times New Roman"/>
          <w:color w:val="FF0000"/>
          <w:sz w:val="24"/>
          <w:szCs w:val="24"/>
        </w:rPr>
        <w:t>con</w:t>
      </w:r>
      <w:r w:rsidR="00850A14" w:rsidRPr="008926EA">
        <w:rPr>
          <w:rFonts w:ascii="Times New Roman" w:hAnsi="Times New Roman" w:cs="Times New Roman"/>
          <w:color w:val="FF0000"/>
          <w:sz w:val="24"/>
          <w:szCs w:val="24"/>
        </w:rPr>
        <w:t>firms</w:t>
      </w:r>
      <w:r w:rsidR="00162B00" w:rsidRPr="008926EA">
        <w:rPr>
          <w:rFonts w:ascii="Times New Roman" w:hAnsi="Times New Roman" w:cs="Times New Roman"/>
          <w:color w:val="FF0000"/>
          <w:sz w:val="24"/>
          <w:szCs w:val="24"/>
        </w:rPr>
        <w:t xml:space="preserve"> </w:t>
      </w:r>
      <w:r w:rsidR="00C7027A" w:rsidRPr="008926EA">
        <w:rPr>
          <w:rFonts w:ascii="Times New Roman" w:hAnsi="Times New Roman" w:cs="Times New Roman"/>
          <w:color w:val="FF0000"/>
          <w:sz w:val="24"/>
          <w:szCs w:val="24"/>
        </w:rPr>
        <w:t xml:space="preserve">that used in this research complex model data sets are characterized by quantifiable </w:t>
      </w:r>
      <w:r w:rsidR="00CD6050" w:rsidRPr="008926EA">
        <w:rPr>
          <w:rFonts w:ascii="Times New Roman" w:hAnsi="Times New Roman" w:cs="Times New Roman"/>
          <w:color w:val="FF0000"/>
          <w:sz w:val="24"/>
          <w:szCs w:val="24"/>
        </w:rPr>
        <w:t>dynamical differences</w:t>
      </w:r>
      <w:r w:rsidR="00C7027A" w:rsidRPr="008926EA">
        <w:rPr>
          <w:rFonts w:ascii="Times New Roman" w:hAnsi="Times New Roman" w:cs="Times New Roman"/>
          <w:color w:val="FF0000"/>
          <w:sz w:val="24"/>
          <w:szCs w:val="24"/>
        </w:rPr>
        <w:t>.</w:t>
      </w:r>
      <w:r w:rsidR="00162B00" w:rsidRPr="008926EA">
        <w:rPr>
          <w:rFonts w:ascii="Times New Roman" w:hAnsi="Times New Roman" w:cs="Times New Roman"/>
          <w:color w:val="FF0000"/>
          <w:sz w:val="24"/>
          <w:szCs w:val="24"/>
        </w:rPr>
        <w:t xml:space="preserve"> </w:t>
      </w:r>
    </w:p>
    <w:p w:rsidR="00EC0BBB" w:rsidRPr="008926EA" w:rsidRDefault="00EC0BBB" w:rsidP="00EE2259">
      <w:pPr>
        <w:spacing w:after="120" w:line="240" w:lineRule="auto"/>
        <w:ind w:firstLine="720"/>
        <w:jc w:val="both"/>
        <w:rPr>
          <w:rFonts w:ascii="Times New Roman" w:hAnsi="Times New Roman" w:cs="Times New Roman"/>
          <w:sz w:val="24"/>
          <w:szCs w:val="24"/>
        </w:rPr>
      </w:pPr>
    </w:p>
    <w:p w:rsidR="00EC0BBB" w:rsidRPr="008926EA" w:rsidRDefault="00A41716" w:rsidP="00E40697">
      <w:pPr>
        <w:spacing w:after="120" w:line="240" w:lineRule="auto"/>
        <w:ind w:firstLine="720"/>
        <w:jc w:val="center"/>
        <w:rPr>
          <w:rFonts w:ascii="Times New Roman" w:hAnsi="Times New Roman" w:cs="Times New Roman"/>
          <w:sz w:val="24"/>
          <w:szCs w:val="24"/>
        </w:rPr>
      </w:pPr>
      <w:r w:rsidRPr="008926EA">
        <w:rPr>
          <w:rFonts w:ascii="Times New Roman" w:hAnsi="Times New Roman" w:cs="Times New Roman"/>
          <w:noProof/>
          <w:sz w:val="24"/>
          <w:szCs w:val="24"/>
        </w:rPr>
        <w:drawing>
          <wp:inline distT="0" distB="0" distL="0" distR="0">
            <wp:extent cx="3297476" cy="190944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3297476" cy="1909444"/>
                    </a:xfrm>
                    <a:prstGeom prst="rect">
                      <a:avLst/>
                    </a:prstGeom>
                    <a:noFill/>
                    <a:ln>
                      <a:noFill/>
                    </a:ln>
                  </pic:spPr>
                </pic:pic>
              </a:graphicData>
            </a:graphic>
          </wp:inline>
        </w:drawing>
      </w:r>
    </w:p>
    <w:p w:rsidR="0047325C" w:rsidRPr="008926EA" w:rsidRDefault="0047325C" w:rsidP="0047325C">
      <w:pPr>
        <w:autoSpaceDE w:val="0"/>
        <w:autoSpaceDN w:val="0"/>
        <w:adjustRightInd w:val="0"/>
        <w:spacing w:after="0" w:line="240" w:lineRule="auto"/>
        <w:jc w:val="center"/>
        <w:rPr>
          <w:rFonts w:ascii="Times New Roman" w:hAnsi="Times New Roman" w:cs="Times New Roman"/>
          <w:color w:val="000000"/>
          <w:sz w:val="20"/>
          <w:szCs w:val="20"/>
        </w:rPr>
      </w:pPr>
      <w:r w:rsidRPr="008926EA">
        <w:rPr>
          <w:rFonts w:ascii="Times New Roman" w:hAnsi="Times New Roman" w:cs="Times New Roman"/>
          <w:bCs/>
          <w:color w:val="000000"/>
          <w:sz w:val="20"/>
          <w:szCs w:val="20"/>
        </w:rPr>
        <w:t>Fig. 4.</w:t>
      </w:r>
      <w:r w:rsidRPr="008926EA">
        <w:rPr>
          <w:rFonts w:ascii="Times New Roman" w:hAnsi="Times New Roman" w:cs="Times New Roman"/>
          <w:b/>
          <w:bCs/>
          <w:color w:val="000000"/>
          <w:sz w:val="20"/>
          <w:szCs w:val="20"/>
        </w:rPr>
        <w:t xml:space="preserve"> </w:t>
      </w:r>
      <w:bookmarkStart w:id="1" w:name="_Hlk507085885"/>
      <w:r w:rsidRPr="008926EA">
        <w:rPr>
          <w:rFonts w:ascii="Times New Roman" w:hAnsi="Times New Roman" w:cs="Times New Roman"/>
          <w:b/>
          <w:bCs/>
          <w:color w:val="000000"/>
          <w:sz w:val="20"/>
          <w:szCs w:val="20"/>
        </w:rPr>
        <w:t>C</w:t>
      </w:r>
      <w:r w:rsidRPr="008926EA">
        <w:rPr>
          <w:rFonts w:ascii="Times New Roman" w:hAnsi="Times New Roman" w:cs="Times New Roman"/>
          <w:color w:val="000000"/>
          <w:sz w:val="20"/>
          <w:szCs w:val="20"/>
        </w:rPr>
        <w:t xml:space="preserve">MSE values </w:t>
      </w:r>
      <w:r w:rsidRPr="008926EA">
        <w:rPr>
          <w:rFonts w:ascii="Times New Roman" w:hAnsi="Times New Roman" w:cs="Times New Roman"/>
          <w:color w:val="000000" w:themeColor="text1"/>
          <w:sz w:val="20"/>
          <w:szCs w:val="20"/>
        </w:rPr>
        <w:t xml:space="preserve">versus scale factor </w:t>
      </w:r>
      <w:r w:rsidRPr="008926EA">
        <w:rPr>
          <w:rFonts w:ascii="Times New Roman" w:hAnsi="Times New Roman" w:cs="Times New Roman"/>
          <w:color w:val="000000"/>
          <w:sz w:val="20"/>
          <w:szCs w:val="20"/>
        </w:rPr>
        <w:t xml:space="preserve">for simulated data sequences with different </w:t>
      </w:r>
      <w:bookmarkEnd w:id="1"/>
      <w:r w:rsidRPr="008926EA">
        <w:rPr>
          <w:rFonts w:ascii="Times New Roman" w:hAnsi="Times New Roman" w:cs="Times New Roman"/>
          <w:sz w:val="20"/>
          <w:szCs w:val="20"/>
        </w:rPr>
        <w:t>spectral indexes</w:t>
      </w:r>
      <w:r w:rsidRPr="008926EA">
        <w:rPr>
          <w:rFonts w:ascii="Times New Roman" w:hAnsi="Times New Roman" w:cs="Times New Roman"/>
          <w:color w:val="000000"/>
          <w:sz w:val="20"/>
          <w:szCs w:val="20"/>
        </w:rPr>
        <w:t>.</w:t>
      </w:r>
    </w:p>
    <w:p w:rsidR="001F3120" w:rsidRPr="008926EA" w:rsidRDefault="001F3120" w:rsidP="00080D87">
      <w:pPr>
        <w:spacing w:after="0" w:line="240" w:lineRule="auto"/>
        <w:ind w:firstLine="720"/>
        <w:jc w:val="both"/>
        <w:rPr>
          <w:rFonts w:ascii="Times New Roman" w:hAnsi="Times New Roman" w:cs="Times New Roman"/>
          <w:sz w:val="24"/>
          <w:szCs w:val="24"/>
        </w:rPr>
      </w:pPr>
    </w:p>
    <w:p w:rsidR="00080D87" w:rsidRPr="008926EA" w:rsidRDefault="00080D87" w:rsidP="00080D87">
      <w:pPr>
        <w:spacing w:after="0" w:line="240" w:lineRule="auto"/>
        <w:ind w:firstLine="720"/>
        <w:jc w:val="both"/>
        <w:rPr>
          <w:rFonts w:ascii="Times New Roman" w:hAnsi="Times New Roman" w:cs="Times New Roman"/>
          <w:color w:val="FF0000"/>
          <w:sz w:val="24"/>
          <w:szCs w:val="24"/>
        </w:rPr>
      </w:pPr>
      <w:r w:rsidRPr="008926EA">
        <w:rPr>
          <w:rFonts w:ascii="Times New Roman" w:hAnsi="Times New Roman" w:cs="Times New Roman"/>
          <w:color w:val="FF0000"/>
          <w:sz w:val="24"/>
          <w:szCs w:val="24"/>
        </w:rPr>
        <w:t xml:space="preserve">Once we had data sets with the quantifiable differences in their dynamical structures, we started to test the ability of IDT calculation to detect these differences. </w:t>
      </w:r>
    </w:p>
    <w:p w:rsidR="0083286C" w:rsidRPr="008926EA" w:rsidRDefault="00080D87" w:rsidP="00080D87">
      <w:pPr>
        <w:spacing w:after="0" w:line="240" w:lineRule="auto"/>
        <w:ind w:firstLine="720"/>
        <w:jc w:val="both"/>
        <w:rPr>
          <w:rFonts w:ascii="Times New Roman" w:eastAsia="Times New Roman" w:hAnsi="Times New Roman" w:cs="Times New Roman"/>
          <w:color w:val="000000"/>
          <w:sz w:val="24"/>
          <w:szCs w:val="24"/>
        </w:rPr>
      </w:pPr>
      <w:r w:rsidRPr="008926EA">
        <w:rPr>
          <w:rFonts w:ascii="Times New Roman" w:hAnsi="Times New Roman" w:cs="Times New Roman"/>
          <w:color w:val="FF0000"/>
          <w:sz w:val="24"/>
          <w:szCs w:val="24"/>
        </w:rPr>
        <w:t>For this, we created cumulative sum sequences of seven noise data sets and data sets of Poisson process and regarded them as models of time occurrences of consecutive events. We treated these, 34020 data long, sets for time occurrence sequence of real earthquakes and calculated IDT values for different windows. Taking into consideration that cumulative sum (or time span in the case of seismic catalogue) of windows may be different (excluding the case when data sets have been specially generated so that cumulative sum to be equal) we normed obtained IDT values to the span of window</w:t>
      </w:r>
      <w:r w:rsidR="002B41D6" w:rsidRPr="008926EA">
        <w:rPr>
          <w:rFonts w:ascii="Times New Roman" w:hAnsi="Times New Roman" w:cs="Times New Roman"/>
          <w:color w:val="FF0000"/>
          <w:sz w:val="24"/>
          <w:szCs w:val="24"/>
        </w:rPr>
        <w:t>.</w:t>
      </w:r>
      <w:r w:rsidR="0083286C" w:rsidRPr="008926EA">
        <w:rPr>
          <w:rFonts w:ascii="Times New Roman" w:hAnsi="Times New Roman" w:cs="Times New Roman"/>
          <w:color w:val="FF0000"/>
          <w:sz w:val="24"/>
          <w:szCs w:val="24"/>
        </w:rPr>
        <w:t xml:space="preserve"> </w:t>
      </w:r>
      <w:r w:rsidR="00144C6A" w:rsidRPr="008926EA">
        <w:rPr>
          <w:rFonts w:ascii="Times New Roman" w:hAnsi="Times New Roman" w:cs="Times New Roman"/>
          <w:sz w:val="24"/>
          <w:szCs w:val="24"/>
        </w:rPr>
        <w:t>R</w:t>
      </w:r>
      <w:r w:rsidR="0031186D" w:rsidRPr="008926EA">
        <w:rPr>
          <w:rFonts w:ascii="Times New Roman" w:hAnsi="Times New Roman" w:cs="Times New Roman"/>
          <w:sz w:val="24"/>
          <w:szCs w:val="24"/>
        </w:rPr>
        <w:t xml:space="preserve">esults </w:t>
      </w:r>
      <w:r w:rsidR="00144C6A" w:rsidRPr="008926EA">
        <w:rPr>
          <w:rFonts w:ascii="Times New Roman" w:hAnsi="Times New Roman" w:cs="Times New Roman"/>
          <w:sz w:val="24"/>
          <w:szCs w:val="24"/>
        </w:rPr>
        <w:t xml:space="preserve">of calculation </w:t>
      </w:r>
      <w:r w:rsidR="0031186D" w:rsidRPr="008926EA">
        <w:rPr>
          <w:rFonts w:ascii="Times New Roman" w:hAnsi="Times New Roman" w:cs="Times New Roman"/>
          <w:sz w:val="24"/>
          <w:szCs w:val="24"/>
        </w:rPr>
        <w:t>are presented in</w:t>
      </w:r>
      <w:r w:rsidR="00B52D03" w:rsidRPr="008926EA">
        <w:rPr>
          <w:rFonts w:ascii="Times New Roman" w:eastAsia="Times New Roman" w:hAnsi="Times New Roman" w:cs="Times New Roman"/>
          <w:color w:val="000000"/>
          <w:sz w:val="24"/>
          <w:szCs w:val="24"/>
        </w:rPr>
        <w:t xml:space="preserve"> the upper curve (circles) in</w:t>
      </w:r>
      <w:r w:rsidR="0031186D" w:rsidRPr="008926EA">
        <w:rPr>
          <w:rFonts w:ascii="Times New Roman" w:hAnsi="Times New Roman" w:cs="Times New Roman"/>
          <w:sz w:val="24"/>
          <w:szCs w:val="24"/>
        </w:rPr>
        <w:t xml:space="preserve"> </w:t>
      </w:r>
      <w:r w:rsidR="00D033AD" w:rsidRPr="008926EA">
        <w:rPr>
          <w:rFonts w:ascii="Times New Roman" w:eastAsia="Times New Roman" w:hAnsi="Times New Roman" w:cs="Times New Roman"/>
          <w:color w:val="000000"/>
          <w:sz w:val="24"/>
          <w:szCs w:val="24"/>
        </w:rPr>
        <w:t>Fig.</w:t>
      </w:r>
      <w:r w:rsidR="002A28A7" w:rsidRPr="008926EA">
        <w:rPr>
          <w:rFonts w:ascii="Times New Roman" w:eastAsia="Times New Roman" w:hAnsi="Times New Roman" w:cs="Times New Roman"/>
          <w:color w:val="000000"/>
          <w:sz w:val="24"/>
          <w:szCs w:val="24"/>
        </w:rPr>
        <w:t xml:space="preserve"> </w:t>
      </w:r>
      <w:r w:rsidR="00EB0F88" w:rsidRPr="008926EA">
        <w:rPr>
          <w:rFonts w:ascii="Times New Roman" w:eastAsia="Times New Roman" w:hAnsi="Times New Roman" w:cs="Times New Roman"/>
          <w:color w:val="000000"/>
          <w:sz w:val="24"/>
          <w:szCs w:val="24"/>
        </w:rPr>
        <w:t>5</w:t>
      </w:r>
      <w:r w:rsidR="00EC32F6" w:rsidRPr="008926EA">
        <w:rPr>
          <w:rFonts w:ascii="Times New Roman" w:eastAsia="Times New Roman" w:hAnsi="Times New Roman" w:cs="Times New Roman"/>
          <w:i/>
          <w:color w:val="000000"/>
          <w:sz w:val="24"/>
          <w:szCs w:val="24"/>
        </w:rPr>
        <w:t>a</w:t>
      </w:r>
      <w:r w:rsidR="001503C2" w:rsidRPr="008926EA">
        <w:rPr>
          <w:rFonts w:ascii="Times New Roman" w:eastAsia="Times New Roman" w:hAnsi="Times New Roman" w:cs="Times New Roman"/>
          <w:color w:val="000000"/>
          <w:sz w:val="24"/>
          <w:szCs w:val="24"/>
        </w:rPr>
        <w:t>.</w:t>
      </w:r>
      <w:r w:rsidR="00A248BF" w:rsidRPr="008926EA">
        <w:rPr>
          <w:rFonts w:ascii="Times New Roman" w:eastAsia="Times New Roman" w:hAnsi="Times New Roman" w:cs="Times New Roman"/>
          <w:color w:val="000000"/>
          <w:sz w:val="24"/>
          <w:szCs w:val="24"/>
        </w:rPr>
        <w:t xml:space="preserve"> Here also we present results of similar calculations on the same data sets performed for shorter windows</w:t>
      </w:r>
      <w:r w:rsidR="00B04FB1" w:rsidRPr="008926EA">
        <w:rPr>
          <w:rFonts w:ascii="Times New Roman" w:eastAsia="Times New Roman" w:hAnsi="Times New Roman" w:cs="Times New Roman"/>
          <w:color w:val="000000"/>
          <w:sz w:val="24"/>
          <w:szCs w:val="24"/>
        </w:rPr>
        <w:t xml:space="preserve"> (</w:t>
      </w:r>
      <w:r w:rsidR="00A248BF" w:rsidRPr="008926EA">
        <w:rPr>
          <w:rFonts w:ascii="Times New Roman" w:eastAsia="Times New Roman" w:hAnsi="Times New Roman" w:cs="Times New Roman"/>
          <w:color w:val="000000"/>
          <w:sz w:val="24"/>
          <w:szCs w:val="24"/>
        </w:rPr>
        <w:t>see</w:t>
      </w:r>
      <w:r w:rsidR="00B04FB1" w:rsidRPr="008926EA">
        <w:rPr>
          <w:rFonts w:ascii="Times New Roman" w:eastAsia="Times New Roman" w:hAnsi="Times New Roman" w:cs="Times New Roman"/>
          <w:color w:val="000000"/>
          <w:sz w:val="24"/>
          <w:szCs w:val="24"/>
        </w:rPr>
        <w:t xml:space="preserve"> squares, triangles and diamonds</w:t>
      </w:r>
      <w:r w:rsidR="00A248BF" w:rsidRPr="008926EA">
        <w:rPr>
          <w:rFonts w:ascii="Times New Roman" w:eastAsia="Times New Roman" w:hAnsi="Times New Roman" w:cs="Times New Roman"/>
          <w:color w:val="000000"/>
          <w:sz w:val="24"/>
          <w:szCs w:val="24"/>
        </w:rPr>
        <w:t xml:space="preserve"> in Fig. 5</w:t>
      </w:r>
      <w:r w:rsidR="00EC32F6" w:rsidRPr="008926EA">
        <w:rPr>
          <w:rFonts w:ascii="Times New Roman" w:eastAsia="Times New Roman" w:hAnsi="Times New Roman" w:cs="Times New Roman"/>
          <w:i/>
          <w:color w:val="000000"/>
          <w:sz w:val="24"/>
          <w:szCs w:val="24"/>
        </w:rPr>
        <w:t>a</w:t>
      </w:r>
      <w:r w:rsidR="00A248BF" w:rsidRPr="008926EA">
        <w:rPr>
          <w:rFonts w:ascii="Times New Roman" w:eastAsia="Times New Roman" w:hAnsi="Times New Roman" w:cs="Times New Roman"/>
          <w:color w:val="000000"/>
          <w:sz w:val="24"/>
          <w:szCs w:val="24"/>
        </w:rPr>
        <w:t>)</w:t>
      </w:r>
      <w:r w:rsidR="00B04FB1" w:rsidRPr="008926EA">
        <w:rPr>
          <w:rFonts w:ascii="Times New Roman" w:eastAsia="Times New Roman" w:hAnsi="Times New Roman" w:cs="Times New Roman"/>
          <w:color w:val="000000"/>
          <w:sz w:val="24"/>
          <w:szCs w:val="24"/>
        </w:rPr>
        <w:t>.</w:t>
      </w:r>
      <w:r w:rsidR="00A248BF" w:rsidRPr="008926EA">
        <w:rPr>
          <w:rFonts w:ascii="Times New Roman" w:eastAsia="Times New Roman" w:hAnsi="Times New Roman" w:cs="Times New Roman"/>
          <w:color w:val="000000"/>
          <w:sz w:val="24"/>
          <w:szCs w:val="24"/>
        </w:rPr>
        <w:t xml:space="preserve"> </w:t>
      </w:r>
    </w:p>
    <w:p w:rsidR="00416F01" w:rsidRPr="008926EA" w:rsidRDefault="00D033AD" w:rsidP="00416F01">
      <w:pPr>
        <w:spacing w:after="0" w:line="240" w:lineRule="auto"/>
        <w:ind w:firstLine="720"/>
        <w:jc w:val="both"/>
        <w:rPr>
          <w:rFonts w:ascii="Times New Roman" w:eastAsia="Times New Roman" w:hAnsi="Times New Roman" w:cs="Times New Roman"/>
          <w:color w:val="000000"/>
          <w:sz w:val="24"/>
          <w:szCs w:val="24"/>
        </w:rPr>
      </w:pPr>
      <w:r w:rsidRPr="008926EA">
        <w:rPr>
          <w:rFonts w:ascii="Times New Roman" w:hAnsi="Times New Roman" w:cs="Times New Roman"/>
          <w:sz w:val="24"/>
          <w:szCs w:val="24"/>
        </w:rPr>
        <w:t xml:space="preserve">As we see, </w:t>
      </w:r>
      <w:r w:rsidR="000F6D46" w:rsidRPr="008926EA">
        <w:rPr>
          <w:rFonts w:ascii="Times New Roman" w:hAnsi="Times New Roman" w:cs="Times New Roman"/>
          <w:sz w:val="24"/>
          <w:szCs w:val="24"/>
        </w:rPr>
        <w:t xml:space="preserve">absolute values of </w:t>
      </w:r>
      <w:r w:rsidR="007F3ED1" w:rsidRPr="008926EA">
        <w:rPr>
          <w:rFonts w:ascii="Times New Roman" w:hAnsi="Times New Roman" w:cs="Times New Roman"/>
          <w:sz w:val="24"/>
          <w:szCs w:val="24"/>
        </w:rPr>
        <w:t xml:space="preserve">normed to window span </w:t>
      </w:r>
      <w:r w:rsidRPr="008926EA">
        <w:rPr>
          <w:rFonts w:ascii="Times New Roman" w:hAnsi="Times New Roman" w:cs="Times New Roman"/>
          <w:sz w:val="24"/>
          <w:szCs w:val="24"/>
        </w:rPr>
        <w:t>IDT</w:t>
      </w:r>
      <w:r w:rsidR="000F6D46" w:rsidRPr="008926EA">
        <w:rPr>
          <w:rFonts w:ascii="Times New Roman" w:hAnsi="Times New Roman" w:cs="Times New Roman"/>
          <w:sz w:val="24"/>
          <w:szCs w:val="24"/>
        </w:rPr>
        <w:t>s</w:t>
      </w:r>
      <w:r w:rsidR="007F3ED1" w:rsidRPr="008926EA">
        <w:rPr>
          <w:rFonts w:ascii="Times New Roman" w:hAnsi="Times New Roman" w:cs="Times New Roman"/>
          <w:sz w:val="24"/>
          <w:szCs w:val="24"/>
        </w:rPr>
        <w:t>,</w:t>
      </w:r>
      <w:r w:rsidRPr="008926EA">
        <w:rPr>
          <w:rFonts w:ascii="Times New Roman" w:hAnsi="Times New Roman" w:cs="Times New Roman"/>
          <w:sz w:val="24"/>
          <w:szCs w:val="24"/>
        </w:rPr>
        <w:t xml:space="preserve"> calculated for </w:t>
      </w:r>
      <w:r w:rsidR="00B52D03" w:rsidRPr="008926EA">
        <w:rPr>
          <w:rFonts w:ascii="Times New Roman" w:hAnsi="Times New Roman" w:cs="Times New Roman"/>
          <w:sz w:val="24"/>
          <w:szCs w:val="24"/>
        </w:rPr>
        <w:t xml:space="preserve">the </w:t>
      </w:r>
      <w:r w:rsidRPr="008926EA">
        <w:rPr>
          <w:rFonts w:ascii="Times New Roman" w:hAnsi="Times New Roman" w:cs="Times New Roman"/>
          <w:sz w:val="24"/>
          <w:szCs w:val="24"/>
        </w:rPr>
        <w:t>model data sets indicate stronger deviation from zero</w:t>
      </w:r>
      <w:r w:rsidR="00B52D03" w:rsidRPr="008926EA">
        <w:rPr>
          <w:rFonts w:ascii="Times New Roman" w:hAnsi="Times New Roman" w:cs="Times New Roman"/>
          <w:sz w:val="24"/>
          <w:szCs w:val="24"/>
        </w:rPr>
        <w:t>,</w:t>
      </w:r>
      <w:r w:rsidRPr="008926EA">
        <w:rPr>
          <w:rFonts w:ascii="Times New Roman" w:hAnsi="Times New Roman" w:cs="Times New Roman"/>
          <w:sz w:val="24"/>
          <w:szCs w:val="24"/>
        </w:rPr>
        <w:t xml:space="preserve"> when the</w:t>
      </w:r>
      <w:r w:rsidRPr="008926EA">
        <w:rPr>
          <w:rFonts w:ascii="Times New Roman" w:hAnsi="Times New Roman" w:cs="Times New Roman"/>
          <w:color w:val="FF0000"/>
          <w:sz w:val="24"/>
          <w:szCs w:val="24"/>
        </w:rPr>
        <w:t xml:space="preserve"> </w:t>
      </w:r>
      <w:r w:rsidRPr="008926EA">
        <w:rPr>
          <w:rFonts w:ascii="Times New Roman" w:hAnsi="Times New Roman" w:cs="Times New Roman"/>
          <w:color w:val="000000" w:themeColor="text1"/>
          <w:sz w:val="24"/>
          <w:szCs w:val="24"/>
        </w:rPr>
        <w:t xml:space="preserve">extent </w:t>
      </w:r>
      <w:r w:rsidRPr="008926EA">
        <w:rPr>
          <w:rFonts w:ascii="Times New Roman" w:hAnsi="Times New Roman" w:cs="Times New Roman"/>
          <w:sz w:val="24"/>
          <w:szCs w:val="24"/>
        </w:rPr>
        <w:t>of order in simulated noise data sets increase</w:t>
      </w:r>
      <w:r w:rsidR="00AA25C5" w:rsidRPr="008926EA">
        <w:rPr>
          <w:rFonts w:ascii="Times New Roman" w:hAnsi="Times New Roman" w:cs="Times New Roman"/>
          <w:sz w:val="24"/>
          <w:szCs w:val="24"/>
        </w:rPr>
        <w:t>s</w:t>
      </w:r>
      <w:r w:rsidRPr="008926EA">
        <w:rPr>
          <w:rFonts w:ascii="Times New Roman" w:hAnsi="Times New Roman" w:cs="Times New Roman"/>
          <w:sz w:val="24"/>
          <w:szCs w:val="24"/>
        </w:rPr>
        <w:t xml:space="preserve"> (according to </w:t>
      </w:r>
      <w:r w:rsidR="005F2F3E" w:rsidRPr="008926EA">
        <w:rPr>
          <w:rFonts w:ascii="Times New Roman" w:hAnsi="Times New Roman" w:cs="Times New Roman"/>
          <w:sz w:val="24"/>
          <w:szCs w:val="24"/>
        </w:rPr>
        <w:t xml:space="preserve">the </w:t>
      </w:r>
      <w:r w:rsidRPr="008926EA">
        <w:rPr>
          <w:rFonts w:ascii="Times New Roman" w:hAnsi="Times New Roman" w:cs="Times New Roman"/>
          <w:sz w:val="24"/>
          <w:szCs w:val="24"/>
        </w:rPr>
        <w:t xml:space="preserve">above analysis). </w:t>
      </w:r>
      <w:r w:rsidR="00416F01" w:rsidRPr="008926EA">
        <w:rPr>
          <w:rFonts w:ascii="Times New Roman" w:eastAsia="Times New Roman" w:hAnsi="Times New Roman" w:cs="Times New Roman"/>
          <w:color w:val="FF0000"/>
          <w:sz w:val="24"/>
          <w:szCs w:val="24"/>
        </w:rPr>
        <w:t xml:space="preserve">Average values of IDTs calculated for data sets with spectral exponents closer to Brownian noise significantly differ from white noise at </w:t>
      </w:r>
      <w:r w:rsidR="00C83EAD" w:rsidRPr="008926EA">
        <w:rPr>
          <w:rFonts w:ascii="Times New Roman" w:eastAsia="Times New Roman" w:hAnsi="Times New Roman" w:cs="Times New Roman"/>
          <w:color w:val="FF0000"/>
          <w:sz w:val="24"/>
          <w:szCs w:val="24"/>
        </w:rPr>
        <w:t>p</w:t>
      </w:r>
      <w:r w:rsidR="00416F01" w:rsidRPr="008926EA">
        <w:rPr>
          <w:rFonts w:ascii="Times New Roman" w:eastAsia="Times New Roman" w:hAnsi="Times New Roman" w:cs="Times New Roman"/>
          <w:color w:val="FF0000"/>
          <w:sz w:val="24"/>
          <w:szCs w:val="24"/>
        </w:rPr>
        <w:t xml:space="preserve">=0.01 (Fig. 5 a). </w:t>
      </w:r>
      <w:r w:rsidR="007677D0" w:rsidRPr="008926EA">
        <w:rPr>
          <w:rFonts w:ascii="Times New Roman" w:hAnsi="Times New Roman" w:cs="Times New Roman"/>
          <w:sz w:val="24"/>
          <w:szCs w:val="24"/>
        </w:rPr>
        <w:t xml:space="preserve">It needs to be pointed that comparing to </w:t>
      </w:r>
      <w:r w:rsidR="00177F1A" w:rsidRPr="008926EA">
        <w:rPr>
          <w:rFonts w:ascii="Times New Roman" w:hAnsi="Times New Roman" w:cs="Times New Roman"/>
          <w:sz w:val="24"/>
          <w:szCs w:val="24"/>
        </w:rPr>
        <w:t xml:space="preserve">results obtained by </w:t>
      </w:r>
      <w:r w:rsidR="005E2E34" w:rsidRPr="008926EA">
        <w:rPr>
          <w:rFonts w:ascii="Times New Roman" w:hAnsi="Times New Roman" w:cs="Times New Roman"/>
          <w:sz w:val="24"/>
          <w:szCs w:val="24"/>
        </w:rPr>
        <w:t xml:space="preserve">the </w:t>
      </w:r>
      <w:r w:rsidR="00F06C89" w:rsidRPr="008926EA">
        <w:rPr>
          <w:rFonts w:ascii="Times New Roman" w:hAnsi="Times New Roman" w:cs="Times New Roman"/>
          <w:sz w:val="24"/>
          <w:szCs w:val="24"/>
        </w:rPr>
        <w:t>used</w:t>
      </w:r>
      <w:r w:rsidR="00D2288B" w:rsidRPr="008926EA">
        <w:rPr>
          <w:rFonts w:ascii="Times New Roman" w:hAnsi="Times New Roman" w:cs="Times New Roman"/>
          <w:sz w:val="24"/>
          <w:szCs w:val="24"/>
        </w:rPr>
        <w:t xml:space="preserve"> above</w:t>
      </w:r>
      <w:r w:rsidR="007677D0" w:rsidRPr="008926EA">
        <w:rPr>
          <w:rFonts w:ascii="Times New Roman" w:hAnsi="Times New Roman" w:cs="Times New Roman"/>
          <w:sz w:val="24"/>
          <w:szCs w:val="24"/>
        </w:rPr>
        <w:t xml:space="preserve"> methods, IDT </w:t>
      </w:r>
      <w:r w:rsidR="00664354" w:rsidRPr="008926EA">
        <w:rPr>
          <w:rFonts w:ascii="Times New Roman" w:hAnsi="Times New Roman" w:cs="Times New Roman"/>
          <w:sz w:val="24"/>
          <w:szCs w:val="24"/>
        </w:rPr>
        <w:t xml:space="preserve">calculation </w:t>
      </w:r>
      <w:r w:rsidR="00941677" w:rsidRPr="008926EA">
        <w:rPr>
          <w:rFonts w:ascii="Times New Roman" w:hAnsi="Times New Roman" w:cs="Times New Roman"/>
          <w:sz w:val="24"/>
          <w:szCs w:val="24"/>
        </w:rPr>
        <w:t>looks</w:t>
      </w:r>
      <w:r w:rsidR="00664354" w:rsidRPr="008926EA">
        <w:rPr>
          <w:rFonts w:ascii="Times New Roman" w:hAnsi="Times New Roman" w:cs="Times New Roman"/>
          <w:sz w:val="24"/>
          <w:szCs w:val="24"/>
        </w:rPr>
        <w:t xml:space="preserve"> even more sensitive to </w:t>
      </w:r>
      <w:r w:rsidR="00D16ED7" w:rsidRPr="008926EA">
        <w:rPr>
          <w:rFonts w:ascii="Times New Roman" w:hAnsi="Times New Roman" w:cs="Times New Roman"/>
          <w:sz w:val="24"/>
          <w:szCs w:val="24"/>
        </w:rPr>
        <w:t>the</w:t>
      </w:r>
      <w:r w:rsidR="00664354" w:rsidRPr="008926EA">
        <w:rPr>
          <w:rFonts w:ascii="Times New Roman" w:hAnsi="Times New Roman" w:cs="Times New Roman"/>
          <w:sz w:val="24"/>
          <w:szCs w:val="24"/>
        </w:rPr>
        <w:t xml:space="preserve"> dynamical changes occurred in </w:t>
      </w:r>
      <w:r w:rsidR="005E2E34" w:rsidRPr="008926EA">
        <w:rPr>
          <w:rFonts w:ascii="Times New Roman" w:hAnsi="Times New Roman" w:cs="Times New Roman"/>
          <w:sz w:val="24"/>
          <w:szCs w:val="24"/>
        </w:rPr>
        <w:t xml:space="preserve">the </w:t>
      </w:r>
      <w:r w:rsidR="007677D0" w:rsidRPr="008926EA">
        <w:rPr>
          <w:rFonts w:ascii="Times New Roman" w:hAnsi="Times New Roman" w:cs="Times New Roman"/>
          <w:sz w:val="24"/>
          <w:szCs w:val="24"/>
        </w:rPr>
        <w:t>simulated data sets</w:t>
      </w:r>
      <w:r w:rsidR="009D491E" w:rsidRPr="008926EA">
        <w:rPr>
          <w:rFonts w:ascii="Times New Roman" w:hAnsi="Times New Roman" w:cs="Times New Roman"/>
          <w:sz w:val="24"/>
          <w:szCs w:val="24"/>
        </w:rPr>
        <w:t xml:space="preserve">; </w:t>
      </w:r>
      <w:r w:rsidR="009D491E" w:rsidRPr="008926EA">
        <w:rPr>
          <w:rFonts w:ascii="Times New Roman" w:hAnsi="Times New Roman" w:cs="Times New Roman"/>
          <w:color w:val="FF0000"/>
          <w:sz w:val="24"/>
          <w:szCs w:val="24"/>
        </w:rPr>
        <w:t xml:space="preserve">note </w:t>
      </w:r>
      <w:r w:rsidR="00D16ED7" w:rsidRPr="008926EA">
        <w:rPr>
          <w:rFonts w:ascii="Times New Roman" w:hAnsi="Times New Roman" w:cs="Times New Roman"/>
          <w:color w:val="FF0000"/>
          <w:sz w:val="24"/>
          <w:szCs w:val="24"/>
        </w:rPr>
        <w:t>more than 1.5</w:t>
      </w:r>
      <w:r w:rsidR="00664354" w:rsidRPr="008926EA">
        <w:rPr>
          <w:rFonts w:ascii="Times New Roman" w:hAnsi="Times New Roman" w:cs="Times New Roman"/>
          <w:color w:val="FF0000"/>
          <w:sz w:val="24"/>
          <w:szCs w:val="24"/>
        </w:rPr>
        <w:t xml:space="preserve"> </w:t>
      </w:r>
      <w:r w:rsidR="009D491E" w:rsidRPr="008926EA">
        <w:rPr>
          <w:rFonts w:ascii="Times New Roman" w:hAnsi="Times New Roman" w:cs="Times New Roman"/>
          <w:color w:val="FF0000"/>
          <w:sz w:val="24"/>
          <w:szCs w:val="24"/>
        </w:rPr>
        <w:lastRenderedPageBreak/>
        <w:t>order difference</w:t>
      </w:r>
      <w:r w:rsidR="00664354" w:rsidRPr="008926EA">
        <w:rPr>
          <w:rFonts w:ascii="Times New Roman" w:hAnsi="Times New Roman" w:cs="Times New Roman"/>
          <w:color w:val="FF0000"/>
          <w:sz w:val="24"/>
          <w:szCs w:val="24"/>
        </w:rPr>
        <w:t xml:space="preserve"> </w:t>
      </w:r>
      <w:r w:rsidR="00664354" w:rsidRPr="008926EA">
        <w:rPr>
          <w:rFonts w:ascii="Times New Roman" w:hAnsi="Times New Roman" w:cs="Times New Roman"/>
          <w:sz w:val="24"/>
          <w:szCs w:val="24"/>
        </w:rPr>
        <w:t>between sequence</w:t>
      </w:r>
      <w:r w:rsidR="00E40F53" w:rsidRPr="008926EA">
        <w:rPr>
          <w:rFonts w:ascii="Times New Roman" w:hAnsi="Times New Roman" w:cs="Times New Roman"/>
          <w:sz w:val="24"/>
          <w:szCs w:val="24"/>
        </w:rPr>
        <w:t>s</w:t>
      </w:r>
      <w:r w:rsidR="00664354" w:rsidRPr="008926EA">
        <w:rPr>
          <w:rFonts w:ascii="Times New Roman" w:hAnsi="Times New Roman" w:cs="Times New Roman"/>
          <w:sz w:val="24"/>
          <w:szCs w:val="24"/>
        </w:rPr>
        <w:t xml:space="preserve"> with</w:t>
      </w:r>
      <w:r w:rsidR="007677D0" w:rsidRPr="008926EA">
        <w:rPr>
          <w:rFonts w:ascii="Times New Roman" w:hAnsi="Times New Roman" w:cs="Times New Roman"/>
          <w:sz w:val="24"/>
          <w:szCs w:val="24"/>
        </w:rPr>
        <w:t xml:space="preserve"> </w:t>
      </w:r>
      <w:r w:rsidR="007677D0" w:rsidRPr="008926EA">
        <w:rPr>
          <w:rFonts w:ascii="Times New Roman" w:hAnsi="Times New Roman" w:cs="Times New Roman"/>
          <w:i/>
          <w:sz w:val="24"/>
          <w:szCs w:val="24"/>
        </w:rPr>
        <w:t></w:t>
      </w:r>
      <w:r w:rsidR="007677D0" w:rsidRPr="008926EA">
        <w:rPr>
          <w:rFonts w:ascii="Times New Roman" w:hAnsi="Times New Roman" w:cs="Times New Roman"/>
          <w:sz w:val="24"/>
          <w:szCs w:val="24"/>
        </w:rPr>
        <w:t xml:space="preserve"> </w:t>
      </w:r>
      <w:r w:rsidR="00664354" w:rsidRPr="008926EA">
        <w:rPr>
          <w:rFonts w:ascii="Times New Roman" w:hAnsi="Times New Roman" w:cs="Times New Roman"/>
          <w:sz w:val="24"/>
          <w:szCs w:val="24"/>
        </w:rPr>
        <w:t xml:space="preserve">=0.001 and </w:t>
      </w:r>
      <w:r w:rsidR="00664354" w:rsidRPr="008926EA">
        <w:rPr>
          <w:rFonts w:ascii="Times New Roman" w:hAnsi="Times New Roman" w:cs="Times New Roman"/>
          <w:i/>
          <w:sz w:val="24"/>
          <w:szCs w:val="24"/>
        </w:rPr>
        <w:t></w:t>
      </w:r>
      <w:r w:rsidR="00664354" w:rsidRPr="008926EA">
        <w:rPr>
          <w:rFonts w:ascii="Times New Roman" w:hAnsi="Times New Roman" w:cs="Times New Roman"/>
          <w:sz w:val="24"/>
          <w:szCs w:val="24"/>
        </w:rPr>
        <w:t xml:space="preserve"> =</w:t>
      </w:r>
      <w:r w:rsidR="00D16ED7" w:rsidRPr="008926EA">
        <w:rPr>
          <w:rFonts w:ascii="Times New Roman" w:hAnsi="Times New Roman" w:cs="Times New Roman"/>
          <w:sz w:val="24"/>
          <w:szCs w:val="24"/>
        </w:rPr>
        <w:t xml:space="preserve">1.654 </w:t>
      </w:r>
      <w:r w:rsidR="009D491E" w:rsidRPr="008926EA">
        <w:rPr>
          <w:rFonts w:ascii="Times New Roman" w:hAnsi="Times New Roman" w:cs="Times New Roman"/>
          <w:sz w:val="24"/>
          <w:szCs w:val="24"/>
        </w:rPr>
        <w:t xml:space="preserve">for </w:t>
      </w:r>
      <w:r w:rsidR="00AA25C5" w:rsidRPr="008926EA">
        <w:rPr>
          <w:rFonts w:ascii="Times New Roman" w:hAnsi="Times New Roman" w:cs="Times New Roman"/>
          <w:sz w:val="24"/>
          <w:szCs w:val="24"/>
        </w:rPr>
        <w:t xml:space="preserve">the </w:t>
      </w:r>
      <w:r w:rsidR="009D491E" w:rsidRPr="008926EA">
        <w:rPr>
          <w:rFonts w:ascii="Times New Roman" w:hAnsi="Times New Roman" w:cs="Times New Roman"/>
          <w:sz w:val="24"/>
          <w:szCs w:val="24"/>
        </w:rPr>
        <w:t>entire length of data sets (circles in Fig.5</w:t>
      </w:r>
      <w:r w:rsidR="008F317E" w:rsidRPr="008926EA">
        <w:rPr>
          <w:rFonts w:ascii="Times New Roman" w:hAnsi="Times New Roman" w:cs="Times New Roman"/>
          <w:sz w:val="24"/>
          <w:szCs w:val="24"/>
        </w:rPr>
        <w:t>a</w:t>
      </w:r>
      <w:r w:rsidR="00664354" w:rsidRPr="008926EA">
        <w:rPr>
          <w:rFonts w:ascii="Times New Roman" w:hAnsi="Times New Roman" w:cs="Times New Roman"/>
          <w:sz w:val="24"/>
          <w:szCs w:val="24"/>
        </w:rPr>
        <w:t>)</w:t>
      </w:r>
      <w:r w:rsidR="007677D0" w:rsidRPr="008926EA">
        <w:rPr>
          <w:rFonts w:ascii="Times New Roman" w:hAnsi="Times New Roman" w:cs="Times New Roman"/>
          <w:sz w:val="24"/>
          <w:szCs w:val="24"/>
        </w:rPr>
        <w:t>.</w:t>
      </w:r>
      <w:r w:rsidR="00416F01" w:rsidRPr="008926EA">
        <w:rPr>
          <w:rFonts w:ascii="Times New Roman" w:hAnsi="Times New Roman" w:cs="Times New Roman"/>
          <w:sz w:val="24"/>
          <w:szCs w:val="24"/>
        </w:rPr>
        <w:t xml:space="preserve"> </w:t>
      </w:r>
    </w:p>
    <w:p w:rsidR="00934883" w:rsidRPr="008926EA" w:rsidRDefault="00934883" w:rsidP="00EE2259">
      <w:pPr>
        <w:spacing w:after="0" w:line="240" w:lineRule="auto"/>
        <w:ind w:firstLine="720"/>
        <w:jc w:val="both"/>
        <w:rPr>
          <w:rFonts w:ascii="Times New Roman" w:hAnsi="Times New Roman" w:cs="Times New Roman"/>
          <w:sz w:val="24"/>
          <w:szCs w:val="24"/>
        </w:rPr>
      </w:pPr>
    </w:p>
    <w:p w:rsidR="00117CEE" w:rsidRPr="008926EA" w:rsidRDefault="00117CEE" w:rsidP="00EE2259">
      <w:pPr>
        <w:spacing w:after="0" w:line="240" w:lineRule="auto"/>
        <w:ind w:firstLine="720"/>
        <w:jc w:val="both"/>
        <w:rPr>
          <w:rFonts w:ascii="Times New Roman" w:hAnsi="Times New Roman" w:cs="Times New Roman"/>
          <w:sz w:val="24"/>
          <w:szCs w:val="24"/>
        </w:rPr>
      </w:pPr>
    </w:p>
    <w:p w:rsidR="00117CEE" w:rsidRPr="008926EA" w:rsidRDefault="00186338" w:rsidP="00467312">
      <w:pPr>
        <w:spacing w:after="0" w:line="240" w:lineRule="auto"/>
        <w:ind w:firstLine="720"/>
        <w:jc w:val="center"/>
        <w:rPr>
          <w:rFonts w:ascii="Times New Roman" w:hAnsi="Times New Roman" w:cs="Times New Roman"/>
          <w:sz w:val="24"/>
          <w:szCs w:val="24"/>
        </w:rPr>
      </w:pPr>
      <w:r w:rsidRPr="008926EA">
        <w:rPr>
          <w:rFonts w:ascii="Times New Roman" w:hAnsi="Times New Roman" w:cs="Times New Roman"/>
          <w:noProof/>
          <w:sz w:val="24"/>
          <w:szCs w:val="24"/>
        </w:rPr>
        <w:drawing>
          <wp:inline distT="0" distB="0" distL="0" distR="0">
            <wp:extent cx="4619721" cy="177787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4619721" cy="1777879"/>
                    </a:xfrm>
                    <a:prstGeom prst="rect">
                      <a:avLst/>
                    </a:prstGeom>
                    <a:noFill/>
                    <a:ln>
                      <a:noFill/>
                    </a:ln>
                  </pic:spPr>
                </pic:pic>
              </a:graphicData>
            </a:graphic>
          </wp:inline>
        </w:drawing>
      </w:r>
    </w:p>
    <w:p w:rsidR="00950949" w:rsidRPr="008926EA" w:rsidRDefault="00551275" w:rsidP="00551275">
      <w:pPr>
        <w:spacing w:after="0" w:line="240" w:lineRule="auto"/>
        <w:ind w:firstLine="720"/>
        <w:jc w:val="center"/>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000000"/>
          <w:sz w:val="24"/>
          <w:szCs w:val="24"/>
        </w:rPr>
        <w:t xml:space="preserve"> </w:t>
      </w:r>
    </w:p>
    <w:p w:rsidR="00FF2704" w:rsidRPr="008926EA" w:rsidRDefault="00FF2704" w:rsidP="00EE2259">
      <w:pPr>
        <w:spacing w:after="0" w:line="240" w:lineRule="auto"/>
        <w:ind w:firstLine="720"/>
        <w:jc w:val="both"/>
        <w:rPr>
          <w:rFonts w:ascii="Times New Roman" w:eastAsia="Times New Roman" w:hAnsi="Times New Roman" w:cs="Times New Roman"/>
          <w:color w:val="000000" w:themeColor="text1"/>
          <w:sz w:val="24"/>
          <w:szCs w:val="24"/>
        </w:rPr>
      </w:pPr>
    </w:p>
    <w:p w:rsidR="00FF6B1D" w:rsidRPr="008926EA" w:rsidRDefault="0061493D" w:rsidP="00FF6B1D">
      <w:pPr>
        <w:spacing w:after="0" w:line="240" w:lineRule="auto"/>
        <w:ind w:firstLine="720"/>
        <w:jc w:val="both"/>
        <w:rPr>
          <w:rFonts w:ascii="Times New Roman" w:eastAsia="Times New Roman" w:hAnsi="Times New Roman" w:cs="Times New Roman"/>
          <w:color w:val="FF0000"/>
          <w:sz w:val="20"/>
          <w:szCs w:val="20"/>
        </w:rPr>
      </w:pPr>
      <w:r w:rsidRPr="008926EA">
        <w:rPr>
          <w:rFonts w:ascii="Times New Roman" w:eastAsia="Times New Roman" w:hAnsi="Times New Roman" w:cs="Times New Roman"/>
          <w:color w:val="FF0000"/>
          <w:sz w:val="20"/>
          <w:szCs w:val="20"/>
        </w:rPr>
        <w:t xml:space="preserve">Fig. 5. </w:t>
      </w:r>
      <w:r w:rsidR="00FF6B1D" w:rsidRPr="008926EA">
        <w:rPr>
          <w:rFonts w:ascii="Times New Roman" w:eastAsia="Times New Roman" w:hAnsi="Times New Roman" w:cs="Times New Roman"/>
          <w:color w:val="FF0000"/>
          <w:sz w:val="20"/>
          <w:szCs w:val="20"/>
        </w:rPr>
        <w:t>a) Logarithms of</w:t>
      </w:r>
      <w:r w:rsidR="00186338" w:rsidRPr="008926EA">
        <w:rPr>
          <w:rFonts w:ascii="Times New Roman" w:eastAsia="Times New Roman" w:hAnsi="Times New Roman" w:cs="Times New Roman"/>
          <w:color w:val="FF0000"/>
          <w:sz w:val="20"/>
          <w:szCs w:val="20"/>
        </w:rPr>
        <w:t>,</w:t>
      </w:r>
      <w:r w:rsidR="00FF6B1D" w:rsidRPr="008926EA">
        <w:rPr>
          <w:rFonts w:ascii="Times New Roman" w:eastAsia="Times New Roman" w:hAnsi="Times New Roman" w:cs="Times New Roman"/>
          <w:color w:val="FF0000"/>
          <w:sz w:val="20"/>
          <w:szCs w:val="20"/>
        </w:rPr>
        <w:t xml:space="preserve"> n</w:t>
      </w:r>
      <w:r w:rsidR="00FF6B1D" w:rsidRPr="008926EA">
        <w:rPr>
          <w:rFonts w:ascii="Times New Roman" w:hAnsi="Times New Roman" w:cs="Times New Roman"/>
          <w:color w:val="FF0000"/>
          <w:sz w:val="20"/>
          <w:szCs w:val="20"/>
        </w:rPr>
        <w:t xml:space="preserve">ormed to the span of window, absolute values of IDT calculated for different length (circles-34020, squares-20000, triangles-10000, diamonds-5000 data) of windows of simulated noise data sets with different spectral indexes, b) averages of IDT values calculated for 100 data windows of  </w:t>
      </w:r>
      <w:r w:rsidR="00FF6B1D" w:rsidRPr="008926EA">
        <w:rPr>
          <w:rFonts w:ascii="Times New Roman" w:eastAsia="Times New Roman" w:hAnsi="Times New Roman" w:cs="Times New Roman"/>
          <w:color w:val="FF0000"/>
          <w:sz w:val="20"/>
          <w:szCs w:val="20"/>
        </w:rPr>
        <w:t>n</w:t>
      </w:r>
      <w:r w:rsidR="00FF6B1D" w:rsidRPr="008926EA">
        <w:rPr>
          <w:rFonts w:ascii="Times New Roman" w:hAnsi="Times New Roman" w:cs="Times New Roman"/>
          <w:color w:val="FF0000"/>
          <w:sz w:val="20"/>
          <w:szCs w:val="20"/>
        </w:rPr>
        <w:t>ormed to the span of window simulated noise data sets with different spectral indexes.</w:t>
      </w:r>
    </w:p>
    <w:p w:rsidR="009B139B" w:rsidRPr="008926EA" w:rsidRDefault="009B139B" w:rsidP="0061493D">
      <w:pPr>
        <w:spacing w:after="0" w:line="240" w:lineRule="auto"/>
        <w:ind w:firstLine="720"/>
        <w:jc w:val="both"/>
        <w:rPr>
          <w:rFonts w:ascii="Times New Roman" w:hAnsi="Times New Roman" w:cs="Times New Roman"/>
          <w:bCs/>
          <w:color w:val="000000"/>
          <w:sz w:val="20"/>
          <w:szCs w:val="20"/>
        </w:rPr>
      </w:pPr>
    </w:p>
    <w:p w:rsidR="006837B7" w:rsidRPr="008926EA" w:rsidRDefault="00941677" w:rsidP="00EE2259">
      <w:pPr>
        <w:spacing w:after="0" w:line="240" w:lineRule="auto"/>
        <w:ind w:firstLine="720"/>
        <w:jc w:val="both"/>
        <w:rPr>
          <w:rFonts w:ascii="Times New Roman" w:eastAsia="Times New Roman" w:hAnsi="Times New Roman" w:cs="Times New Roman"/>
          <w:color w:val="FF0000"/>
          <w:sz w:val="24"/>
          <w:szCs w:val="24"/>
        </w:rPr>
      </w:pPr>
      <w:r w:rsidRPr="008926EA">
        <w:rPr>
          <w:rFonts w:ascii="Times New Roman" w:eastAsia="Times New Roman" w:hAnsi="Times New Roman" w:cs="Times New Roman"/>
          <w:color w:val="FF0000"/>
          <w:sz w:val="24"/>
          <w:szCs w:val="24"/>
        </w:rPr>
        <w:t>It needs to be pointed</w:t>
      </w:r>
      <w:r w:rsidR="00344B8F" w:rsidRPr="008926EA">
        <w:rPr>
          <w:rFonts w:ascii="Times New Roman" w:eastAsia="Times New Roman" w:hAnsi="Times New Roman" w:cs="Times New Roman"/>
          <w:color w:val="FF0000"/>
          <w:sz w:val="24"/>
          <w:szCs w:val="24"/>
        </w:rPr>
        <w:t>,</w:t>
      </w:r>
      <w:r w:rsidRPr="008926EA">
        <w:rPr>
          <w:rFonts w:ascii="Times New Roman" w:eastAsia="Times New Roman" w:hAnsi="Times New Roman" w:cs="Times New Roman"/>
          <w:color w:val="FF0000"/>
          <w:sz w:val="24"/>
          <w:szCs w:val="24"/>
        </w:rPr>
        <w:t xml:space="preserve"> </w:t>
      </w:r>
      <w:r w:rsidR="00C519DB" w:rsidRPr="008926EA">
        <w:rPr>
          <w:rFonts w:ascii="Times New Roman" w:eastAsia="Times New Roman" w:hAnsi="Times New Roman" w:cs="Times New Roman"/>
          <w:color w:val="FF0000"/>
          <w:sz w:val="24"/>
          <w:szCs w:val="24"/>
        </w:rPr>
        <w:t xml:space="preserve">that </w:t>
      </w:r>
      <w:r w:rsidR="00344B8F" w:rsidRPr="008926EA">
        <w:rPr>
          <w:rFonts w:ascii="Times New Roman" w:eastAsia="Times New Roman" w:hAnsi="Times New Roman" w:cs="Times New Roman"/>
          <w:color w:val="FF0000"/>
          <w:sz w:val="24"/>
          <w:szCs w:val="24"/>
        </w:rPr>
        <w:t>according to IDT calculations</w:t>
      </w:r>
      <w:r w:rsidR="008F317E" w:rsidRPr="008926EA">
        <w:rPr>
          <w:rFonts w:ascii="Times New Roman" w:eastAsia="Times New Roman" w:hAnsi="Times New Roman" w:cs="Times New Roman"/>
          <w:color w:val="FF0000"/>
          <w:sz w:val="24"/>
          <w:szCs w:val="24"/>
        </w:rPr>
        <w:t>,</w:t>
      </w:r>
      <w:r w:rsidR="00344B8F" w:rsidRPr="008926EA">
        <w:rPr>
          <w:rFonts w:ascii="Times New Roman" w:eastAsia="Times New Roman" w:hAnsi="Times New Roman" w:cs="Times New Roman"/>
          <w:color w:val="FF0000"/>
          <w:sz w:val="24"/>
          <w:szCs w:val="24"/>
        </w:rPr>
        <w:t xml:space="preserve"> Poisson process looks more random than white noise. Indeed, </w:t>
      </w:r>
      <w:r w:rsidR="00C519DB" w:rsidRPr="008926EA">
        <w:rPr>
          <w:rFonts w:ascii="Times New Roman" w:eastAsia="Times New Roman" w:hAnsi="Times New Roman" w:cs="Times New Roman"/>
          <w:color w:val="FF0000"/>
          <w:sz w:val="24"/>
          <w:szCs w:val="24"/>
        </w:rPr>
        <w:t>logarithms of n</w:t>
      </w:r>
      <w:r w:rsidR="006A429C" w:rsidRPr="008926EA">
        <w:rPr>
          <w:rFonts w:ascii="Times New Roman" w:eastAsia="Times New Roman" w:hAnsi="Times New Roman" w:cs="Times New Roman"/>
          <w:color w:val="FF0000"/>
          <w:sz w:val="24"/>
          <w:szCs w:val="24"/>
        </w:rPr>
        <w:t xml:space="preserve">ormed to window span IDT values calculated for </w:t>
      </w:r>
      <w:r w:rsidR="00BF1910" w:rsidRPr="008926EA">
        <w:rPr>
          <w:rFonts w:ascii="Times New Roman" w:eastAsia="Times New Roman" w:hAnsi="Times New Roman" w:cs="Times New Roman"/>
          <w:color w:val="FF0000"/>
          <w:sz w:val="24"/>
          <w:szCs w:val="24"/>
        </w:rPr>
        <w:t xml:space="preserve">random </w:t>
      </w:r>
      <w:r w:rsidR="006A429C" w:rsidRPr="008926EA">
        <w:rPr>
          <w:rFonts w:ascii="Times New Roman" w:eastAsia="Times New Roman" w:hAnsi="Times New Roman" w:cs="Times New Roman"/>
          <w:color w:val="FF0000"/>
          <w:sz w:val="24"/>
          <w:szCs w:val="24"/>
        </w:rPr>
        <w:t xml:space="preserve">Poisson process data sets </w:t>
      </w:r>
      <w:r w:rsidR="00E155A7" w:rsidRPr="008926EA">
        <w:rPr>
          <w:rFonts w:ascii="Times New Roman" w:eastAsia="Times New Roman" w:hAnsi="Times New Roman" w:cs="Times New Roman"/>
          <w:color w:val="FF0000"/>
          <w:sz w:val="24"/>
          <w:szCs w:val="24"/>
        </w:rPr>
        <w:t>were lower than for white noise (0.38, 0.1, 0.04, 0.03 for 30000, 20000, 10000 and 5000 data sets accordingly)</w:t>
      </w:r>
      <w:r w:rsidR="00E155A7" w:rsidRPr="008926EA">
        <w:rPr>
          <w:rFonts w:ascii="Times New Roman" w:eastAsia="Times New Roman" w:hAnsi="Times New Roman" w:cs="Times New Roman"/>
          <w:color w:val="000000"/>
          <w:sz w:val="24"/>
          <w:szCs w:val="24"/>
        </w:rPr>
        <w:t>.</w:t>
      </w:r>
      <w:r w:rsidR="00201C1C" w:rsidRPr="008926EA">
        <w:rPr>
          <w:rFonts w:ascii="Times New Roman" w:eastAsia="Times New Roman" w:hAnsi="Times New Roman" w:cs="Times New Roman"/>
          <w:color w:val="000000"/>
          <w:sz w:val="24"/>
          <w:szCs w:val="24"/>
        </w:rPr>
        <w:t xml:space="preserve"> </w:t>
      </w:r>
      <w:r w:rsidR="0079673F" w:rsidRPr="008926EA">
        <w:rPr>
          <w:rFonts w:ascii="Times New Roman" w:eastAsia="Times New Roman" w:hAnsi="Times New Roman" w:cs="Times New Roman"/>
          <w:color w:val="000000"/>
          <w:sz w:val="24"/>
          <w:szCs w:val="24"/>
        </w:rPr>
        <w:t xml:space="preserve">For the further analysis, it is important to mention that results of above calculations do not practically depend on the length of used data sets. </w:t>
      </w:r>
      <w:r w:rsidR="0027213B" w:rsidRPr="008926EA">
        <w:rPr>
          <w:rFonts w:ascii="Times New Roman" w:eastAsia="Times New Roman" w:hAnsi="Times New Roman" w:cs="Times New Roman"/>
          <w:color w:val="FF0000"/>
          <w:sz w:val="24"/>
          <w:szCs w:val="24"/>
        </w:rPr>
        <w:t>Not the less important is that, as it is shown in Fig. 5</w:t>
      </w:r>
      <w:r w:rsidR="0027213B" w:rsidRPr="008926EA">
        <w:rPr>
          <w:rFonts w:ascii="Times New Roman" w:eastAsia="Times New Roman" w:hAnsi="Times New Roman" w:cs="Times New Roman"/>
          <w:i/>
          <w:color w:val="FF0000"/>
          <w:sz w:val="24"/>
          <w:szCs w:val="24"/>
        </w:rPr>
        <w:t>b</w:t>
      </w:r>
      <w:r w:rsidR="0027213B" w:rsidRPr="008926EA">
        <w:rPr>
          <w:rFonts w:ascii="Times New Roman" w:eastAsia="Times New Roman" w:hAnsi="Times New Roman" w:cs="Times New Roman"/>
          <w:color w:val="FF0000"/>
          <w:sz w:val="24"/>
          <w:szCs w:val="24"/>
        </w:rPr>
        <w:t xml:space="preserve">, differences found for longer windows is preserved for </w:t>
      </w:r>
      <w:r w:rsidR="003C24E1" w:rsidRPr="008926EA">
        <w:rPr>
          <w:rFonts w:ascii="Times New Roman" w:eastAsia="Times New Roman" w:hAnsi="Times New Roman" w:cs="Times New Roman"/>
          <w:color w:val="FF0000"/>
          <w:sz w:val="24"/>
          <w:szCs w:val="24"/>
        </w:rPr>
        <w:t xml:space="preserve">the </w:t>
      </w:r>
      <w:r w:rsidR="0027213B" w:rsidRPr="008926EA">
        <w:rPr>
          <w:rFonts w:ascii="Times New Roman" w:eastAsia="Times New Roman" w:hAnsi="Times New Roman" w:cs="Times New Roman"/>
          <w:color w:val="FF0000"/>
          <w:sz w:val="24"/>
          <w:szCs w:val="24"/>
        </w:rPr>
        <w:t>short</w:t>
      </w:r>
      <w:r w:rsidR="00EC66EE" w:rsidRPr="008926EA">
        <w:rPr>
          <w:rFonts w:ascii="Times New Roman" w:eastAsia="Times New Roman" w:hAnsi="Times New Roman" w:cs="Times New Roman"/>
          <w:color w:val="FF0000"/>
          <w:sz w:val="24"/>
          <w:szCs w:val="24"/>
        </w:rPr>
        <w:t>,</w:t>
      </w:r>
      <w:r w:rsidR="0027213B" w:rsidRPr="008926EA">
        <w:rPr>
          <w:rFonts w:ascii="Times New Roman" w:eastAsia="Times New Roman" w:hAnsi="Times New Roman" w:cs="Times New Roman"/>
          <w:color w:val="FF0000"/>
          <w:sz w:val="24"/>
          <w:szCs w:val="24"/>
        </w:rPr>
        <w:t xml:space="preserve"> 100 data long sequences</w:t>
      </w:r>
      <w:r w:rsidR="00CF1D00" w:rsidRPr="008926EA">
        <w:rPr>
          <w:rFonts w:ascii="Times New Roman" w:eastAsia="Times New Roman" w:hAnsi="Times New Roman" w:cs="Times New Roman"/>
          <w:color w:val="FF0000"/>
          <w:sz w:val="24"/>
          <w:szCs w:val="24"/>
        </w:rPr>
        <w:t xml:space="preserve">. For 100 data windows </w:t>
      </w:r>
      <w:r w:rsidR="00626928" w:rsidRPr="008926EA">
        <w:rPr>
          <w:rFonts w:ascii="Times New Roman" w:eastAsia="Times New Roman" w:hAnsi="Times New Roman" w:cs="Times New Roman"/>
          <w:color w:val="FF0000"/>
          <w:sz w:val="24"/>
          <w:szCs w:val="24"/>
        </w:rPr>
        <w:t xml:space="preserve">difference between white noise, as well as Poisson process, data sets </w:t>
      </w:r>
      <w:r w:rsidR="00BA2DFC" w:rsidRPr="008926EA">
        <w:rPr>
          <w:rFonts w:ascii="Times New Roman" w:eastAsia="Times New Roman" w:hAnsi="Times New Roman" w:cs="Times New Roman"/>
          <w:color w:val="FF0000"/>
          <w:sz w:val="24"/>
          <w:szCs w:val="24"/>
        </w:rPr>
        <w:t>and</w:t>
      </w:r>
      <w:r w:rsidR="00626928" w:rsidRPr="008926EA">
        <w:rPr>
          <w:rFonts w:ascii="Times New Roman" w:eastAsia="Times New Roman" w:hAnsi="Times New Roman" w:cs="Times New Roman"/>
          <w:color w:val="FF0000"/>
          <w:sz w:val="24"/>
          <w:szCs w:val="24"/>
        </w:rPr>
        <w:t xml:space="preserve"> colored noises is </w:t>
      </w:r>
      <w:r w:rsidR="00CF1D00" w:rsidRPr="008926EA">
        <w:rPr>
          <w:rFonts w:ascii="Times New Roman" w:eastAsia="Times New Roman" w:hAnsi="Times New Roman" w:cs="Times New Roman"/>
          <w:color w:val="FF0000"/>
          <w:sz w:val="24"/>
          <w:szCs w:val="24"/>
        </w:rPr>
        <w:t xml:space="preserve">statistically </w:t>
      </w:r>
      <w:r w:rsidR="00E04005" w:rsidRPr="008926EA">
        <w:rPr>
          <w:rFonts w:ascii="Times New Roman" w:eastAsia="Times New Roman" w:hAnsi="Times New Roman" w:cs="Times New Roman"/>
          <w:color w:val="FF0000"/>
          <w:sz w:val="24"/>
          <w:szCs w:val="24"/>
        </w:rPr>
        <w:t>significant at p</w:t>
      </w:r>
      <w:r w:rsidR="00626928" w:rsidRPr="008926EA">
        <w:rPr>
          <w:rFonts w:ascii="Times New Roman" w:eastAsia="Times New Roman" w:hAnsi="Times New Roman" w:cs="Times New Roman"/>
          <w:color w:val="FF0000"/>
          <w:sz w:val="24"/>
          <w:szCs w:val="24"/>
        </w:rPr>
        <w:t>=0.01</w:t>
      </w:r>
      <w:r w:rsidR="0027213B" w:rsidRPr="008926EA">
        <w:rPr>
          <w:rFonts w:ascii="Times New Roman" w:eastAsia="Times New Roman" w:hAnsi="Times New Roman" w:cs="Times New Roman"/>
          <w:color w:val="FF0000"/>
          <w:sz w:val="24"/>
          <w:szCs w:val="24"/>
        </w:rPr>
        <w:t>.</w:t>
      </w:r>
      <w:r w:rsidR="00F52FC2" w:rsidRPr="008926EA">
        <w:rPr>
          <w:rFonts w:ascii="Times New Roman" w:eastAsia="Times New Roman" w:hAnsi="Times New Roman" w:cs="Times New Roman"/>
          <w:color w:val="FF0000"/>
          <w:sz w:val="24"/>
          <w:szCs w:val="24"/>
        </w:rPr>
        <w:t xml:space="preserve"> Taking into consideration </w:t>
      </w:r>
      <w:r w:rsidR="007423E4" w:rsidRPr="008926EA">
        <w:rPr>
          <w:rFonts w:ascii="Times New Roman" w:eastAsia="Times New Roman" w:hAnsi="Times New Roman" w:cs="Times New Roman"/>
          <w:color w:val="FF0000"/>
          <w:sz w:val="24"/>
          <w:szCs w:val="24"/>
        </w:rPr>
        <w:t>the</w:t>
      </w:r>
      <w:r w:rsidR="00F52FC2" w:rsidRPr="008926EA">
        <w:rPr>
          <w:rFonts w:ascii="Times New Roman" w:eastAsia="Times New Roman" w:hAnsi="Times New Roman" w:cs="Times New Roman"/>
          <w:color w:val="FF0000"/>
          <w:sz w:val="24"/>
          <w:szCs w:val="24"/>
        </w:rPr>
        <w:t xml:space="preserve"> importance of results of IDT calculations for short </w:t>
      </w:r>
      <w:r w:rsidR="005E2E34" w:rsidRPr="008926EA">
        <w:rPr>
          <w:rFonts w:ascii="Times New Roman" w:eastAsia="Times New Roman" w:hAnsi="Times New Roman" w:cs="Times New Roman"/>
          <w:color w:val="FF0000"/>
          <w:sz w:val="24"/>
          <w:szCs w:val="24"/>
        </w:rPr>
        <w:t>(</w:t>
      </w:r>
      <w:r w:rsidR="00F52FC2" w:rsidRPr="008926EA">
        <w:rPr>
          <w:rFonts w:ascii="Times New Roman" w:eastAsia="Times New Roman" w:hAnsi="Times New Roman" w:cs="Times New Roman"/>
          <w:color w:val="FF0000"/>
          <w:sz w:val="24"/>
          <w:szCs w:val="24"/>
        </w:rPr>
        <w:t>100 data</w:t>
      </w:r>
      <w:r w:rsidR="005E2E34" w:rsidRPr="008926EA">
        <w:rPr>
          <w:rFonts w:ascii="Times New Roman" w:eastAsia="Times New Roman" w:hAnsi="Times New Roman" w:cs="Times New Roman"/>
          <w:color w:val="FF0000"/>
          <w:sz w:val="24"/>
          <w:szCs w:val="24"/>
        </w:rPr>
        <w:t>)</w:t>
      </w:r>
      <w:r w:rsidR="00F52FC2" w:rsidRPr="008926EA">
        <w:rPr>
          <w:rFonts w:ascii="Times New Roman" w:eastAsia="Times New Roman" w:hAnsi="Times New Roman" w:cs="Times New Roman"/>
          <w:color w:val="FF0000"/>
          <w:sz w:val="24"/>
          <w:szCs w:val="24"/>
        </w:rPr>
        <w:t xml:space="preserve"> windows</w:t>
      </w:r>
      <w:r w:rsidR="007423E4" w:rsidRPr="008926EA">
        <w:rPr>
          <w:rFonts w:ascii="Times New Roman" w:eastAsia="Times New Roman" w:hAnsi="Times New Roman" w:cs="Times New Roman"/>
          <w:color w:val="FF0000"/>
          <w:sz w:val="24"/>
          <w:szCs w:val="24"/>
        </w:rPr>
        <w:t>,</w:t>
      </w:r>
      <w:r w:rsidR="00F52FC2" w:rsidRPr="008926EA">
        <w:rPr>
          <w:rFonts w:ascii="Times New Roman" w:eastAsia="Times New Roman" w:hAnsi="Times New Roman" w:cs="Times New Roman"/>
          <w:color w:val="FF0000"/>
          <w:sz w:val="24"/>
          <w:szCs w:val="24"/>
        </w:rPr>
        <w:t xml:space="preserve"> we additionally present </w:t>
      </w:r>
      <w:r w:rsidR="00B80F42" w:rsidRPr="008926EA">
        <w:rPr>
          <w:rFonts w:ascii="Times New Roman" w:eastAsia="Times New Roman" w:hAnsi="Times New Roman" w:cs="Times New Roman"/>
          <w:color w:val="FF0000"/>
          <w:sz w:val="24"/>
          <w:szCs w:val="24"/>
        </w:rPr>
        <w:t xml:space="preserve">reconstructed </w:t>
      </w:r>
      <w:r w:rsidR="00F52FC2" w:rsidRPr="008926EA">
        <w:rPr>
          <w:rFonts w:ascii="Times New Roman" w:eastAsia="Times New Roman" w:hAnsi="Times New Roman" w:cs="Times New Roman"/>
          <w:color w:val="FF0000"/>
          <w:sz w:val="24"/>
          <w:szCs w:val="24"/>
        </w:rPr>
        <w:t xml:space="preserve">PDF curves </w:t>
      </w:r>
      <w:r w:rsidR="00B80F42" w:rsidRPr="008926EA">
        <w:rPr>
          <w:rFonts w:ascii="Times New Roman" w:eastAsia="Times New Roman" w:hAnsi="Times New Roman" w:cs="Times New Roman"/>
          <w:color w:val="FF0000"/>
          <w:sz w:val="24"/>
          <w:szCs w:val="24"/>
        </w:rPr>
        <w:t xml:space="preserve">fitted </w:t>
      </w:r>
      <w:r w:rsidR="005E2E34" w:rsidRPr="008926EA">
        <w:rPr>
          <w:rFonts w:ascii="Times New Roman" w:eastAsia="Times New Roman" w:hAnsi="Times New Roman" w:cs="Times New Roman"/>
          <w:color w:val="FF0000"/>
          <w:sz w:val="24"/>
          <w:szCs w:val="24"/>
        </w:rPr>
        <w:t xml:space="preserve">to the </w:t>
      </w:r>
      <w:r w:rsidR="00B80F42" w:rsidRPr="008926EA">
        <w:rPr>
          <w:rFonts w:ascii="Times New Roman" w:eastAsia="Times New Roman" w:hAnsi="Times New Roman" w:cs="Times New Roman"/>
          <w:color w:val="FF0000"/>
          <w:sz w:val="24"/>
          <w:szCs w:val="24"/>
        </w:rPr>
        <w:t xml:space="preserve">normal distribution </w:t>
      </w:r>
      <w:r w:rsidR="00F52FC2" w:rsidRPr="008926EA">
        <w:rPr>
          <w:rFonts w:ascii="Times New Roman" w:eastAsia="Times New Roman" w:hAnsi="Times New Roman" w:cs="Times New Roman"/>
          <w:color w:val="FF0000"/>
          <w:sz w:val="24"/>
          <w:szCs w:val="24"/>
        </w:rPr>
        <w:t>according to real calculations (</w:t>
      </w:r>
      <w:r w:rsidR="00BA2DFC" w:rsidRPr="008926EA">
        <w:rPr>
          <w:rFonts w:ascii="Times New Roman" w:eastAsia="Times New Roman" w:hAnsi="Times New Roman" w:cs="Times New Roman"/>
          <w:color w:val="FF0000"/>
          <w:sz w:val="24"/>
          <w:szCs w:val="24"/>
        </w:rPr>
        <w:t>different marks</w:t>
      </w:r>
      <w:r w:rsidR="00F52FC2" w:rsidRPr="008926EA">
        <w:rPr>
          <w:rFonts w:ascii="Times New Roman" w:eastAsia="Times New Roman" w:hAnsi="Times New Roman" w:cs="Times New Roman"/>
          <w:color w:val="FF0000"/>
          <w:sz w:val="24"/>
          <w:szCs w:val="24"/>
        </w:rPr>
        <w:t xml:space="preserve"> in Fig. </w:t>
      </w:r>
      <w:r w:rsidR="00D33E7F" w:rsidRPr="008926EA">
        <w:rPr>
          <w:rFonts w:ascii="Times New Roman" w:eastAsia="Times New Roman" w:hAnsi="Times New Roman" w:cs="Times New Roman"/>
          <w:color w:val="FF0000"/>
          <w:sz w:val="24"/>
          <w:szCs w:val="24"/>
        </w:rPr>
        <w:t>6</w:t>
      </w:r>
      <w:r w:rsidR="00F52FC2" w:rsidRPr="008926EA">
        <w:rPr>
          <w:rFonts w:ascii="Times New Roman" w:eastAsia="Times New Roman" w:hAnsi="Times New Roman" w:cs="Times New Roman"/>
          <w:color w:val="FF0000"/>
          <w:sz w:val="24"/>
          <w:szCs w:val="24"/>
        </w:rPr>
        <w:t>).</w:t>
      </w:r>
      <w:r w:rsidR="00B80F42" w:rsidRPr="008926EA">
        <w:rPr>
          <w:rFonts w:ascii="Times New Roman" w:eastAsia="Times New Roman" w:hAnsi="Times New Roman" w:cs="Times New Roman"/>
          <w:color w:val="FF0000"/>
          <w:sz w:val="24"/>
          <w:szCs w:val="24"/>
        </w:rPr>
        <w:t xml:space="preserve"> </w:t>
      </w:r>
      <w:r w:rsidR="001D0305" w:rsidRPr="008926EA">
        <w:rPr>
          <w:rFonts w:ascii="Times New Roman" w:eastAsia="Times New Roman" w:hAnsi="Times New Roman" w:cs="Times New Roman"/>
          <w:color w:val="FF0000"/>
          <w:sz w:val="24"/>
          <w:szCs w:val="24"/>
        </w:rPr>
        <w:t xml:space="preserve">From this figure </w:t>
      </w:r>
      <w:r w:rsidR="00A71333" w:rsidRPr="008926EA">
        <w:rPr>
          <w:rFonts w:ascii="Times New Roman" w:eastAsia="Times New Roman" w:hAnsi="Times New Roman" w:cs="Times New Roman"/>
          <w:color w:val="FF0000"/>
          <w:sz w:val="24"/>
          <w:szCs w:val="24"/>
        </w:rPr>
        <w:t xml:space="preserve">we see that IDT values goes closer to zero when </w:t>
      </w:r>
      <w:r w:rsidR="007423E4" w:rsidRPr="008926EA">
        <w:rPr>
          <w:rFonts w:ascii="Times New Roman" w:eastAsia="Times New Roman" w:hAnsi="Times New Roman" w:cs="Times New Roman"/>
          <w:color w:val="FF0000"/>
          <w:sz w:val="24"/>
          <w:szCs w:val="24"/>
        </w:rPr>
        <w:t xml:space="preserve">the </w:t>
      </w:r>
      <w:r w:rsidR="00A71333" w:rsidRPr="008926EA">
        <w:rPr>
          <w:rFonts w:ascii="Times New Roman" w:eastAsia="Times New Roman" w:hAnsi="Times New Roman" w:cs="Times New Roman"/>
          <w:color w:val="FF0000"/>
          <w:sz w:val="24"/>
          <w:szCs w:val="24"/>
        </w:rPr>
        <w:t>extent of order decreases</w:t>
      </w:r>
      <w:r w:rsidR="00DF26F2" w:rsidRPr="008926EA">
        <w:rPr>
          <w:rFonts w:ascii="Times New Roman" w:eastAsia="Times New Roman" w:hAnsi="Times New Roman" w:cs="Times New Roman"/>
          <w:color w:val="FF0000"/>
          <w:sz w:val="24"/>
          <w:szCs w:val="24"/>
        </w:rPr>
        <w:t xml:space="preserve">. Besides, </w:t>
      </w:r>
      <w:r w:rsidR="001D0305" w:rsidRPr="008926EA">
        <w:rPr>
          <w:rFonts w:ascii="Times New Roman" w:eastAsia="Times New Roman" w:hAnsi="Times New Roman" w:cs="Times New Roman"/>
          <w:color w:val="FF0000"/>
          <w:sz w:val="24"/>
          <w:szCs w:val="24"/>
        </w:rPr>
        <w:t xml:space="preserve">it </w:t>
      </w:r>
      <w:r w:rsidR="00A71333" w:rsidRPr="008926EA">
        <w:rPr>
          <w:rFonts w:ascii="Times New Roman" w:eastAsia="Times New Roman" w:hAnsi="Times New Roman" w:cs="Times New Roman"/>
          <w:color w:val="FF0000"/>
          <w:sz w:val="24"/>
          <w:szCs w:val="24"/>
        </w:rPr>
        <w:t xml:space="preserve">also </w:t>
      </w:r>
      <w:r w:rsidR="001D0305" w:rsidRPr="008926EA">
        <w:rPr>
          <w:rFonts w:ascii="Times New Roman" w:eastAsia="Times New Roman" w:hAnsi="Times New Roman" w:cs="Times New Roman"/>
          <w:color w:val="FF0000"/>
          <w:sz w:val="24"/>
          <w:szCs w:val="24"/>
        </w:rPr>
        <w:t>becomes clear that even for short data sets IDT calculation is useful to detect differences in considered data sets.</w:t>
      </w:r>
    </w:p>
    <w:p w:rsidR="00F20D99" w:rsidRPr="008926EA" w:rsidRDefault="00F20D99" w:rsidP="00EE2259">
      <w:pPr>
        <w:spacing w:after="0" w:line="240" w:lineRule="auto"/>
        <w:ind w:firstLine="720"/>
        <w:jc w:val="both"/>
        <w:rPr>
          <w:rFonts w:ascii="Times New Roman" w:eastAsia="Times New Roman" w:hAnsi="Times New Roman" w:cs="Times New Roman"/>
          <w:color w:val="000000"/>
          <w:sz w:val="24"/>
          <w:szCs w:val="24"/>
        </w:rPr>
      </w:pPr>
    </w:p>
    <w:p w:rsidR="00F20D99" w:rsidRPr="008926EA" w:rsidRDefault="00F20D99" w:rsidP="00F20D99">
      <w:pPr>
        <w:spacing w:after="0" w:line="240" w:lineRule="auto"/>
        <w:ind w:firstLine="720"/>
        <w:jc w:val="center"/>
        <w:rPr>
          <w:rFonts w:ascii="Times New Roman" w:eastAsia="Times New Roman" w:hAnsi="Times New Roman" w:cs="Times New Roman"/>
          <w:color w:val="000000"/>
          <w:sz w:val="24"/>
          <w:szCs w:val="24"/>
        </w:rPr>
      </w:pPr>
      <w:r w:rsidRPr="008926EA">
        <w:rPr>
          <w:rFonts w:ascii="Times New Roman" w:eastAsia="Times New Roman" w:hAnsi="Times New Roman" w:cs="Times New Roman"/>
          <w:noProof/>
          <w:color w:val="000000"/>
          <w:sz w:val="24"/>
          <w:szCs w:val="24"/>
        </w:rPr>
        <w:drawing>
          <wp:inline distT="0" distB="0" distL="0" distR="0">
            <wp:extent cx="3022210" cy="2515314"/>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3022210" cy="2515314"/>
                    </a:xfrm>
                    <a:prstGeom prst="rect">
                      <a:avLst/>
                    </a:prstGeom>
                    <a:noFill/>
                    <a:ln>
                      <a:noFill/>
                    </a:ln>
                  </pic:spPr>
                </pic:pic>
              </a:graphicData>
            </a:graphic>
          </wp:inline>
        </w:drawing>
      </w:r>
    </w:p>
    <w:p w:rsidR="00F20D99" w:rsidRPr="008926EA" w:rsidRDefault="00F20D99" w:rsidP="00F20D99">
      <w:pPr>
        <w:spacing w:after="0" w:line="240" w:lineRule="auto"/>
        <w:ind w:firstLine="720"/>
        <w:jc w:val="center"/>
        <w:rPr>
          <w:rFonts w:ascii="Times New Roman" w:eastAsia="Times New Roman" w:hAnsi="Times New Roman" w:cs="Times New Roman"/>
          <w:color w:val="000000"/>
          <w:sz w:val="24"/>
          <w:szCs w:val="24"/>
        </w:rPr>
      </w:pPr>
    </w:p>
    <w:p w:rsidR="00F20D99" w:rsidRPr="008926EA" w:rsidRDefault="00F20D99" w:rsidP="00F20D99">
      <w:pPr>
        <w:spacing w:after="0" w:line="240" w:lineRule="auto"/>
        <w:ind w:firstLine="720"/>
        <w:jc w:val="center"/>
        <w:rPr>
          <w:rFonts w:ascii="Times New Roman" w:eastAsia="Times New Roman" w:hAnsi="Times New Roman" w:cs="Times New Roman"/>
          <w:color w:val="000000"/>
          <w:sz w:val="24"/>
          <w:szCs w:val="24"/>
        </w:rPr>
      </w:pPr>
    </w:p>
    <w:p w:rsidR="00F20D99" w:rsidRPr="008926EA" w:rsidRDefault="00F20D99" w:rsidP="00F20D99">
      <w:pPr>
        <w:autoSpaceDE w:val="0"/>
        <w:autoSpaceDN w:val="0"/>
        <w:adjustRightInd w:val="0"/>
        <w:spacing w:after="0" w:line="240" w:lineRule="auto"/>
        <w:jc w:val="both"/>
        <w:rPr>
          <w:rFonts w:ascii="Times New Roman" w:hAnsi="Times New Roman" w:cs="Times New Roman"/>
          <w:color w:val="FF0000"/>
          <w:sz w:val="20"/>
          <w:szCs w:val="20"/>
        </w:rPr>
      </w:pPr>
      <w:r w:rsidRPr="008926EA">
        <w:rPr>
          <w:rFonts w:ascii="Times New Roman" w:hAnsi="Times New Roman" w:cs="Times New Roman"/>
          <w:color w:val="FF0000"/>
          <w:sz w:val="20"/>
          <w:szCs w:val="20"/>
        </w:rPr>
        <w:t xml:space="preserve">Fig. </w:t>
      </w:r>
      <w:r w:rsidR="005D733B" w:rsidRPr="008926EA">
        <w:rPr>
          <w:rFonts w:ascii="Times New Roman" w:hAnsi="Times New Roman" w:cs="Times New Roman"/>
          <w:color w:val="FF0000"/>
          <w:sz w:val="20"/>
          <w:szCs w:val="20"/>
        </w:rPr>
        <w:t>6</w:t>
      </w:r>
      <w:r w:rsidRPr="008926EA">
        <w:rPr>
          <w:rFonts w:ascii="Times New Roman" w:hAnsi="Times New Roman" w:cs="Times New Roman"/>
          <w:color w:val="FF0000"/>
          <w:sz w:val="20"/>
          <w:szCs w:val="20"/>
        </w:rPr>
        <w:t>. PDF of</w:t>
      </w:r>
      <w:r w:rsidR="004244DA" w:rsidRPr="008926EA">
        <w:rPr>
          <w:rFonts w:ascii="Times New Roman" w:hAnsi="Times New Roman" w:cs="Times New Roman"/>
          <w:color w:val="FF0000"/>
          <w:sz w:val="20"/>
          <w:szCs w:val="20"/>
        </w:rPr>
        <w:t>,</w:t>
      </w:r>
      <w:r w:rsidRPr="008926EA">
        <w:rPr>
          <w:rFonts w:ascii="Times New Roman" w:hAnsi="Times New Roman" w:cs="Times New Roman"/>
          <w:color w:val="FF0000"/>
          <w:sz w:val="20"/>
          <w:szCs w:val="20"/>
        </w:rPr>
        <w:t xml:space="preserve"> normed to </w:t>
      </w:r>
      <w:r w:rsidR="00CE5394" w:rsidRPr="008926EA">
        <w:rPr>
          <w:rFonts w:ascii="Times New Roman" w:hAnsi="Times New Roman" w:cs="Times New Roman"/>
          <w:color w:val="FF0000"/>
          <w:sz w:val="20"/>
          <w:szCs w:val="20"/>
        </w:rPr>
        <w:t xml:space="preserve">the </w:t>
      </w:r>
      <w:r w:rsidRPr="008926EA">
        <w:rPr>
          <w:rFonts w:ascii="Times New Roman" w:hAnsi="Times New Roman" w:cs="Times New Roman"/>
          <w:color w:val="FF0000"/>
          <w:sz w:val="20"/>
          <w:szCs w:val="20"/>
        </w:rPr>
        <w:t xml:space="preserve">window </w:t>
      </w:r>
      <w:r w:rsidR="004244DA" w:rsidRPr="008926EA">
        <w:rPr>
          <w:rFonts w:ascii="Times New Roman" w:hAnsi="Times New Roman" w:cs="Times New Roman"/>
          <w:color w:val="FF0000"/>
          <w:sz w:val="20"/>
          <w:szCs w:val="20"/>
        </w:rPr>
        <w:t>length,</w:t>
      </w:r>
      <w:r w:rsidRPr="008926EA">
        <w:rPr>
          <w:rFonts w:ascii="Times New Roman" w:hAnsi="Times New Roman" w:cs="Times New Roman"/>
          <w:color w:val="FF0000"/>
          <w:sz w:val="20"/>
          <w:szCs w:val="20"/>
        </w:rPr>
        <w:t xml:space="preserve"> IDT values calculated for consecutive 100 data windows of simulated noise data sequences, shifted by 100 data. From top to bottom black curves correspond to </w:t>
      </w:r>
      <w:r w:rsidRPr="008926EA">
        <w:rPr>
          <w:rFonts w:ascii="Times New Roman" w:hAnsi="Times New Roman" w:cs="Times New Roman"/>
          <w:i/>
          <w:color w:val="FF0000"/>
          <w:sz w:val="20"/>
          <w:szCs w:val="20"/>
        </w:rPr>
        <w:t></w:t>
      </w:r>
      <w:r w:rsidRPr="008926EA">
        <w:rPr>
          <w:rFonts w:ascii="Times New Roman" w:hAnsi="Times New Roman" w:cs="Times New Roman"/>
          <w:i/>
          <w:color w:val="FF0000"/>
          <w:sz w:val="20"/>
          <w:szCs w:val="20"/>
        </w:rPr>
        <w:t></w:t>
      </w:r>
      <w:r w:rsidRPr="008926EA">
        <w:rPr>
          <w:rFonts w:ascii="Times New Roman" w:hAnsi="Times New Roman" w:cs="Times New Roman"/>
          <w:color w:val="FF0000"/>
          <w:sz w:val="20"/>
          <w:szCs w:val="20"/>
        </w:rPr>
        <w:t>0.001(</w:t>
      </w:r>
      <w:r w:rsidR="009406AF" w:rsidRPr="008926EA">
        <w:rPr>
          <w:rFonts w:ascii="Times New Roman" w:hAnsi="Times New Roman" w:cs="Times New Roman"/>
          <w:color w:val="FF0000"/>
          <w:sz w:val="20"/>
          <w:szCs w:val="20"/>
        </w:rPr>
        <w:t>triangles)</w:t>
      </w:r>
      <w:r w:rsidRPr="008926EA">
        <w:rPr>
          <w:rFonts w:ascii="Times New Roman" w:hAnsi="Times New Roman" w:cs="Times New Roman"/>
          <w:color w:val="FF0000"/>
          <w:sz w:val="20"/>
          <w:szCs w:val="20"/>
        </w:rPr>
        <w:t>,</w:t>
      </w:r>
      <w:r w:rsidRPr="008926EA">
        <w:rPr>
          <w:rFonts w:ascii="Times New Roman" w:hAnsi="Times New Roman" w:cs="Times New Roman"/>
          <w:i/>
          <w:color w:val="FF0000"/>
          <w:sz w:val="20"/>
          <w:szCs w:val="20"/>
        </w:rPr>
        <w:t></w:t>
      </w:r>
      <w:r w:rsidRPr="008926EA">
        <w:rPr>
          <w:rFonts w:ascii="Times New Roman" w:hAnsi="Times New Roman" w:cs="Times New Roman"/>
          <w:i/>
          <w:color w:val="FF0000"/>
          <w:sz w:val="20"/>
          <w:szCs w:val="20"/>
        </w:rPr>
        <w:t></w:t>
      </w:r>
      <w:r w:rsidR="009406AF" w:rsidRPr="008926EA">
        <w:rPr>
          <w:rFonts w:ascii="Times New Roman" w:hAnsi="Times New Roman" w:cs="Times New Roman"/>
          <w:color w:val="FF0000"/>
          <w:sz w:val="20"/>
          <w:szCs w:val="20"/>
        </w:rPr>
        <w:t>=</w:t>
      </w:r>
      <w:r w:rsidRPr="008926EA">
        <w:rPr>
          <w:rFonts w:ascii="Times New Roman" w:eastAsia="Times New Roman" w:hAnsi="Times New Roman" w:cs="Times New Roman"/>
          <w:color w:val="FF0000"/>
          <w:sz w:val="20"/>
          <w:szCs w:val="20"/>
        </w:rPr>
        <w:t>0.275</w:t>
      </w:r>
      <w:r w:rsidR="009406AF" w:rsidRPr="008926EA">
        <w:rPr>
          <w:rFonts w:ascii="Times New Roman" w:eastAsia="Times New Roman" w:hAnsi="Times New Roman" w:cs="Times New Roman"/>
          <w:color w:val="FF0000"/>
          <w:sz w:val="20"/>
          <w:szCs w:val="20"/>
        </w:rPr>
        <w:t>(diamonds)</w:t>
      </w:r>
      <w:r w:rsidRPr="008926EA">
        <w:rPr>
          <w:rFonts w:ascii="Times New Roman" w:hAnsi="Times New Roman" w:cs="Times New Roman"/>
          <w:color w:val="FF0000"/>
          <w:sz w:val="20"/>
          <w:szCs w:val="20"/>
        </w:rPr>
        <w:t xml:space="preserve">, </w:t>
      </w:r>
      <w:r w:rsidRPr="008926EA">
        <w:rPr>
          <w:rFonts w:ascii="Times New Roman" w:hAnsi="Times New Roman" w:cs="Times New Roman"/>
          <w:i/>
          <w:color w:val="FF0000"/>
          <w:sz w:val="20"/>
          <w:szCs w:val="20"/>
        </w:rPr>
        <w:t></w:t>
      </w:r>
      <w:r w:rsidR="009406AF" w:rsidRPr="008926EA">
        <w:rPr>
          <w:rFonts w:ascii="Times New Roman" w:hAnsi="Times New Roman" w:cs="Times New Roman"/>
          <w:i/>
          <w:color w:val="FF0000"/>
          <w:sz w:val="20"/>
          <w:szCs w:val="20"/>
        </w:rPr>
        <w:t></w:t>
      </w:r>
      <w:r w:rsidRPr="008926EA">
        <w:rPr>
          <w:rFonts w:ascii="Times New Roman" w:eastAsia="Times New Roman" w:hAnsi="Times New Roman" w:cs="Times New Roman"/>
          <w:color w:val="FF0000"/>
          <w:sz w:val="20"/>
          <w:szCs w:val="20"/>
        </w:rPr>
        <w:t>0.545</w:t>
      </w:r>
      <w:r w:rsidR="009406AF" w:rsidRPr="008926EA">
        <w:rPr>
          <w:rFonts w:ascii="Times New Roman" w:eastAsia="Times New Roman" w:hAnsi="Times New Roman" w:cs="Times New Roman"/>
          <w:color w:val="FF0000"/>
          <w:sz w:val="20"/>
          <w:szCs w:val="20"/>
        </w:rPr>
        <w:t>(squares)</w:t>
      </w:r>
      <w:r w:rsidRPr="008926EA">
        <w:rPr>
          <w:rFonts w:ascii="Times New Roman" w:hAnsi="Times New Roman" w:cs="Times New Roman"/>
          <w:color w:val="FF0000"/>
          <w:sz w:val="20"/>
          <w:szCs w:val="20"/>
        </w:rPr>
        <w:t xml:space="preserve">, </w:t>
      </w:r>
      <w:r w:rsidRPr="008926EA">
        <w:rPr>
          <w:rFonts w:ascii="Times New Roman" w:hAnsi="Times New Roman" w:cs="Times New Roman"/>
          <w:i/>
          <w:color w:val="FF0000"/>
          <w:sz w:val="20"/>
          <w:szCs w:val="20"/>
        </w:rPr>
        <w:t></w:t>
      </w:r>
      <w:r w:rsidR="009406AF" w:rsidRPr="008926EA">
        <w:rPr>
          <w:rFonts w:ascii="Times New Roman" w:hAnsi="Times New Roman" w:cs="Times New Roman"/>
          <w:i/>
          <w:color w:val="FF0000"/>
          <w:sz w:val="20"/>
          <w:szCs w:val="20"/>
        </w:rPr>
        <w:t></w:t>
      </w:r>
      <w:r w:rsidRPr="008926EA">
        <w:rPr>
          <w:rFonts w:ascii="Times New Roman" w:eastAsia="Times New Roman" w:hAnsi="Times New Roman" w:cs="Times New Roman"/>
          <w:color w:val="FF0000"/>
          <w:sz w:val="20"/>
          <w:szCs w:val="20"/>
        </w:rPr>
        <w:t>0.810</w:t>
      </w:r>
      <w:r w:rsidR="009406AF" w:rsidRPr="008926EA">
        <w:rPr>
          <w:rFonts w:ascii="Times New Roman" w:eastAsia="Times New Roman" w:hAnsi="Times New Roman" w:cs="Times New Roman"/>
          <w:color w:val="FF0000"/>
          <w:sz w:val="20"/>
          <w:szCs w:val="20"/>
        </w:rPr>
        <w:t>(asterisks)</w:t>
      </w:r>
      <w:r w:rsidRPr="008926EA">
        <w:rPr>
          <w:rFonts w:ascii="Times New Roman" w:eastAsia="Times New Roman" w:hAnsi="Times New Roman" w:cs="Times New Roman"/>
          <w:color w:val="FF0000"/>
          <w:sz w:val="20"/>
          <w:szCs w:val="20"/>
        </w:rPr>
        <w:t xml:space="preserve">, </w:t>
      </w:r>
      <w:r w:rsidRPr="008926EA">
        <w:rPr>
          <w:rFonts w:ascii="Times New Roman" w:hAnsi="Times New Roman" w:cs="Times New Roman"/>
          <w:i/>
          <w:color w:val="FF0000"/>
          <w:sz w:val="20"/>
          <w:szCs w:val="20"/>
        </w:rPr>
        <w:t></w:t>
      </w:r>
      <w:r w:rsidR="009406AF" w:rsidRPr="008926EA">
        <w:rPr>
          <w:rFonts w:ascii="Times New Roman" w:hAnsi="Times New Roman" w:cs="Times New Roman"/>
          <w:i/>
          <w:color w:val="FF0000"/>
          <w:sz w:val="20"/>
          <w:szCs w:val="20"/>
        </w:rPr>
        <w:t></w:t>
      </w:r>
      <w:r w:rsidRPr="008926EA">
        <w:rPr>
          <w:rFonts w:ascii="Times New Roman" w:eastAsia="Times New Roman" w:hAnsi="Times New Roman" w:cs="Times New Roman"/>
          <w:color w:val="FF0000"/>
          <w:sz w:val="20"/>
          <w:szCs w:val="20"/>
        </w:rPr>
        <w:t>1.120</w:t>
      </w:r>
      <w:r w:rsidR="009406AF" w:rsidRPr="008926EA">
        <w:rPr>
          <w:rFonts w:ascii="Times New Roman" w:eastAsia="Times New Roman" w:hAnsi="Times New Roman" w:cs="Times New Roman"/>
          <w:color w:val="FF0000"/>
          <w:sz w:val="20"/>
          <w:szCs w:val="20"/>
        </w:rPr>
        <w:t>(circles)</w:t>
      </w:r>
      <w:r w:rsidRPr="008926EA">
        <w:rPr>
          <w:rFonts w:ascii="Times New Roman" w:eastAsia="Times New Roman" w:hAnsi="Times New Roman" w:cs="Times New Roman"/>
          <w:color w:val="FF0000"/>
          <w:sz w:val="20"/>
          <w:szCs w:val="20"/>
        </w:rPr>
        <w:t xml:space="preserve">, </w:t>
      </w:r>
      <w:r w:rsidRPr="008926EA">
        <w:rPr>
          <w:rFonts w:ascii="Times New Roman" w:hAnsi="Times New Roman" w:cs="Times New Roman"/>
          <w:i/>
          <w:color w:val="FF0000"/>
          <w:sz w:val="20"/>
          <w:szCs w:val="20"/>
        </w:rPr>
        <w:t></w:t>
      </w:r>
      <w:r w:rsidR="009406AF" w:rsidRPr="008926EA">
        <w:rPr>
          <w:rFonts w:ascii="Times New Roman" w:hAnsi="Times New Roman" w:cs="Times New Roman"/>
          <w:i/>
          <w:color w:val="FF0000"/>
          <w:sz w:val="20"/>
          <w:szCs w:val="20"/>
        </w:rPr>
        <w:t></w:t>
      </w:r>
      <w:r w:rsidRPr="008926EA">
        <w:rPr>
          <w:rFonts w:ascii="Times New Roman" w:eastAsia="Times New Roman" w:hAnsi="Times New Roman" w:cs="Times New Roman"/>
          <w:color w:val="FF0000"/>
          <w:sz w:val="20"/>
          <w:szCs w:val="20"/>
        </w:rPr>
        <w:t>1.387</w:t>
      </w:r>
      <w:r w:rsidR="009406AF" w:rsidRPr="008926EA">
        <w:rPr>
          <w:rFonts w:ascii="Times New Roman" w:eastAsia="Times New Roman" w:hAnsi="Times New Roman" w:cs="Times New Roman"/>
          <w:color w:val="FF0000"/>
          <w:sz w:val="20"/>
          <w:szCs w:val="20"/>
        </w:rPr>
        <w:t>(plus signs)</w:t>
      </w:r>
      <w:r w:rsidRPr="008926EA">
        <w:rPr>
          <w:rFonts w:ascii="Times New Roman" w:eastAsia="Times New Roman" w:hAnsi="Times New Roman" w:cs="Times New Roman"/>
          <w:color w:val="FF0000"/>
          <w:sz w:val="20"/>
          <w:szCs w:val="20"/>
        </w:rPr>
        <w:t>,</w:t>
      </w:r>
      <w:r w:rsidR="009406AF" w:rsidRPr="008926EA">
        <w:rPr>
          <w:rFonts w:ascii="Times New Roman" w:eastAsia="Times New Roman" w:hAnsi="Times New Roman" w:cs="Times New Roman"/>
          <w:color w:val="FF0000"/>
          <w:sz w:val="20"/>
          <w:szCs w:val="20"/>
        </w:rPr>
        <w:t xml:space="preserve"> and grey curve</w:t>
      </w:r>
      <w:r w:rsidR="001E6FA5" w:rsidRPr="008926EA">
        <w:rPr>
          <w:rFonts w:ascii="Times New Roman" w:eastAsia="Times New Roman" w:hAnsi="Times New Roman" w:cs="Times New Roman"/>
          <w:color w:val="FF0000"/>
          <w:sz w:val="20"/>
          <w:szCs w:val="20"/>
        </w:rPr>
        <w:t xml:space="preserve"> </w:t>
      </w:r>
      <w:r w:rsidR="003D1FA1" w:rsidRPr="008926EA">
        <w:rPr>
          <w:rFonts w:ascii="Times New Roman" w:eastAsia="Times New Roman" w:hAnsi="Times New Roman" w:cs="Times New Roman"/>
          <w:color w:val="FF0000"/>
          <w:sz w:val="20"/>
          <w:szCs w:val="20"/>
        </w:rPr>
        <w:t>corresponds to</w:t>
      </w:r>
      <w:r w:rsidRPr="008926EA">
        <w:rPr>
          <w:rFonts w:ascii="Times New Roman" w:eastAsia="Times New Roman" w:hAnsi="Times New Roman" w:cs="Times New Roman"/>
          <w:color w:val="FF0000"/>
          <w:sz w:val="20"/>
          <w:szCs w:val="20"/>
        </w:rPr>
        <w:t xml:space="preserve"> </w:t>
      </w:r>
      <w:r w:rsidRPr="008926EA">
        <w:rPr>
          <w:rFonts w:ascii="Times New Roman" w:hAnsi="Times New Roman" w:cs="Times New Roman"/>
          <w:i/>
          <w:color w:val="FF0000"/>
          <w:sz w:val="20"/>
          <w:szCs w:val="20"/>
        </w:rPr>
        <w:t></w:t>
      </w:r>
      <w:r w:rsidR="009406AF" w:rsidRPr="008926EA">
        <w:rPr>
          <w:rFonts w:ascii="Times New Roman" w:hAnsi="Times New Roman" w:cs="Times New Roman"/>
          <w:i/>
          <w:color w:val="FF0000"/>
          <w:sz w:val="20"/>
          <w:szCs w:val="20"/>
        </w:rPr>
        <w:t></w:t>
      </w:r>
      <w:r w:rsidRPr="008926EA">
        <w:rPr>
          <w:rFonts w:ascii="Times New Roman" w:eastAsia="Times New Roman" w:hAnsi="Times New Roman" w:cs="Times New Roman"/>
          <w:color w:val="FF0000"/>
          <w:sz w:val="20"/>
          <w:szCs w:val="20"/>
        </w:rPr>
        <w:t>1.655</w:t>
      </w:r>
      <w:r w:rsidR="009406AF" w:rsidRPr="008926EA">
        <w:rPr>
          <w:rFonts w:ascii="Times New Roman" w:eastAsia="Times New Roman" w:hAnsi="Times New Roman" w:cs="Times New Roman"/>
          <w:color w:val="FF0000"/>
          <w:sz w:val="20"/>
          <w:szCs w:val="20"/>
        </w:rPr>
        <w:t>(</w:t>
      </w:r>
      <w:r w:rsidR="009406AF" w:rsidRPr="008926EA">
        <w:rPr>
          <w:rFonts w:ascii="Times New Roman" w:hAnsi="Times New Roman" w:cs="Times New Roman"/>
          <w:color w:val="FF0000"/>
          <w:sz w:val="20"/>
          <w:szCs w:val="20"/>
        </w:rPr>
        <w:t>cross signs)</w:t>
      </w:r>
      <w:r w:rsidRPr="008926EA">
        <w:rPr>
          <w:rFonts w:ascii="Times New Roman" w:hAnsi="Times New Roman" w:cs="Times New Roman"/>
          <w:color w:val="FF0000"/>
          <w:sz w:val="20"/>
          <w:szCs w:val="20"/>
        </w:rPr>
        <w:t xml:space="preserve">. </w:t>
      </w:r>
    </w:p>
    <w:p w:rsidR="00A139C5" w:rsidRPr="008926EA" w:rsidRDefault="00A139C5" w:rsidP="00F20D99">
      <w:pPr>
        <w:autoSpaceDE w:val="0"/>
        <w:autoSpaceDN w:val="0"/>
        <w:adjustRightInd w:val="0"/>
        <w:spacing w:after="0" w:line="240" w:lineRule="auto"/>
        <w:jc w:val="both"/>
        <w:rPr>
          <w:rFonts w:ascii="Times New Roman" w:hAnsi="Times New Roman" w:cs="Times New Roman"/>
          <w:sz w:val="20"/>
          <w:szCs w:val="20"/>
        </w:rPr>
      </w:pPr>
    </w:p>
    <w:p w:rsidR="00AF720D" w:rsidRPr="008926EA" w:rsidRDefault="00AF720D" w:rsidP="00EE2259">
      <w:pPr>
        <w:spacing w:after="0" w:line="240" w:lineRule="auto"/>
        <w:ind w:firstLine="720"/>
        <w:jc w:val="both"/>
        <w:rPr>
          <w:rFonts w:ascii="Times New Roman" w:hAnsi="Times New Roman" w:cs="Times New Roman"/>
          <w:sz w:val="24"/>
          <w:szCs w:val="24"/>
        </w:rPr>
      </w:pPr>
      <w:r w:rsidRPr="008926EA">
        <w:rPr>
          <w:rFonts w:ascii="Times New Roman" w:hAnsi="Times New Roman" w:cs="Times New Roman"/>
          <w:sz w:val="24"/>
          <w:szCs w:val="24"/>
        </w:rPr>
        <w:t xml:space="preserve">Thus, </w:t>
      </w:r>
      <w:r w:rsidR="0082518C" w:rsidRPr="008926EA">
        <w:rPr>
          <w:rFonts w:ascii="Times New Roman" w:hAnsi="Times New Roman" w:cs="Times New Roman"/>
          <w:sz w:val="24"/>
          <w:szCs w:val="24"/>
        </w:rPr>
        <w:t>based on the analysis of specially simulated data se</w:t>
      </w:r>
      <w:r w:rsidR="00A31D9E" w:rsidRPr="008926EA">
        <w:rPr>
          <w:rFonts w:ascii="Times New Roman" w:hAnsi="Times New Roman" w:cs="Times New Roman"/>
          <w:sz w:val="24"/>
          <w:szCs w:val="24"/>
        </w:rPr>
        <w:t>quences</w:t>
      </w:r>
      <w:r w:rsidR="0082518C" w:rsidRPr="008926EA">
        <w:rPr>
          <w:rFonts w:ascii="Times New Roman" w:hAnsi="Times New Roman" w:cs="Times New Roman"/>
          <w:sz w:val="24"/>
          <w:szCs w:val="24"/>
        </w:rPr>
        <w:t xml:space="preserve"> </w:t>
      </w:r>
      <w:r w:rsidRPr="008926EA">
        <w:rPr>
          <w:rFonts w:ascii="Times New Roman" w:hAnsi="Times New Roman" w:cs="Times New Roman"/>
          <w:sz w:val="24"/>
          <w:szCs w:val="24"/>
        </w:rPr>
        <w:t xml:space="preserve">we </w:t>
      </w:r>
      <w:r w:rsidR="00F537CF" w:rsidRPr="008926EA">
        <w:rPr>
          <w:rFonts w:ascii="Times New Roman" w:hAnsi="Times New Roman" w:cs="Times New Roman"/>
          <w:sz w:val="24"/>
          <w:szCs w:val="24"/>
        </w:rPr>
        <w:t>co</w:t>
      </w:r>
      <w:r w:rsidR="00F13A55" w:rsidRPr="008926EA">
        <w:rPr>
          <w:rFonts w:ascii="Times New Roman" w:hAnsi="Times New Roman" w:cs="Times New Roman"/>
          <w:sz w:val="24"/>
          <w:szCs w:val="24"/>
        </w:rPr>
        <w:t>n</w:t>
      </w:r>
      <w:r w:rsidR="00F537CF" w:rsidRPr="008926EA">
        <w:rPr>
          <w:rFonts w:ascii="Times New Roman" w:hAnsi="Times New Roman" w:cs="Times New Roman"/>
          <w:sz w:val="24"/>
          <w:szCs w:val="24"/>
        </w:rPr>
        <w:t>clude</w:t>
      </w:r>
      <w:r w:rsidRPr="008926EA">
        <w:rPr>
          <w:rFonts w:ascii="Times New Roman" w:hAnsi="Times New Roman" w:cs="Times New Roman"/>
          <w:sz w:val="24"/>
          <w:szCs w:val="24"/>
        </w:rPr>
        <w:t xml:space="preserve"> that IDT calculation method is effective </w:t>
      </w:r>
      <w:r w:rsidR="007D1228" w:rsidRPr="008926EA">
        <w:rPr>
          <w:rFonts w:ascii="Times New Roman" w:hAnsi="Times New Roman" w:cs="Times New Roman"/>
          <w:sz w:val="24"/>
          <w:szCs w:val="24"/>
        </w:rPr>
        <w:t xml:space="preserve">in </w:t>
      </w:r>
      <w:r w:rsidRPr="008926EA">
        <w:rPr>
          <w:rFonts w:ascii="Times New Roman" w:hAnsi="Times New Roman" w:cs="Times New Roman"/>
          <w:sz w:val="24"/>
          <w:szCs w:val="24"/>
        </w:rPr>
        <w:t>detect</w:t>
      </w:r>
      <w:r w:rsidR="007D1228" w:rsidRPr="008926EA">
        <w:rPr>
          <w:rFonts w:ascii="Times New Roman" w:hAnsi="Times New Roman" w:cs="Times New Roman"/>
          <w:sz w:val="24"/>
          <w:szCs w:val="24"/>
        </w:rPr>
        <w:t>ing</w:t>
      </w:r>
      <w:r w:rsidRPr="008926EA">
        <w:rPr>
          <w:rFonts w:ascii="Times New Roman" w:hAnsi="Times New Roman" w:cs="Times New Roman"/>
          <w:sz w:val="24"/>
          <w:szCs w:val="24"/>
        </w:rPr>
        <w:t xml:space="preserve"> small changes occurred in</w:t>
      </w:r>
      <w:r w:rsidR="00A677B1" w:rsidRPr="008926EA">
        <w:rPr>
          <w:rFonts w:ascii="Times New Roman" w:hAnsi="Times New Roman" w:cs="Times New Roman"/>
          <w:sz w:val="24"/>
          <w:szCs w:val="24"/>
        </w:rPr>
        <w:t>, even short,</w:t>
      </w:r>
      <w:r w:rsidRPr="008926EA">
        <w:rPr>
          <w:rFonts w:ascii="Times New Roman" w:hAnsi="Times New Roman" w:cs="Times New Roman"/>
          <w:sz w:val="24"/>
          <w:szCs w:val="24"/>
        </w:rPr>
        <w:t xml:space="preserve"> </w:t>
      </w:r>
      <w:r w:rsidR="00C410DF" w:rsidRPr="008926EA">
        <w:rPr>
          <w:rFonts w:ascii="Times New Roman" w:hAnsi="Times New Roman" w:cs="Times New Roman"/>
          <w:sz w:val="24"/>
          <w:szCs w:val="24"/>
        </w:rPr>
        <w:t>complex</w:t>
      </w:r>
      <w:r w:rsidRPr="008926EA">
        <w:rPr>
          <w:rFonts w:ascii="Times New Roman" w:hAnsi="Times New Roman" w:cs="Times New Roman"/>
          <w:sz w:val="24"/>
          <w:szCs w:val="24"/>
        </w:rPr>
        <w:t xml:space="preserve"> data sets</w:t>
      </w:r>
      <w:r w:rsidR="00DF7C18" w:rsidRPr="008926EA">
        <w:rPr>
          <w:rFonts w:ascii="Times New Roman" w:hAnsi="Times New Roman" w:cs="Times New Roman"/>
          <w:sz w:val="24"/>
          <w:szCs w:val="24"/>
        </w:rPr>
        <w:t xml:space="preserve"> with different dynamical structure</w:t>
      </w:r>
      <w:r w:rsidR="00FB516D" w:rsidRPr="008926EA">
        <w:rPr>
          <w:rFonts w:ascii="Times New Roman" w:hAnsi="Times New Roman" w:cs="Times New Roman"/>
          <w:sz w:val="24"/>
          <w:szCs w:val="24"/>
        </w:rPr>
        <w:t>s</w:t>
      </w:r>
      <w:r w:rsidRPr="008926EA">
        <w:rPr>
          <w:rFonts w:ascii="Times New Roman" w:hAnsi="Times New Roman" w:cs="Times New Roman"/>
          <w:sz w:val="24"/>
          <w:szCs w:val="24"/>
        </w:rPr>
        <w:t>.</w:t>
      </w:r>
    </w:p>
    <w:p w:rsidR="00D92E2F" w:rsidRPr="008926EA" w:rsidRDefault="00D92E2F" w:rsidP="00EE2259">
      <w:pPr>
        <w:spacing w:after="0" w:line="240" w:lineRule="auto"/>
        <w:ind w:firstLine="720"/>
        <w:jc w:val="both"/>
        <w:rPr>
          <w:rFonts w:ascii="Times New Roman" w:hAnsi="Times New Roman" w:cs="Times New Roman"/>
          <w:sz w:val="24"/>
          <w:szCs w:val="24"/>
        </w:rPr>
      </w:pPr>
    </w:p>
    <w:bookmarkEnd w:id="0"/>
    <w:p w:rsidR="00DA3B68" w:rsidRPr="008926EA" w:rsidRDefault="00DA3B68" w:rsidP="00EE2259">
      <w:pPr>
        <w:spacing w:after="0" w:line="240" w:lineRule="auto"/>
        <w:ind w:firstLine="720"/>
        <w:jc w:val="center"/>
        <w:rPr>
          <w:rFonts w:ascii="Times New Roman" w:hAnsi="Times New Roman" w:cs="Times New Roman"/>
          <w:sz w:val="28"/>
          <w:szCs w:val="28"/>
        </w:rPr>
      </w:pPr>
      <w:r w:rsidRPr="008926EA">
        <w:rPr>
          <w:rFonts w:ascii="Times New Roman" w:hAnsi="Times New Roman" w:cs="Times New Roman"/>
          <w:sz w:val="28"/>
          <w:szCs w:val="28"/>
        </w:rPr>
        <w:t xml:space="preserve">Analysis of </w:t>
      </w:r>
      <w:r w:rsidR="00876E11" w:rsidRPr="008926EA">
        <w:rPr>
          <w:rFonts w:ascii="Times New Roman" w:hAnsi="Times New Roman" w:cs="Times New Roman"/>
          <w:sz w:val="28"/>
          <w:szCs w:val="28"/>
        </w:rPr>
        <w:t>earthquakes time distribution in</w:t>
      </w:r>
      <w:r w:rsidRPr="008926EA">
        <w:rPr>
          <w:rFonts w:ascii="Times New Roman" w:hAnsi="Times New Roman" w:cs="Times New Roman"/>
          <w:sz w:val="28"/>
          <w:szCs w:val="28"/>
        </w:rPr>
        <w:t xml:space="preserve"> south California catalogue</w:t>
      </w:r>
    </w:p>
    <w:p w:rsidR="005B51A8" w:rsidRPr="008926EA" w:rsidRDefault="005B51A8" w:rsidP="00EE2259">
      <w:pPr>
        <w:spacing w:after="0" w:line="240" w:lineRule="auto"/>
        <w:ind w:firstLine="720"/>
        <w:jc w:val="center"/>
        <w:rPr>
          <w:rFonts w:ascii="Times New Roman" w:hAnsi="Times New Roman" w:cs="Times New Roman"/>
          <w:sz w:val="28"/>
          <w:szCs w:val="28"/>
        </w:rPr>
      </w:pPr>
    </w:p>
    <w:p w:rsidR="005740FC" w:rsidRPr="008926EA" w:rsidRDefault="001561DF" w:rsidP="00EE2259">
      <w:pPr>
        <w:spacing w:after="0" w:line="240" w:lineRule="auto"/>
        <w:ind w:firstLine="720"/>
        <w:jc w:val="both"/>
        <w:rPr>
          <w:rFonts w:ascii="Times New Roman" w:hAnsi="Times New Roman" w:cs="Times New Roman"/>
          <w:sz w:val="24"/>
          <w:szCs w:val="24"/>
        </w:rPr>
      </w:pPr>
      <w:r w:rsidRPr="008926EA">
        <w:rPr>
          <w:rFonts w:ascii="Times New Roman" w:hAnsi="Times New Roman" w:cs="Times New Roman"/>
          <w:sz w:val="24"/>
          <w:szCs w:val="24"/>
        </w:rPr>
        <w:t xml:space="preserve">In this section </w:t>
      </w:r>
      <w:r w:rsidR="005211C7" w:rsidRPr="008926EA">
        <w:rPr>
          <w:rFonts w:ascii="Times New Roman" w:hAnsi="Times New Roman" w:cs="Times New Roman"/>
          <w:sz w:val="24"/>
          <w:szCs w:val="24"/>
        </w:rPr>
        <w:t>we proceeded to the</w:t>
      </w:r>
      <w:r w:rsidR="00B07B0D" w:rsidRPr="008926EA">
        <w:rPr>
          <w:rFonts w:ascii="Times New Roman" w:hAnsi="Times New Roman" w:cs="Times New Roman"/>
          <w:sz w:val="24"/>
          <w:szCs w:val="24"/>
        </w:rPr>
        <w:t xml:space="preserve"> analysis of original data sets drawn from the south California seismic catalogue</w:t>
      </w:r>
      <w:r w:rsidR="005211C7" w:rsidRPr="008926EA">
        <w:rPr>
          <w:rFonts w:ascii="Times New Roman" w:hAnsi="Times New Roman" w:cs="Times New Roman"/>
          <w:sz w:val="24"/>
          <w:szCs w:val="24"/>
        </w:rPr>
        <w:t xml:space="preserve"> using IDT calculation approach</w:t>
      </w:r>
      <w:r w:rsidR="00B07B0D" w:rsidRPr="008926EA">
        <w:rPr>
          <w:rFonts w:ascii="Times New Roman" w:hAnsi="Times New Roman" w:cs="Times New Roman"/>
          <w:sz w:val="24"/>
          <w:szCs w:val="24"/>
        </w:rPr>
        <w:t xml:space="preserve">. </w:t>
      </w:r>
    </w:p>
    <w:p w:rsidR="003B4D30" w:rsidRPr="008926EA" w:rsidRDefault="00925EF5" w:rsidP="00EE2259">
      <w:pPr>
        <w:spacing w:after="0" w:line="240" w:lineRule="auto"/>
        <w:ind w:firstLine="720"/>
        <w:jc w:val="both"/>
        <w:rPr>
          <w:rFonts w:ascii="Times New Roman" w:eastAsiaTheme="minorEastAsia" w:hAnsi="Times New Roman" w:cs="Times New Roman"/>
          <w:color w:val="FF0000"/>
          <w:sz w:val="24"/>
          <w:szCs w:val="24"/>
        </w:rPr>
      </w:pPr>
      <w:r w:rsidRPr="008926EA">
        <w:rPr>
          <w:rFonts w:ascii="Times New Roman" w:hAnsi="Times New Roman" w:cs="Times New Roman"/>
          <w:sz w:val="24"/>
          <w:szCs w:val="24"/>
        </w:rPr>
        <w:t xml:space="preserve">As it </w:t>
      </w:r>
      <w:r w:rsidR="00141287" w:rsidRPr="008926EA">
        <w:rPr>
          <w:rFonts w:ascii="Times New Roman" w:hAnsi="Times New Roman" w:cs="Times New Roman"/>
          <w:sz w:val="24"/>
          <w:szCs w:val="24"/>
        </w:rPr>
        <w:t>was</w:t>
      </w:r>
      <w:r w:rsidRPr="008926EA">
        <w:rPr>
          <w:rFonts w:ascii="Times New Roman" w:hAnsi="Times New Roman" w:cs="Times New Roman"/>
          <w:sz w:val="24"/>
          <w:szCs w:val="24"/>
        </w:rPr>
        <w:t xml:space="preserve"> </w:t>
      </w:r>
      <w:r w:rsidR="007519B9" w:rsidRPr="008926EA">
        <w:rPr>
          <w:rFonts w:ascii="Times New Roman" w:hAnsi="Times New Roman" w:cs="Times New Roman"/>
          <w:sz w:val="24"/>
          <w:szCs w:val="24"/>
        </w:rPr>
        <w:t>said above</w:t>
      </w:r>
      <w:r w:rsidR="001561DF" w:rsidRPr="008926EA">
        <w:rPr>
          <w:rFonts w:ascii="Times New Roman" w:hAnsi="Times New Roman" w:cs="Times New Roman"/>
          <w:sz w:val="24"/>
          <w:szCs w:val="24"/>
        </w:rPr>
        <w:t>,</w:t>
      </w:r>
      <w:r w:rsidR="007519B9" w:rsidRPr="008926EA">
        <w:rPr>
          <w:rFonts w:ascii="Times New Roman" w:hAnsi="Times New Roman" w:cs="Times New Roman"/>
          <w:sz w:val="24"/>
          <w:szCs w:val="24"/>
        </w:rPr>
        <w:t xml:space="preserve"> for random sequence</w:t>
      </w:r>
      <w:r w:rsidR="005C7A0C" w:rsidRPr="008926EA">
        <w:rPr>
          <w:rFonts w:ascii="Times New Roman" w:hAnsi="Times New Roman" w:cs="Times New Roman"/>
          <w:sz w:val="24"/>
          <w:szCs w:val="24"/>
        </w:rPr>
        <w:t>s</w:t>
      </w:r>
      <w:r w:rsidR="001561DF" w:rsidRPr="008926EA">
        <w:rPr>
          <w:rFonts w:ascii="Times New Roman" w:hAnsi="Times New Roman" w:cs="Times New Roman"/>
          <w:sz w:val="24"/>
          <w:szCs w:val="24"/>
        </w:rPr>
        <w:t>,</w:t>
      </w:r>
      <w:r w:rsidR="007519B9" w:rsidRPr="008926EA">
        <w:rPr>
          <w:rFonts w:ascii="Times New Roman" w:hAnsi="Times New Roman" w:cs="Times New Roman"/>
          <w:sz w:val="24"/>
          <w:szCs w:val="24"/>
        </w:rPr>
        <w:t xml:space="preserve"> the sum of the deviation times should approach zero</w:t>
      </w:r>
      <w:r w:rsidR="001561DF" w:rsidRPr="008926EA">
        <w:rPr>
          <w:rFonts w:ascii="Times New Roman" w:hAnsi="Times New Roman" w:cs="Times New Roman"/>
          <w:sz w:val="24"/>
          <w:szCs w:val="24"/>
        </w:rPr>
        <w:t xml:space="preserve"> in the infinite length limit</w:t>
      </w:r>
      <w:r w:rsidR="007519B9" w:rsidRPr="008926EA">
        <w:rPr>
          <w:rFonts w:ascii="Times New Roman" w:hAnsi="Times New Roman" w:cs="Times New Roman"/>
          <w:sz w:val="24"/>
          <w:szCs w:val="24"/>
        </w:rPr>
        <w:t xml:space="preserve">. </w:t>
      </w:r>
      <w:r w:rsidR="00515890" w:rsidRPr="008926EA">
        <w:rPr>
          <w:rFonts w:ascii="Times New Roman" w:hAnsi="Times New Roman" w:cs="Times New Roman"/>
          <w:color w:val="FF0000"/>
          <w:sz w:val="24"/>
          <w:szCs w:val="24"/>
        </w:rPr>
        <w:t xml:space="preserve">Results of presented in </w:t>
      </w:r>
      <w:r w:rsidR="00D15D70" w:rsidRPr="008926EA">
        <w:rPr>
          <w:rFonts w:ascii="Times New Roman" w:hAnsi="Times New Roman" w:cs="Times New Roman"/>
          <w:color w:val="FF0000"/>
          <w:sz w:val="24"/>
          <w:szCs w:val="24"/>
        </w:rPr>
        <w:t xml:space="preserve">the </w:t>
      </w:r>
      <w:r w:rsidR="00141287" w:rsidRPr="008926EA">
        <w:rPr>
          <w:rFonts w:ascii="Times New Roman" w:hAnsi="Times New Roman" w:cs="Times New Roman"/>
          <w:color w:val="FF0000"/>
          <w:sz w:val="24"/>
          <w:szCs w:val="24"/>
        </w:rPr>
        <w:t xml:space="preserve">previous section </w:t>
      </w:r>
      <w:r w:rsidR="00515890" w:rsidRPr="008926EA">
        <w:rPr>
          <w:rFonts w:ascii="Times New Roman" w:hAnsi="Times New Roman" w:cs="Times New Roman"/>
          <w:color w:val="FF0000"/>
          <w:sz w:val="24"/>
          <w:szCs w:val="24"/>
        </w:rPr>
        <w:t xml:space="preserve">analysis confirms this </w:t>
      </w:r>
      <w:r w:rsidR="00E76455" w:rsidRPr="008926EA">
        <w:rPr>
          <w:rFonts w:ascii="Times New Roman" w:hAnsi="Times New Roman" w:cs="Times New Roman"/>
          <w:color w:val="FF0000"/>
          <w:sz w:val="24"/>
          <w:szCs w:val="24"/>
        </w:rPr>
        <w:t>on the example of</w:t>
      </w:r>
      <w:r w:rsidR="007519B9" w:rsidRPr="008926EA">
        <w:rPr>
          <w:rFonts w:ascii="Times New Roman" w:hAnsi="Times New Roman" w:cs="Times New Roman"/>
          <w:color w:val="FF0000"/>
          <w:sz w:val="24"/>
          <w:szCs w:val="24"/>
        </w:rPr>
        <w:t xml:space="preserve"> </w:t>
      </w:r>
      <w:r w:rsidR="00E76455" w:rsidRPr="008926EA">
        <w:rPr>
          <w:rFonts w:ascii="Times New Roman" w:hAnsi="Times New Roman" w:cs="Times New Roman"/>
          <w:color w:val="FF0000"/>
          <w:sz w:val="24"/>
          <w:szCs w:val="24"/>
        </w:rPr>
        <w:t xml:space="preserve">model </w:t>
      </w:r>
      <w:r w:rsidR="00575FA8" w:rsidRPr="008926EA">
        <w:rPr>
          <w:rFonts w:ascii="Times New Roman" w:hAnsi="Times New Roman" w:cs="Times New Roman"/>
          <w:color w:val="FF0000"/>
          <w:sz w:val="24"/>
          <w:szCs w:val="24"/>
        </w:rPr>
        <w:t>random (or random</w:t>
      </w:r>
      <w:r w:rsidR="00D15D70" w:rsidRPr="008926EA">
        <w:rPr>
          <w:rFonts w:ascii="Times New Roman" w:hAnsi="Times New Roman" w:cs="Times New Roman"/>
          <w:color w:val="FF0000"/>
          <w:sz w:val="24"/>
          <w:szCs w:val="24"/>
        </w:rPr>
        <w:t>-</w:t>
      </w:r>
      <w:r w:rsidR="00575FA8" w:rsidRPr="008926EA">
        <w:rPr>
          <w:rFonts w:ascii="Times New Roman" w:hAnsi="Times New Roman" w:cs="Times New Roman"/>
          <w:color w:val="FF0000"/>
          <w:sz w:val="24"/>
          <w:szCs w:val="24"/>
        </w:rPr>
        <w:t xml:space="preserve">like) </w:t>
      </w:r>
      <w:r w:rsidR="00E76455" w:rsidRPr="008926EA">
        <w:rPr>
          <w:rFonts w:ascii="Times New Roman" w:hAnsi="Times New Roman" w:cs="Times New Roman"/>
          <w:color w:val="FF0000"/>
          <w:sz w:val="24"/>
          <w:szCs w:val="24"/>
        </w:rPr>
        <w:t xml:space="preserve">data sets with </w:t>
      </w:r>
      <w:r w:rsidR="00DC4A4B" w:rsidRPr="008926EA">
        <w:rPr>
          <w:rFonts w:ascii="Times New Roman" w:hAnsi="Times New Roman" w:cs="Times New Roman"/>
          <w:color w:val="FF0000"/>
          <w:sz w:val="24"/>
          <w:szCs w:val="24"/>
        </w:rPr>
        <w:t xml:space="preserve">different </w:t>
      </w:r>
      <w:r w:rsidR="00E76455" w:rsidRPr="008926EA">
        <w:rPr>
          <w:rFonts w:ascii="Times New Roman" w:hAnsi="Times New Roman" w:cs="Times New Roman"/>
          <w:color w:val="FF0000"/>
          <w:sz w:val="24"/>
          <w:szCs w:val="24"/>
        </w:rPr>
        <w:t>extent of regularity</w:t>
      </w:r>
      <w:r w:rsidR="00DD1C7F" w:rsidRPr="008926EA">
        <w:rPr>
          <w:rFonts w:ascii="Times New Roman" w:hAnsi="Times New Roman" w:cs="Times New Roman"/>
          <w:color w:val="FF0000"/>
          <w:sz w:val="24"/>
          <w:szCs w:val="24"/>
        </w:rPr>
        <w:t xml:space="preserve"> (or randomness)</w:t>
      </w:r>
      <w:r w:rsidR="00141287" w:rsidRPr="008926EA">
        <w:rPr>
          <w:rFonts w:ascii="Times New Roman" w:hAnsi="Times New Roman" w:cs="Times New Roman"/>
          <w:color w:val="FF0000"/>
          <w:sz w:val="24"/>
          <w:szCs w:val="24"/>
        </w:rPr>
        <w:t>.</w:t>
      </w:r>
      <w:r w:rsidR="00DA3B68" w:rsidRPr="008926EA">
        <w:rPr>
          <w:rFonts w:ascii="Times New Roman" w:eastAsiaTheme="minorEastAsia" w:hAnsi="Times New Roman" w:cs="Times New Roman"/>
          <w:color w:val="FF0000"/>
          <w:sz w:val="24"/>
          <w:szCs w:val="24"/>
        </w:rPr>
        <w:t xml:space="preserve"> </w:t>
      </w:r>
    </w:p>
    <w:p w:rsidR="00663123" w:rsidRPr="008926EA" w:rsidRDefault="00663123" w:rsidP="004B52ED">
      <w:pPr>
        <w:autoSpaceDE w:val="0"/>
        <w:autoSpaceDN w:val="0"/>
        <w:adjustRightInd w:val="0"/>
        <w:spacing w:after="0" w:line="240" w:lineRule="auto"/>
        <w:ind w:firstLine="720"/>
        <w:jc w:val="both"/>
        <w:rPr>
          <w:rFonts w:ascii="Times New Roman" w:eastAsiaTheme="minorEastAsia" w:hAnsi="Times New Roman" w:cs="Times New Roman"/>
          <w:color w:val="FF0000"/>
          <w:sz w:val="24"/>
          <w:szCs w:val="24"/>
        </w:rPr>
      </w:pPr>
      <w:r w:rsidRPr="008926EA">
        <w:rPr>
          <w:rFonts w:ascii="Times New Roman" w:eastAsiaTheme="minorEastAsia" w:hAnsi="Times New Roman" w:cs="Times New Roman"/>
          <w:color w:val="FF0000"/>
          <w:sz w:val="24"/>
          <w:szCs w:val="24"/>
        </w:rPr>
        <w:t xml:space="preserve">In the case of real earthquake generation process, which according to present views </w:t>
      </w:r>
      <w:proofErr w:type="spellStart"/>
      <w:r w:rsidRPr="008926EA">
        <w:rPr>
          <w:rFonts w:ascii="Times New Roman" w:eastAsiaTheme="minorEastAsia" w:hAnsi="Times New Roman" w:cs="Times New Roman"/>
          <w:color w:val="FF0000"/>
          <w:sz w:val="24"/>
          <w:szCs w:val="24"/>
        </w:rPr>
        <w:t>can not</w:t>
      </w:r>
      <w:proofErr w:type="spellEnd"/>
      <w:r w:rsidRPr="008926EA">
        <w:rPr>
          <w:rFonts w:ascii="Times New Roman" w:eastAsiaTheme="minorEastAsia" w:hAnsi="Times New Roman" w:cs="Times New Roman"/>
          <w:color w:val="FF0000"/>
          <w:sz w:val="24"/>
          <w:szCs w:val="24"/>
        </w:rPr>
        <w:t xml:space="preserve"> be regarded as completely random [</w:t>
      </w:r>
      <w:proofErr w:type="spellStart"/>
      <w:r w:rsidRPr="008926EA">
        <w:rPr>
          <w:rFonts w:ascii="Times New Roman" w:eastAsiaTheme="minorEastAsia" w:hAnsi="Times New Roman" w:cs="Times New Roman"/>
          <w:color w:val="FF0000"/>
          <w:sz w:val="24"/>
          <w:szCs w:val="24"/>
        </w:rPr>
        <w:t>Goltz</w:t>
      </w:r>
      <w:proofErr w:type="spellEnd"/>
      <w:r w:rsidRPr="008926EA">
        <w:rPr>
          <w:rFonts w:ascii="Times New Roman" w:eastAsiaTheme="minorEastAsia" w:hAnsi="Times New Roman" w:cs="Times New Roman"/>
          <w:color w:val="FF0000"/>
          <w:sz w:val="24"/>
          <w:szCs w:val="24"/>
        </w:rPr>
        <w:t xml:space="preserve">, 1998; </w:t>
      </w:r>
      <w:proofErr w:type="spellStart"/>
      <w:r w:rsidRPr="008926EA">
        <w:rPr>
          <w:rFonts w:ascii="Times New Roman" w:eastAsiaTheme="minorEastAsia" w:hAnsi="Times New Roman" w:cs="Times New Roman"/>
          <w:color w:val="FF0000"/>
          <w:sz w:val="24"/>
          <w:szCs w:val="24"/>
        </w:rPr>
        <w:t>Matcharashvili</w:t>
      </w:r>
      <w:proofErr w:type="spellEnd"/>
      <w:r w:rsidRPr="008926EA">
        <w:rPr>
          <w:rFonts w:ascii="Times New Roman" w:eastAsiaTheme="minorEastAsia" w:hAnsi="Times New Roman" w:cs="Times New Roman"/>
          <w:color w:val="FF0000"/>
          <w:sz w:val="24"/>
          <w:szCs w:val="24"/>
        </w:rPr>
        <w:t xml:space="preserve"> et al. 2000, 2016; </w:t>
      </w:r>
      <w:proofErr w:type="spellStart"/>
      <w:r w:rsidRPr="008926EA">
        <w:rPr>
          <w:rFonts w:ascii="Times New Roman" w:eastAsiaTheme="minorEastAsia" w:hAnsi="Times New Roman" w:cs="Times New Roman"/>
          <w:color w:val="FF0000"/>
          <w:sz w:val="24"/>
          <w:szCs w:val="24"/>
        </w:rPr>
        <w:t>Abe&amp;Suzuki</w:t>
      </w:r>
      <w:proofErr w:type="spellEnd"/>
      <w:r w:rsidRPr="008926EA">
        <w:rPr>
          <w:rFonts w:ascii="Times New Roman" w:eastAsiaTheme="minorEastAsia" w:hAnsi="Times New Roman" w:cs="Times New Roman"/>
          <w:color w:val="FF0000"/>
          <w:sz w:val="24"/>
          <w:szCs w:val="24"/>
        </w:rPr>
        <w:t xml:space="preserve">, 2004; </w:t>
      </w:r>
      <w:proofErr w:type="spellStart"/>
      <w:r w:rsidRPr="008926EA">
        <w:rPr>
          <w:rFonts w:ascii="Times New Roman" w:eastAsiaTheme="minorEastAsia" w:hAnsi="Times New Roman" w:cs="Times New Roman"/>
          <w:color w:val="FF0000"/>
          <w:sz w:val="24"/>
          <w:szCs w:val="24"/>
        </w:rPr>
        <w:t>Illiopoulos</w:t>
      </w:r>
      <w:proofErr w:type="spellEnd"/>
      <w:r w:rsidRPr="008926EA">
        <w:rPr>
          <w:rFonts w:ascii="Times New Roman" w:eastAsiaTheme="minorEastAsia" w:hAnsi="Times New Roman" w:cs="Times New Roman"/>
          <w:color w:val="FF0000"/>
          <w:sz w:val="24"/>
          <w:szCs w:val="24"/>
        </w:rPr>
        <w:t xml:space="preserve"> et al. 2012], we should assume that the integral of deviations times (IDTs) for the periods with the more random-like earthquake's time distribution will be closer to zero</w:t>
      </w:r>
      <w:r w:rsidR="00936F81" w:rsidRPr="008926EA">
        <w:rPr>
          <w:rFonts w:ascii="Times New Roman" w:eastAsiaTheme="minorEastAsia" w:hAnsi="Times New Roman" w:cs="Times New Roman"/>
          <w:color w:val="FF0000"/>
          <w:sz w:val="24"/>
          <w:szCs w:val="24"/>
        </w:rPr>
        <w:t>,</w:t>
      </w:r>
      <w:r w:rsidRPr="008926EA">
        <w:rPr>
          <w:rFonts w:ascii="Times New Roman" w:eastAsiaTheme="minorEastAsia" w:hAnsi="Times New Roman" w:cs="Times New Roman"/>
          <w:color w:val="FF0000"/>
          <w:sz w:val="24"/>
          <w:szCs w:val="24"/>
        </w:rPr>
        <w:t xml:space="preserve"> compared to the less random one</w:t>
      </w:r>
      <w:r w:rsidR="00936F81" w:rsidRPr="008926EA">
        <w:rPr>
          <w:rFonts w:ascii="Times New Roman" w:eastAsiaTheme="minorEastAsia" w:hAnsi="Times New Roman" w:cs="Times New Roman"/>
          <w:color w:val="FF0000"/>
          <w:sz w:val="24"/>
          <w:szCs w:val="24"/>
        </w:rPr>
        <w:t>s</w:t>
      </w:r>
      <w:r w:rsidRPr="008926EA">
        <w:rPr>
          <w:rFonts w:ascii="Times New Roman" w:eastAsiaTheme="minorEastAsia" w:hAnsi="Times New Roman" w:cs="Times New Roman"/>
          <w:color w:val="FF0000"/>
          <w:sz w:val="24"/>
          <w:szCs w:val="24"/>
        </w:rPr>
        <w:t>.</w:t>
      </w:r>
    </w:p>
    <w:p w:rsidR="00FA7BF9" w:rsidRPr="008926EA" w:rsidRDefault="005211C7" w:rsidP="00CA57B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8926EA">
        <w:rPr>
          <w:rFonts w:ascii="Times New Roman" w:hAnsi="Times New Roman" w:cs="Times New Roman"/>
          <w:sz w:val="24"/>
          <w:szCs w:val="24"/>
        </w:rPr>
        <w:t>T</w:t>
      </w:r>
      <w:r w:rsidR="00050913" w:rsidRPr="008926EA">
        <w:rPr>
          <w:rFonts w:ascii="Times New Roman" w:hAnsi="Times New Roman" w:cs="Times New Roman"/>
          <w:sz w:val="24"/>
          <w:szCs w:val="24"/>
        </w:rPr>
        <w:t>o show this</w:t>
      </w:r>
      <w:r w:rsidR="00CE5394" w:rsidRPr="008926EA">
        <w:rPr>
          <w:rFonts w:ascii="Times New Roman" w:hAnsi="Times New Roman" w:cs="Times New Roman"/>
          <w:sz w:val="24"/>
          <w:szCs w:val="24"/>
        </w:rPr>
        <w:t>,</w:t>
      </w:r>
      <w:r w:rsidR="00050913" w:rsidRPr="008926EA">
        <w:rPr>
          <w:rFonts w:ascii="Times New Roman" w:hAnsi="Times New Roman" w:cs="Times New Roman"/>
          <w:sz w:val="24"/>
          <w:szCs w:val="24"/>
        </w:rPr>
        <w:t xml:space="preserve"> w</w:t>
      </w:r>
      <w:r w:rsidRPr="008926EA">
        <w:rPr>
          <w:rFonts w:ascii="Times New Roman" w:hAnsi="Times New Roman" w:cs="Times New Roman"/>
          <w:sz w:val="24"/>
          <w:szCs w:val="24"/>
        </w:rPr>
        <w:t xml:space="preserve">e </w:t>
      </w:r>
      <w:r w:rsidR="004716F4" w:rsidRPr="008926EA">
        <w:rPr>
          <w:rFonts w:ascii="Times New Roman" w:hAnsi="Times New Roman" w:cs="Times New Roman"/>
          <w:sz w:val="24"/>
          <w:szCs w:val="24"/>
        </w:rPr>
        <w:t>u</w:t>
      </w:r>
      <w:r w:rsidR="00543CD8" w:rsidRPr="008926EA">
        <w:rPr>
          <w:rFonts w:ascii="Times New Roman" w:hAnsi="Times New Roman" w:cs="Times New Roman"/>
          <w:sz w:val="24"/>
          <w:szCs w:val="24"/>
        </w:rPr>
        <w:t xml:space="preserve">sed </w:t>
      </w:r>
      <w:r w:rsidR="00A123DB" w:rsidRPr="008926EA">
        <w:rPr>
          <w:rFonts w:ascii="Times New Roman" w:hAnsi="Times New Roman" w:cs="Times New Roman"/>
          <w:sz w:val="24"/>
          <w:szCs w:val="24"/>
        </w:rPr>
        <w:t>sei</w:t>
      </w:r>
      <w:r w:rsidR="001E6562" w:rsidRPr="008926EA">
        <w:rPr>
          <w:rFonts w:ascii="Times New Roman" w:hAnsi="Times New Roman" w:cs="Times New Roman"/>
          <w:sz w:val="24"/>
          <w:szCs w:val="24"/>
        </w:rPr>
        <w:t>s</w:t>
      </w:r>
      <w:r w:rsidR="00A123DB" w:rsidRPr="008926EA">
        <w:rPr>
          <w:rFonts w:ascii="Times New Roman" w:hAnsi="Times New Roman" w:cs="Times New Roman"/>
          <w:sz w:val="24"/>
          <w:szCs w:val="24"/>
        </w:rPr>
        <w:t>mic catalogue of south California</w:t>
      </w:r>
      <w:r w:rsidR="00050913" w:rsidRPr="008926EA">
        <w:rPr>
          <w:rFonts w:ascii="Times New Roman" w:hAnsi="Times New Roman" w:cs="Times New Roman"/>
          <w:sz w:val="24"/>
          <w:szCs w:val="24"/>
        </w:rPr>
        <w:t>,</w:t>
      </w:r>
      <w:r w:rsidR="00A123DB" w:rsidRPr="008926EA">
        <w:rPr>
          <w:rFonts w:ascii="Times New Roman" w:hAnsi="Times New Roman" w:cs="Times New Roman"/>
          <w:sz w:val="24"/>
          <w:szCs w:val="24"/>
        </w:rPr>
        <w:t xml:space="preserve"> </w:t>
      </w:r>
      <w:r w:rsidRPr="008926EA">
        <w:rPr>
          <w:rFonts w:ascii="Times New Roman" w:hAnsi="Times New Roman" w:cs="Times New Roman"/>
          <w:sz w:val="24"/>
          <w:szCs w:val="24"/>
        </w:rPr>
        <w:t xml:space="preserve">the </w:t>
      </w:r>
      <w:r w:rsidR="00A123DB" w:rsidRPr="008926EA">
        <w:rPr>
          <w:rFonts w:ascii="Times New Roman" w:hAnsi="Times New Roman" w:cs="Times New Roman"/>
          <w:sz w:val="24"/>
          <w:szCs w:val="24"/>
        </w:rPr>
        <w:t>most trustworthy data base</w:t>
      </w:r>
      <w:r w:rsidR="006E5D3B" w:rsidRPr="008926EA">
        <w:rPr>
          <w:rFonts w:ascii="Times New Roman" w:hAnsi="Times New Roman" w:cs="Times New Roman"/>
          <w:sz w:val="24"/>
          <w:szCs w:val="24"/>
        </w:rPr>
        <w:t xml:space="preserve"> for </w:t>
      </w:r>
      <w:r w:rsidR="00031BFC" w:rsidRPr="008926EA">
        <w:rPr>
          <w:rFonts w:ascii="Times New Roman" w:hAnsi="Times New Roman" w:cs="Times New Roman"/>
          <w:sz w:val="24"/>
          <w:szCs w:val="24"/>
        </w:rPr>
        <w:t xml:space="preserve">analysis like </w:t>
      </w:r>
      <w:r w:rsidR="006E5D3B" w:rsidRPr="008926EA">
        <w:rPr>
          <w:rFonts w:ascii="Times New Roman" w:hAnsi="Times New Roman" w:cs="Times New Roman"/>
          <w:sz w:val="24"/>
          <w:szCs w:val="24"/>
        </w:rPr>
        <w:t>targeted</w:t>
      </w:r>
      <w:r w:rsidR="00E9307D" w:rsidRPr="008926EA">
        <w:rPr>
          <w:rFonts w:ascii="Times New Roman" w:hAnsi="Times New Roman" w:cs="Times New Roman"/>
          <w:sz w:val="24"/>
          <w:szCs w:val="24"/>
        </w:rPr>
        <w:t xml:space="preserve"> in this research</w:t>
      </w:r>
      <w:r w:rsidR="00A123DB" w:rsidRPr="008926EA">
        <w:rPr>
          <w:rFonts w:ascii="Times New Roman" w:hAnsi="Times New Roman" w:cs="Times New Roman"/>
          <w:sz w:val="24"/>
          <w:szCs w:val="24"/>
        </w:rPr>
        <w:t xml:space="preserve">. </w:t>
      </w:r>
      <w:r w:rsidR="00050913" w:rsidRPr="008926EA">
        <w:rPr>
          <w:rFonts w:ascii="Times New Roman" w:hAnsi="Times New Roman" w:cs="Times New Roman"/>
          <w:color w:val="FF0000"/>
          <w:sz w:val="24"/>
          <w:szCs w:val="24"/>
        </w:rPr>
        <w:t>Aiming at the analysis of temporal features of seismic process, we intentionally avoided any cleaning or filtering of catalogue in order to preserve its</w:t>
      </w:r>
      <w:r w:rsidR="007D1228" w:rsidRPr="008926EA">
        <w:rPr>
          <w:rFonts w:ascii="Times New Roman" w:hAnsi="Times New Roman" w:cs="Times New Roman"/>
          <w:color w:val="FF0000"/>
          <w:sz w:val="24"/>
          <w:szCs w:val="24"/>
        </w:rPr>
        <w:t xml:space="preserve"> </w:t>
      </w:r>
      <w:r w:rsidR="00050913" w:rsidRPr="008926EA">
        <w:rPr>
          <w:rFonts w:ascii="Times New Roman" w:hAnsi="Times New Roman" w:cs="Times New Roman"/>
          <w:color w:val="FF0000"/>
          <w:sz w:val="24"/>
          <w:szCs w:val="24"/>
        </w:rPr>
        <w:t>original t</w:t>
      </w:r>
      <w:r w:rsidR="00256C1B" w:rsidRPr="008926EA">
        <w:rPr>
          <w:rFonts w:ascii="Times New Roman" w:hAnsi="Times New Roman" w:cs="Times New Roman"/>
          <w:color w:val="FF0000"/>
          <w:sz w:val="24"/>
          <w:szCs w:val="24"/>
        </w:rPr>
        <w:t>emporal</w:t>
      </w:r>
      <w:r w:rsidR="00050913" w:rsidRPr="008926EA">
        <w:rPr>
          <w:rFonts w:ascii="Times New Roman" w:hAnsi="Times New Roman" w:cs="Times New Roman"/>
          <w:color w:val="FF0000"/>
          <w:sz w:val="24"/>
          <w:szCs w:val="24"/>
        </w:rPr>
        <w:t xml:space="preserve"> structure. Therefore, </w:t>
      </w:r>
      <w:r w:rsidR="00050913" w:rsidRPr="008926EA">
        <w:rPr>
          <w:rFonts w:ascii="Times New Roman" w:hAnsi="Times New Roman" w:cs="Times New Roman"/>
          <w:sz w:val="24"/>
          <w:szCs w:val="24"/>
        </w:rPr>
        <w:t>a</w:t>
      </w:r>
      <w:r w:rsidR="0001720C" w:rsidRPr="008926EA">
        <w:rPr>
          <w:rFonts w:ascii="Times New Roman" w:hAnsi="Times New Roman" w:cs="Times New Roman"/>
          <w:color w:val="000000"/>
          <w:sz w:val="24"/>
          <w:szCs w:val="24"/>
        </w:rPr>
        <w:t xml:space="preserve">ccording to </w:t>
      </w:r>
      <w:r w:rsidR="007D1228" w:rsidRPr="008926EA">
        <w:rPr>
          <w:rFonts w:ascii="Times New Roman" w:hAnsi="Times New Roman" w:cs="Times New Roman"/>
          <w:color w:val="000000"/>
          <w:sz w:val="24"/>
          <w:szCs w:val="24"/>
        </w:rPr>
        <w:t xml:space="preserve">a </w:t>
      </w:r>
      <w:r w:rsidR="001561DF" w:rsidRPr="008926EA">
        <w:rPr>
          <w:rFonts w:ascii="Times New Roman" w:hAnsi="Times New Roman" w:cs="Times New Roman"/>
          <w:color w:val="000000"/>
          <w:sz w:val="24"/>
          <w:szCs w:val="24"/>
        </w:rPr>
        <w:t>common</w:t>
      </w:r>
      <w:r w:rsidR="0001720C" w:rsidRPr="008926EA">
        <w:rPr>
          <w:rFonts w:ascii="Times New Roman" w:hAnsi="Times New Roman" w:cs="Times New Roman"/>
          <w:color w:val="000000"/>
          <w:sz w:val="24"/>
          <w:szCs w:val="24"/>
        </w:rPr>
        <w:t xml:space="preserve"> practice [see e.g. Christensen et al. 2002; Corral, 2004]</w:t>
      </w:r>
      <w:r w:rsidR="007D1228" w:rsidRPr="008926EA">
        <w:rPr>
          <w:rFonts w:ascii="Times New Roman" w:hAnsi="Times New Roman" w:cs="Times New Roman"/>
          <w:color w:val="000000"/>
          <w:sz w:val="24"/>
          <w:szCs w:val="24"/>
        </w:rPr>
        <w:t>,</w:t>
      </w:r>
      <w:r w:rsidR="0001720C" w:rsidRPr="008926EA">
        <w:rPr>
          <w:rFonts w:ascii="Times New Roman" w:hAnsi="Times New Roman" w:cs="Times New Roman"/>
          <w:color w:val="000000"/>
          <w:sz w:val="24"/>
          <w:szCs w:val="24"/>
        </w:rPr>
        <w:t xml:space="preserve"> </w:t>
      </w:r>
      <w:r w:rsidR="004B52ED" w:rsidRPr="008926EA">
        <w:rPr>
          <w:rFonts w:ascii="Times New Roman" w:hAnsi="Times New Roman" w:cs="Times New Roman"/>
          <w:color w:val="000000"/>
          <w:sz w:val="24"/>
          <w:szCs w:val="24"/>
        </w:rPr>
        <w:t xml:space="preserve">we </w:t>
      </w:r>
      <w:r w:rsidR="001561DF" w:rsidRPr="008926EA">
        <w:rPr>
          <w:rFonts w:ascii="Times New Roman" w:hAnsi="Times New Roman" w:cs="Times New Roman"/>
          <w:color w:val="000000"/>
          <w:sz w:val="24"/>
          <w:szCs w:val="24"/>
        </w:rPr>
        <w:t xml:space="preserve">regard </w:t>
      </w:r>
      <w:r w:rsidR="004B52ED" w:rsidRPr="008926EA">
        <w:rPr>
          <w:rFonts w:ascii="Times New Roman" w:hAnsi="Times New Roman" w:cs="Times New Roman"/>
          <w:color w:val="000000"/>
          <w:sz w:val="24"/>
          <w:szCs w:val="24"/>
        </w:rPr>
        <w:t>t</w:t>
      </w:r>
      <w:r w:rsidR="001561DF" w:rsidRPr="008926EA">
        <w:rPr>
          <w:rFonts w:ascii="Times New Roman" w:hAnsi="Times New Roman" w:cs="Times New Roman"/>
          <w:color w:val="000000"/>
          <w:sz w:val="24"/>
          <w:szCs w:val="24"/>
        </w:rPr>
        <w:t>he</w:t>
      </w:r>
      <w:r w:rsidR="004B52ED" w:rsidRPr="008926EA">
        <w:rPr>
          <w:rFonts w:ascii="Times New Roman" w:hAnsi="Times New Roman" w:cs="Times New Roman"/>
          <w:color w:val="000000"/>
          <w:sz w:val="24"/>
          <w:szCs w:val="24"/>
        </w:rPr>
        <w:t xml:space="preserve"> seismic process</w:t>
      </w:r>
      <w:r w:rsidR="001561DF" w:rsidRPr="008926EA">
        <w:rPr>
          <w:rFonts w:ascii="Times New Roman" w:hAnsi="Times New Roman" w:cs="Times New Roman"/>
          <w:color w:val="000000"/>
          <w:sz w:val="24"/>
          <w:szCs w:val="24"/>
        </w:rPr>
        <w:t>es</w:t>
      </w:r>
      <w:r w:rsidR="004B52ED" w:rsidRPr="008926EA">
        <w:rPr>
          <w:rFonts w:ascii="Times New Roman" w:hAnsi="Times New Roman" w:cs="Times New Roman"/>
          <w:color w:val="000000"/>
          <w:sz w:val="24"/>
          <w:szCs w:val="24"/>
        </w:rPr>
        <w:t xml:space="preserve"> in this catalogue as a whole, irrespective of </w:t>
      </w:r>
      <w:r w:rsidR="001561DF" w:rsidRPr="008926EA">
        <w:rPr>
          <w:rFonts w:ascii="Times New Roman" w:hAnsi="Times New Roman" w:cs="Times New Roman"/>
          <w:color w:val="000000"/>
          <w:sz w:val="24"/>
          <w:szCs w:val="24"/>
        </w:rPr>
        <w:t xml:space="preserve">the </w:t>
      </w:r>
      <w:r w:rsidR="004B52ED" w:rsidRPr="008926EA">
        <w:rPr>
          <w:rFonts w:ascii="Times New Roman" w:hAnsi="Times New Roman" w:cs="Times New Roman"/>
          <w:color w:val="000000"/>
          <w:sz w:val="24"/>
          <w:szCs w:val="24"/>
        </w:rPr>
        <w:t xml:space="preserve">details of tectonic features, earthquakes location or their classiﬁcation as </w:t>
      </w:r>
      <w:proofErr w:type="spellStart"/>
      <w:r w:rsidR="004B52ED" w:rsidRPr="008926EA">
        <w:rPr>
          <w:rFonts w:ascii="Times New Roman" w:hAnsi="Times New Roman" w:cs="Times New Roman"/>
          <w:color w:val="000000"/>
          <w:sz w:val="24"/>
          <w:szCs w:val="24"/>
        </w:rPr>
        <w:t>mainshocks</w:t>
      </w:r>
      <w:proofErr w:type="spellEnd"/>
      <w:r w:rsidR="004B52ED" w:rsidRPr="008926EA">
        <w:rPr>
          <w:rFonts w:ascii="Times New Roman" w:hAnsi="Times New Roman" w:cs="Times New Roman"/>
          <w:color w:val="000000"/>
          <w:sz w:val="24"/>
          <w:szCs w:val="24"/>
        </w:rPr>
        <w:t xml:space="preserve"> or aftershocks</w:t>
      </w:r>
      <w:r w:rsidR="0001720C" w:rsidRPr="008926EA">
        <w:rPr>
          <w:rFonts w:ascii="Times New Roman" w:hAnsi="Times New Roman" w:cs="Times New Roman"/>
          <w:color w:val="000000"/>
          <w:sz w:val="24"/>
          <w:szCs w:val="24"/>
        </w:rPr>
        <w:t xml:space="preserve">. </w:t>
      </w:r>
    </w:p>
    <w:p w:rsidR="00B95ECB" w:rsidRPr="008926EA" w:rsidRDefault="00CC0B75" w:rsidP="00555549">
      <w:pPr>
        <w:autoSpaceDE w:val="0"/>
        <w:autoSpaceDN w:val="0"/>
        <w:adjustRightInd w:val="0"/>
        <w:spacing w:after="0" w:line="240" w:lineRule="auto"/>
        <w:ind w:firstLine="720"/>
        <w:jc w:val="both"/>
        <w:rPr>
          <w:rFonts w:ascii="Times New Roman" w:hAnsi="Times New Roman" w:cs="Times New Roman"/>
          <w:color w:val="FF0000"/>
          <w:sz w:val="24"/>
          <w:szCs w:val="24"/>
        </w:rPr>
      </w:pPr>
      <w:r w:rsidRPr="008926EA">
        <w:rPr>
          <w:rFonts w:ascii="Times New Roman" w:hAnsi="Times New Roman" w:cs="Times New Roman"/>
          <w:color w:val="FF0000"/>
          <w:sz w:val="24"/>
          <w:szCs w:val="24"/>
        </w:rPr>
        <w:t xml:space="preserve">It was quite understandable that, for such catalogue we logically </w:t>
      </w:r>
      <w:r w:rsidR="00AE1F14" w:rsidRPr="008926EA">
        <w:rPr>
          <w:rFonts w:ascii="Times New Roman" w:hAnsi="Times New Roman" w:cs="Times New Roman"/>
          <w:color w:val="FF0000"/>
          <w:sz w:val="24"/>
          <w:szCs w:val="24"/>
        </w:rPr>
        <w:t xml:space="preserve">should </w:t>
      </w:r>
      <w:r w:rsidRPr="008926EA">
        <w:rPr>
          <w:rFonts w:ascii="Times New Roman" w:hAnsi="Times New Roman" w:cs="Times New Roman"/>
          <w:color w:val="FF0000"/>
          <w:sz w:val="24"/>
          <w:szCs w:val="24"/>
        </w:rPr>
        <w:t xml:space="preserve">expect time clustering of </w:t>
      </w:r>
      <w:r w:rsidR="006934B3" w:rsidRPr="008926EA">
        <w:rPr>
          <w:rFonts w:ascii="Times New Roman" w:hAnsi="Times New Roman" w:cs="Times New Roman"/>
          <w:color w:val="FF0000"/>
          <w:sz w:val="24"/>
          <w:szCs w:val="24"/>
        </w:rPr>
        <w:t>interdependent events</w:t>
      </w:r>
      <w:r w:rsidR="00FA7BF9" w:rsidRPr="008926EA">
        <w:rPr>
          <w:rFonts w:ascii="Times New Roman" w:hAnsi="Times New Roman" w:cs="Times New Roman"/>
          <w:color w:val="FF0000"/>
          <w:sz w:val="24"/>
          <w:szCs w:val="24"/>
        </w:rPr>
        <w:t xml:space="preserve">: </w:t>
      </w:r>
      <w:r w:rsidR="006934B3" w:rsidRPr="008926EA">
        <w:rPr>
          <w:rFonts w:ascii="Times New Roman" w:hAnsi="Times New Roman" w:cs="Times New Roman"/>
          <w:color w:val="FF0000"/>
          <w:sz w:val="24"/>
          <w:szCs w:val="24"/>
        </w:rPr>
        <w:t>fore- and aftershocks. This</w:t>
      </w:r>
      <w:r w:rsidR="00A16BD7" w:rsidRPr="008926EA">
        <w:rPr>
          <w:rFonts w:ascii="Times New Roman" w:hAnsi="Times New Roman" w:cs="Times New Roman"/>
          <w:color w:val="FF0000"/>
          <w:sz w:val="24"/>
          <w:szCs w:val="24"/>
        </w:rPr>
        <w:t>,</w:t>
      </w:r>
      <w:r w:rsidRPr="008926EA">
        <w:rPr>
          <w:rFonts w:ascii="Times New Roman" w:hAnsi="Times New Roman" w:cs="Times New Roman"/>
          <w:color w:val="FF0000"/>
          <w:sz w:val="24"/>
          <w:szCs w:val="24"/>
        </w:rPr>
        <w:t xml:space="preserve"> in the </w:t>
      </w:r>
      <w:r w:rsidR="006934B3" w:rsidRPr="008926EA">
        <w:rPr>
          <w:rFonts w:ascii="Times New Roman" w:hAnsi="Times New Roman" w:cs="Times New Roman"/>
          <w:color w:val="FF0000"/>
          <w:sz w:val="24"/>
          <w:szCs w:val="24"/>
        </w:rPr>
        <w:t>context</w:t>
      </w:r>
      <w:r w:rsidRPr="008926EA">
        <w:rPr>
          <w:rFonts w:ascii="Times New Roman" w:hAnsi="Times New Roman" w:cs="Times New Roman"/>
          <w:color w:val="FF0000"/>
          <w:sz w:val="24"/>
          <w:szCs w:val="24"/>
        </w:rPr>
        <w:t xml:space="preserve"> of our analysis</w:t>
      </w:r>
      <w:r w:rsidR="00A16BD7" w:rsidRPr="008926EA">
        <w:rPr>
          <w:rFonts w:ascii="Times New Roman" w:hAnsi="Times New Roman" w:cs="Times New Roman"/>
          <w:color w:val="FF0000"/>
          <w:sz w:val="24"/>
          <w:szCs w:val="24"/>
        </w:rPr>
        <w:t>,</w:t>
      </w:r>
      <w:r w:rsidRPr="008926EA">
        <w:rPr>
          <w:rFonts w:ascii="Times New Roman" w:hAnsi="Times New Roman" w:cs="Times New Roman"/>
          <w:color w:val="FF0000"/>
          <w:sz w:val="24"/>
          <w:szCs w:val="24"/>
        </w:rPr>
        <w:t xml:space="preserve"> apparently could lead to </w:t>
      </w:r>
      <w:r w:rsidR="006934B3" w:rsidRPr="008926EA">
        <w:rPr>
          <w:rFonts w:ascii="Times New Roman" w:hAnsi="Times New Roman" w:cs="Times New Roman"/>
          <w:color w:val="FF0000"/>
          <w:sz w:val="24"/>
          <w:szCs w:val="24"/>
        </w:rPr>
        <w:t xml:space="preserve">the </w:t>
      </w:r>
      <w:r w:rsidRPr="008926EA">
        <w:rPr>
          <w:rFonts w:ascii="Times New Roman" w:hAnsi="Times New Roman" w:cs="Times New Roman"/>
          <w:color w:val="FF0000"/>
          <w:sz w:val="24"/>
          <w:szCs w:val="24"/>
        </w:rPr>
        <w:t>considerable amount of events occurred prior to corresponding regular markers</w:t>
      </w:r>
      <w:r w:rsidR="008F1F44" w:rsidRPr="008926EA">
        <w:rPr>
          <w:rFonts w:ascii="Times New Roman" w:hAnsi="Times New Roman" w:cs="Times New Roman"/>
          <w:color w:val="FF0000"/>
          <w:sz w:val="24"/>
          <w:szCs w:val="24"/>
        </w:rPr>
        <w:t xml:space="preserve"> (probably mostly aftershocks)</w:t>
      </w:r>
      <w:r w:rsidRPr="008926EA">
        <w:rPr>
          <w:rFonts w:ascii="Times New Roman" w:hAnsi="Times New Roman" w:cs="Times New Roman"/>
          <w:color w:val="FF0000"/>
          <w:sz w:val="24"/>
          <w:szCs w:val="24"/>
        </w:rPr>
        <w:t>.</w:t>
      </w:r>
      <w:r w:rsidR="0000156E" w:rsidRPr="008926EA">
        <w:rPr>
          <w:rFonts w:ascii="Times New Roman" w:hAnsi="Times New Roman" w:cs="Times New Roman"/>
          <w:color w:val="FF0000"/>
          <w:sz w:val="24"/>
          <w:szCs w:val="24"/>
        </w:rPr>
        <w:t xml:space="preserve"> Thus</w:t>
      </w:r>
      <w:r w:rsidR="00C12B4F" w:rsidRPr="008926EA">
        <w:rPr>
          <w:rFonts w:ascii="Times New Roman" w:hAnsi="Times New Roman" w:cs="Times New Roman"/>
          <w:color w:val="FF0000"/>
          <w:sz w:val="24"/>
          <w:szCs w:val="24"/>
        </w:rPr>
        <w:t>,</w:t>
      </w:r>
      <w:r w:rsidR="0000156E" w:rsidRPr="008926EA">
        <w:rPr>
          <w:rFonts w:ascii="Times New Roman" w:hAnsi="Times New Roman" w:cs="Times New Roman"/>
          <w:color w:val="FF0000"/>
          <w:sz w:val="24"/>
          <w:szCs w:val="24"/>
        </w:rPr>
        <w:t xml:space="preserve"> it was interesting to know how </w:t>
      </w:r>
      <w:r w:rsidR="001401CB" w:rsidRPr="008926EA">
        <w:rPr>
          <w:rFonts w:ascii="Times New Roman" w:hAnsi="Times New Roman" w:cs="Times New Roman"/>
          <w:color w:val="FF0000"/>
          <w:sz w:val="24"/>
          <w:szCs w:val="24"/>
        </w:rPr>
        <w:t xml:space="preserve">the number of events occurred prior or after regular markers and especially result of </w:t>
      </w:r>
      <w:r w:rsidR="0000156E" w:rsidRPr="008926EA">
        <w:rPr>
          <w:rFonts w:ascii="Times New Roman" w:hAnsi="Times New Roman" w:cs="Times New Roman"/>
          <w:color w:val="FF0000"/>
          <w:sz w:val="24"/>
          <w:szCs w:val="24"/>
        </w:rPr>
        <w:t>IDT calculation</w:t>
      </w:r>
      <w:r w:rsidR="00870125" w:rsidRPr="008926EA">
        <w:rPr>
          <w:rFonts w:ascii="Times New Roman" w:hAnsi="Times New Roman" w:cs="Times New Roman"/>
          <w:color w:val="FF0000"/>
          <w:sz w:val="24"/>
          <w:szCs w:val="24"/>
        </w:rPr>
        <w:t xml:space="preserve"> (</w:t>
      </w:r>
      <w:r w:rsidR="0096434E" w:rsidRPr="008926EA">
        <w:rPr>
          <w:rFonts w:ascii="Times New Roman" w:hAnsi="Times New Roman" w:cs="Times New Roman"/>
          <w:color w:val="FF0000"/>
          <w:sz w:val="24"/>
          <w:szCs w:val="24"/>
        </w:rPr>
        <w:t xml:space="preserve">which </w:t>
      </w:r>
      <w:r w:rsidR="004C7BA3" w:rsidRPr="008926EA">
        <w:rPr>
          <w:rFonts w:ascii="Times New Roman" w:hAnsi="Times New Roman" w:cs="Times New Roman"/>
          <w:color w:val="FF0000"/>
          <w:sz w:val="24"/>
          <w:szCs w:val="24"/>
        </w:rPr>
        <w:t>directly</w:t>
      </w:r>
      <w:r w:rsidR="0096434E" w:rsidRPr="008926EA">
        <w:rPr>
          <w:rFonts w:ascii="Times New Roman" w:hAnsi="Times New Roman" w:cs="Times New Roman"/>
          <w:color w:val="FF0000"/>
          <w:sz w:val="24"/>
          <w:szCs w:val="24"/>
        </w:rPr>
        <w:t xml:space="preserve"> depends on the number of events occurred prior </w:t>
      </w:r>
      <w:r w:rsidR="004C7BA3" w:rsidRPr="008926EA">
        <w:rPr>
          <w:rFonts w:ascii="Times New Roman" w:hAnsi="Times New Roman" w:cs="Times New Roman"/>
          <w:color w:val="FF0000"/>
          <w:sz w:val="24"/>
          <w:szCs w:val="24"/>
        </w:rPr>
        <w:t>and</w:t>
      </w:r>
      <w:r w:rsidR="0096434E" w:rsidRPr="008926EA">
        <w:rPr>
          <w:rFonts w:ascii="Times New Roman" w:hAnsi="Times New Roman" w:cs="Times New Roman"/>
          <w:color w:val="FF0000"/>
          <w:sz w:val="24"/>
          <w:szCs w:val="24"/>
        </w:rPr>
        <w:t xml:space="preserve"> after regular markers</w:t>
      </w:r>
      <w:r w:rsidR="00870125" w:rsidRPr="008926EA">
        <w:rPr>
          <w:rFonts w:ascii="Times New Roman" w:hAnsi="Times New Roman" w:cs="Times New Roman"/>
          <w:color w:val="FF0000"/>
          <w:sz w:val="24"/>
          <w:szCs w:val="24"/>
        </w:rPr>
        <w:t>)</w:t>
      </w:r>
      <w:r w:rsidR="0096434E" w:rsidRPr="008926EA">
        <w:rPr>
          <w:rFonts w:ascii="Times New Roman" w:hAnsi="Times New Roman" w:cs="Times New Roman"/>
          <w:color w:val="FF0000"/>
          <w:sz w:val="24"/>
          <w:szCs w:val="24"/>
        </w:rPr>
        <w:t>,</w:t>
      </w:r>
      <w:r w:rsidR="0000156E" w:rsidRPr="008926EA">
        <w:rPr>
          <w:rFonts w:ascii="Times New Roman" w:hAnsi="Times New Roman" w:cs="Times New Roman"/>
          <w:color w:val="FF0000"/>
          <w:sz w:val="24"/>
          <w:szCs w:val="24"/>
        </w:rPr>
        <w:t xml:space="preserve"> is </w:t>
      </w:r>
      <w:r w:rsidR="000C3FFB" w:rsidRPr="008926EA">
        <w:rPr>
          <w:rFonts w:ascii="Times New Roman" w:hAnsi="Times New Roman" w:cs="Times New Roman"/>
          <w:color w:val="FF0000"/>
          <w:sz w:val="24"/>
          <w:szCs w:val="24"/>
        </w:rPr>
        <w:t>related</w:t>
      </w:r>
      <w:r w:rsidR="0000156E" w:rsidRPr="008926EA">
        <w:rPr>
          <w:rFonts w:ascii="Times New Roman" w:hAnsi="Times New Roman" w:cs="Times New Roman"/>
          <w:color w:val="FF0000"/>
          <w:sz w:val="24"/>
          <w:szCs w:val="24"/>
        </w:rPr>
        <w:t xml:space="preserve"> </w:t>
      </w:r>
      <w:r w:rsidR="000C3FFB" w:rsidRPr="008926EA">
        <w:rPr>
          <w:rFonts w:ascii="Times New Roman" w:hAnsi="Times New Roman" w:cs="Times New Roman"/>
          <w:color w:val="FF0000"/>
          <w:sz w:val="24"/>
          <w:szCs w:val="24"/>
        </w:rPr>
        <w:t>with</w:t>
      </w:r>
      <w:r w:rsidR="0000156E" w:rsidRPr="008926EA">
        <w:rPr>
          <w:rFonts w:ascii="Times New Roman" w:hAnsi="Times New Roman" w:cs="Times New Roman"/>
          <w:color w:val="FF0000"/>
          <w:sz w:val="24"/>
          <w:szCs w:val="24"/>
        </w:rPr>
        <w:t xml:space="preserve"> </w:t>
      </w:r>
      <w:r w:rsidR="00870125" w:rsidRPr="008926EA">
        <w:rPr>
          <w:rFonts w:ascii="Times New Roman" w:hAnsi="Times New Roman" w:cs="Times New Roman"/>
          <w:color w:val="FF0000"/>
          <w:sz w:val="24"/>
          <w:szCs w:val="24"/>
        </w:rPr>
        <w:t xml:space="preserve">the time locations of </w:t>
      </w:r>
      <w:r w:rsidR="0000156E" w:rsidRPr="008926EA">
        <w:rPr>
          <w:rFonts w:ascii="Times New Roman" w:hAnsi="Times New Roman" w:cs="Times New Roman"/>
          <w:color w:val="FF0000"/>
          <w:sz w:val="24"/>
          <w:szCs w:val="24"/>
        </w:rPr>
        <w:t>such interdependent events</w:t>
      </w:r>
      <w:r w:rsidR="00870125" w:rsidRPr="008926EA">
        <w:rPr>
          <w:rFonts w:ascii="Times New Roman" w:hAnsi="Times New Roman" w:cs="Times New Roman"/>
          <w:color w:val="FF0000"/>
          <w:sz w:val="24"/>
          <w:szCs w:val="24"/>
        </w:rPr>
        <w:t>.</w:t>
      </w:r>
    </w:p>
    <w:p w:rsidR="00F55751" w:rsidRPr="008926EA" w:rsidRDefault="001401CB" w:rsidP="00083FED">
      <w:pPr>
        <w:autoSpaceDE w:val="0"/>
        <w:autoSpaceDN w:val="0"/>
        <w:adjustRightInd w:val="0"/>
        <w:spacing w:after="0" w:line="240" w:lineRule="auto"/>
        <w:ind w:firstLine="720"/>
        <w:jc w:val="both"/>
        <w:rPr>
          <w:rFonts w:ascii="Times New Roman" w:eastAsia="Times New Roman" w:hAnsi="Times New Roman" w:cs="Times New Roman"/>
          <w:color w:val="FF0000"/>
          <w:sz w:val="24"/>
          <w:szCs w:val="24"/>
        </w:rPr>
      </w:pPr>
      <w:r w:rsidRPr="008926EA">
        <w:rPr>
          <w:rFonts w:ascii="Times New Roman" w:hAnsi="Times New Roman" w:cs="Times New Roman"/>
          <w:color w:val="FF0000"/>
          <w:sz w:val="24"/>
          <w:szCs w:val="24"/>
        </w:rPr>
        <w:t xml:space="preserve"> </w:t>
      </w:r>
      <w:r w:rsidR="007A47F1" w:rsidRPr="008926EA">
        <w:rPr>
          <w:rFonts w:ascii="Times New Roman" w:hAnsi="Times New Roman" w:cs="Times New Roman"/>
          <w:color w:val="FF0000"/>
          <w:sz w:val="24"/>
          <w:szCs w:val="24"/>
        </w:rPr>
        <w:t>Here we underline th</w:t>
      </w:r>
      <w:r w:rsidR="004460AF" w:rsidRPr="008926EA">
        <w:rPr>
          <w:rFonts w:ascii="Times New Roman" w:hAnsi="Times New Roman" w:cs="Times New Roman"/>
          <w:color w:val="FF0000"/>
          <w:sz w:val="24"/>
          <w:szCs w:val="24"/>
        </w:rPr>
        <w:t>e fact</w:t>
      </w:r>
      <w:r w:rsidRPr="008926EA">
        <w:rPr>
          <w:rFonts w:ascii="Times New Roman" w:hAnsi="Times New Roman" w:cs="Times New Roman"/>
          <w:color w:val="FF0000"/>
          <w:sz w:val="24"/>
          <w:szCs w:val="24"/>
        </w:rPr>
        <w:t xml:space="preserve"> that both IDT values as well as the portion of events occurred prior or after regular markers (as defined in the methods section) would strongly depend </w:t>
      </w:r>
      <w:r w:rsidR="009A243D" w:rsidRPr="008926EA">
        <w:rPr>
          <w:rFonts w:ascii="Times New Roman" w:hAnsi="Times New Roman" w:cs="Times New Roman"/>
          <w:color w:val="FF0000"/>
          <w:sz w:val="24"/>
          <w:szCs w:val="24"/>
        </w:rPr>
        <w:t xml:space="preserve">on </w:t>
      </w:r>
      <w:r w:rsidR="0000156E" w:rsidRPr="008926EA">
        <w:rPr>
          <w:rFonts w:ascii="Times New Roman" w:hAnsi="Times New Roman" w:cs="Times New Roman"/>
          <w:color w:val="FF0000"/>
          <w:sz w:val="24"/>
          <w:szCs w:val="24"/>
        </w:rPr>
        <w:t xml:space="preserve">the </w:t>
      </w:r>
      <w:r w:rsidR="005B0A86" w:rsidRPr="008926EA">
        <w:rPr>
          <w:rFonts w:ascii="Times New Roman" w:hAnsi="Times New Roman" w:cs="Times New Roman"/>
          <w:color w:val="FF0000"/>
          <w:sz w:val="24"/>
          <w:szCs w:val="24"/>
        </w:rPr>
        <w:t xml:space="preserve">position </w:t>
      </w:r>
      <w:r w:rsidR="00557E3A" w:rsidRPr="008926EA">
        <w:rPr>
          <w:rFonts w:ascii="Times New Roman" w:hAnsi="Times New Roman" w:cs="Times New Roman"/>
          <w:color w:val="FF0000"/>
          <w:sz w:val="24"/>
          <w:szCs w:val="24"/>
        </w:rPr>
        <w:t xml:space="preserve">and length </w:t>
      </w:r>
      <w:r w:rsidR="005B0A86" w:rsidRPr="008926EA">
        <w:rPr>
          <w:rFonts w:ascii="Times New Roman" w:hAnsi="Times New Roman" w:cs="Times New Roman"/>
          <w:color w:val="FF0000"/>
          <w:sz w:val="24"/>
          <w:szCs w:val="24"/>
        </w:rPr>
        <w:t xml:space="preserve">of </w:t>
      </w:r>
      <w:r w:rsidR="0000156E" w:rsidRPr="008926EA">
        <w:rPr>
          <w:rFonts w:ascii="Times New Roman" w:hAnsi="Times New Roman" w:cs="Times New Roman"/>
          <w:color w:val="FF0000"/>
          <w:sz w:val="24"/>
          <w:szCs w:val="24"/>
        </w:rPr>
        <w:t>certain time window</w:t>
      </w:r>
      <w:r w:rsidR="00D1358E" w:rsidRPr="008926EA">
        <w:rPr>
          <w:rFonts w:ascii="Times New Roman" w:hAnsi="Times New Roman" w:cs="Times New Roman"/>
          <w:color w:val="FF0000"/>
          <w:sz w:val="24"/>
          <w:szCs w:val="24"/>
        </w:rPr>
        <w:t xml:space="preserve"> in catalogue</w:t>
      </w:r>
      <w:r w:rsidR="0000156E" w:rsidRPr="008926EA">
        <w:rPr>
          <w:rFonts w:ascii="Times New Roman" w:hAnsi="Times New Roman" w:cs="Times New Roman"/>
          <w:color w:val="FF0000"/>
          <w:sz w:val="24"/>
          <w:szCs w:val="24"/>
        </w:rPr>
        <w:t xml:space="preserve">. </w:t>
      </w:r>
      <w:r w:rsidR="00D1358E" w:rsidRPr="008926EA">
        <w:rPr>
          <w:rFonts w:ascii="Times New Roman" w:hAnsi="Times New Roman" w:cs="Times New Roman"/>
          <w:color w:val="000000" w:themeColor="text1"/>
          <w:sz w:val="24"/>
          <w:szCs w:val="24"/>
        </w:rPr>
        <w:t>Thus</w:t>
      </w:r>
      <w:r w:rsidR="00BA2DFC" w:rsidRPr="008926EA">
        <w:rPr>
          <w:rFonts w:ascii="Times New Roman" w:hAnsi="Times New Roman" w:cs="Times New Roman"/>
          <w:color w:val="000000" w:themeColor="text1"/>
          <w:sz w:val="24"/>
          <w:szCs w:val="24"/>
        </w:rPr>
        <w:t>,</w:t>
      </w:r>
      <w:r w:rsidR="00D1358E" w:rsidRPr="008926EA">
        <w:rPr>
          <w:rFonts w:ascii="Times New Roman" w:hAnsi="Times New Roman" w:cs="Times New Roman"/>
          <w:color w:val="000000" w:themeColor="text1"/>
          <w:sz w:val="24"/>
          <w:szCs w:val="24"/>
        </w:rPr>
        <w:t xml:space="preserve"> we focus</w:t>
      </w:r>
      <w:r w:rsidRPr="008926EA">
        <w:rPr>
          <w:rFonts w:ascii="Times New Roman" w:hAnsi="Times New Roman" w:cs="Times New Roman"/>
          <w:color w:val="000000" w:themeColor="text1"/>
          <w:sz w:val="24"/>
          <w:szCs w:val="24"/>
        </w:rPr>
        <w:t>ed</w:t>
      </w:r>
      <w:r w:rsidR="00D1358E" w:rsidRPr="008926EA">
        <w:rPr>
          <w:rFonts w:ascii="Times New Roman" w:hAnsi="Times New Roman" w:cs="Times New Roman"/>
          <w:color w:val="000000" w:themeColor="text1"/>
          <w:sz w:val="24"/>
          <w:szCs w:val="24"/>
        </w:rPr>
        <w:t xml:space="preserve"> on</w:t>
      </w:r>
      <w:r w:rsidR="0000156E" w:rsidRPr="008926EA">
        <w:rPr>
          <w:rFonts w:ascii="Times New Roman" w:hAnsi="Times New Roman" w:cs="Times New Roman"/>
          <w:color w:val="000000" w:themeColor="text1"/>
          <w:sz w:val="24"/>
          <w:szCs w:val="24"/>
        </w:rPr>
        <w:t xml:space="preserve"> the whole duration period of considered catalogue (at the representative threshold M2.6)</w:t>
      </w:r>
      <w:r w:rsidRPr="008926EA">
        <w:rPr>
          <w:rFonts w:ascii="Times New Roman" w:hAnsi="Times New Roman" w:cs="Times New Roman"/>
          <w:color w:val="000000" w:themeColor="text1"/>
          <w:sz w:val="24"/>
          <w:szCs w:val="24"/>
        </w:rPr>
        <w:t>. We</w:t>
      </w:r>
      <w:r w:rsidR="00D1358E" w:rsidRPr="008926EA">
        <w:rPr>
          <w:rFonts w:ascii="Times New Roman" w:hAnsi="Times New Roman" w:cs="Times New Roman"/>
          <w:color w:val="000000" w:themeColor="text1"/>
          <w:sz w:val="24"/>
          <w:szCs w:val="24"/>
        </w:rPr>
        <w:t xml:space="preserve"> </w:t>
      </w:r>
      <w:r w:rsidR="0000156E" w:rsidRPr="008926EA">
        <w:rPr>
          <w:rFonts w:ascii="Times New Roman" w:hAnsi="Times New Roman" w:cs="Times New Roman"/>
          <w:color w:val="000000" w:themeColor="text1"/>
          <w:sz w:val="24"/>
          <w:szCs w:val="24"/>
        </w:rPr>
        <w:t xml:space="preserve">found that </w:t>
      </w:r>
      <w:r w:rsidRPr="008926EA">
        <w:rPr>
          <w:rFonts w:ascii="Times New Roman" w:hAnsi="Times New Roman" w:cs="Times New Roman"/>
          <w:color w:val="000000" w:themeColor="text1"/>
          <w:sz w:val="24"/>
          <w:szCs w:val="24"/>
        </w:rPr>
        <w:t xml:space="preserve">in this catalogue </w:t>
      </w:r>
      <w:r w:rsidR="0000156E" w:rsidRPr="008926EA">
        <w:rPr>
          <w:rFonts w:ascii="Times New Roman" w:hAnsi="Times New Roman" w:cs="Times New Roman"/>
          <w:color w:val="000000" w:themeColor="text1"/>
          <w:sz w:val="24"/>
          <w:szCs w:val="24"/>
        </w:rPr>
        <w:t xml:space="preserve">55% of all earthquakes occurred prior and 45% after the regular time markers. </w:t>
      </w:r>
      <w:r w:rsidR="00B41259" w:rsidRPr="008926EA">
        <w:rPr>
          <w:rFonts w:ascii="Times New Roman" w:hAnsi="Times New Roman" w:cs="Times New Roman"/>
          <w:color w:val="FF0000"/>
          <w:sz w:val="24"/>
          <w:szCs w:val="24"/>
        </w:rPr>
        <w:t xml:space="preserve">To </w:t>
      </w:r>
      <w:r w:rsidR="008F0AFC" w:rsidRPr="008926EA">
        <w:rPr>
          <w:rFonts w:ascii="Times New Roman" w:hAnsi="Times New Roman" w:cs="Times New Roman"/>
          <w:color w:val="FF0000"/>
          <w:sz w:val="24"/>
          <w:szCs w:val="24"/>
        </w:rPr>
        <w:t xml:space="preserve">elucidate </w:t>
      </w:r>
      <w:r w:rsidR="00B41259" w:rsidRPr="008926EA">
        <w:rPr>
          <w:rFonts w:ascii="Times New Roman" w:hAnsi="Times New Roman" w:cs="Times New Roman"/>
          <w:color w:val="FF0000"/>
          <w:sz w:val="24"/>
          <w:szCs w:val="24"/>
        </w:rPr>
        <w:t>the role of dependent events on this ratio</w:t>
      </w:r>
      <w:r w:rsidR="00D86FF6" w:rsidRPr="008926EA">
        <w:rPr>
          <w:rFonts w:ascii="Times New Roman" w:hAnsi="Times New Roman" w:cs="Times New Roman"/>
          <w:color w:val="FF0000"/>
          <w:sz w:val="24"/>
          <w:szCs w:val="24"/>
        </w:rPr>
        <w:t xml:space="preserve"> we analyz</w:t>
      </w:r>
      <w:r w:rsidR="00B41259" w:rsidRPr="008926EA">
        <w:rPr>
          <w:rFonts w:ascii="Times New Roman" w:hAnsi="Times New Roman" w:cs="Times New Roman"/>
          <w:color w:val="FF0000"/>
          <w:sz w:val="24"/>
          <w:szCs w:val="24"/>
        </w:rPr>
        <w:t xml:space="preserve">ed catalogue for higher representative </w:t>
      </w:r>
      <w:r w:rsidR="00B41259" w:rsidRPr="008926EA">
        <w:rPr>
          <w:rFonts w:ascii="Times New Roman" w:eastAsia="Times New Roman" w:hAnsi="Times New Roman" w:cs="Times New Roman"/>
          <w:color w:val="FF0000"/>
          <w:sz w:val="24"/>
          <w:szCs w:val="24"/>
        </w:rPr>
        <w:t>threshold</w:t>
      </w:r>
      <w:r w:rsidR="002C4FC4" w:rsidRPr="008926EA">
        <w:rPr>
          <w:rFonts w:ascii="Times New Roman" w:eastAsia="Times New Roman" w:hAnsi="Times New Roman" w:cs="Times New Roman"/>
          <w:color w:val="FF0000"/>
          <w:sz w:val="24"/>
          <w:szCs w:val="24"/>
        </w:rPr>
        <w:t>s</w:t>
      </w:r>
      <w:r w:rsidR="00B41259" w:rsidRPr="008926EA">
        <w:rPr>
          <w:rFonts w:ascii="Times New Roman" w:hAnsi="Times New Roman" w:cs="Times New Roman"/>
          <w:color w:val="FF0000"/>
          <w:sz w:val="24"/>
          <w:szCs w:val="24"/>
        </w:rPr>
        <w:t xml:space="preserve">. </w:t>
      </w:r>
      <w:r w:rsidR="009F54FA" w:rsidRPr="008926EA">
        <w:rPr>
          <w:rFonts w:ascii="Times New Roman" w:hAnsi="Times New Roman" w:cs="Times New Roman"/>
          <w:color w:val="FF0000"/>
          <w:sz w:val="24"/>
          <w:szCs w:val="24"/>
        </w:rPr>
        <w:t>At</w:t>
      </w:r>
      <w:r w:rsidR="00B41259" w:rsidRPr="008926EA">
        <w:rPr>
          <w:rFonts w:ascii="Times New Roman" w:hAnsi="Times New Roman" w:cs="Times New Roman"/>
          <w:color w:val="FF0000"/>
          <w:sz w:val="24"/>
          <w:szCs w:val="24"/>
        </w:rPr>
        <w:t xml:space="preserve"> </w:t>
      </w:r>
      <w:r w:rsidR="009F54FA" w:rsidRPr="008926EA">
        <w:rPr>
          <w:rFonts w:ascii="Times New Roman" w:eastAsia="Times New Roman" w:hAnsi="Times New Roman" w:cs="Times New Roman"/>
          <w:color w:val="FF0000"/>
          <w:sz w:val="24"/>
          <w:szCs w:val="24"/>
        </w:rPr>
        <w:t xml:space="preserve">increased to M3.6 representative magnitude threshold we </w:t>
      </w:r>
      <w:r w:rsidR="00DF62C0" w:rsidRPr="008926EA">
        <w:rPr>
          <w:rFonts w:ascii="Times New Roman" w:eastAsia="Times New Roman" w:hAnsi="Times New Roman" w:cs="Times New Roman"/>
          <w:color w:val="FF0000"/>
          <w:sz w:val="24"/>
          <w:szCs w:val="24"/>
        </w:rPr>
        <w:t>found</w:t>
      </w:r>
      <w:r w:rsidR="009F54FA" w:rsidRPr="008926EA">
        <w:rPr>
          <w:rFonts w:ascii="Times New Roman" w:eastAsia="Times New Roman" w:hAnsi="Times New Roman" w:cs="Times New Roman"/>
          <w:color w:val="FF0000"/>
          <w:sz w:val="24"/>
          <w:szCs w:val="24"/>
        </w:rPr>
        <w:t xml:space="preserve"> that </w:t>
      </w:r>
      <w:r w:rsidR="00294D84" w:rsidRPr="008926EA">
        <w:rPr>
          <w:rFonts w:ascii="Times New Roman" w:eastAsia="Times New Roman" w:hAnsi="Times New Roman" w:cs="Times New Roman"/>
          <w:color w:val="FF0000"/>
          <w:sz w:val="24"/>
          <w:szCs w:val="24"/>
        </w:rPr>
        <w:t>the</w:t>
      </w:r>
      <w:r w:rsidR="009F54FA" w:rsidRPr="008926EA">
        <w:rPr>
          <w:rFonts w:ascii="Times New Roman" w:eastAsia="Times New Roman" w:hAnsi="Times New Roman" w:cs="Times New Roman"/>
          <w:color w:val="FF0000"/>
          <w:sz w:val="24"/>
          <w:szCs w:val="24"/>
        </w:rPr>
        <w:t xml:space="preserve"> portion of earthquakes occurred prior to markers decrease (33% of all earthquakes). This provide</w:t>
      </w:r>
      <w:r w:rsidR="00B95ECB" w:rsidRPr="008926EA">
        <w:rPr>
          <w:rFonts w:ascii="Times New Roman" w:eastAsia="Times New Roman" w:hAnsi="Times New Roman" w:cs="Times New Roman"/>
          <w:color w:val="FF0000"/>
          <w:sz w:val="24"/>
          <w:szCs w:val="24"/>
        </w:rPr>
        <w:t>d</w:t>
      </w:r>
      <w:r w:rsidR="009F54FA" w:rsidRPr="008926EA">
        <w:rPr>
          <w:rFonts w:ascii="Times New Roman" w:eastAsia="Times New Roman" w:hAnsi="Times New Roman" w:cs="Times New Roman"/>
          <w:color w:val="FF0000"/>
          <w:sz w:val="24"/>
          <w:szCs w:val="24"/>
        </w:rPr>
        <w:t xml:space="preserve"> argument in favor of assumption that </w:t>
      </w:r>
      <w:r w:rsidR="0000156E" w:rsidRPr="008926EA">
        <w:rPr>
          <w:rFonts w:ascii="Times New Roman" w:eastAsia="Times New Roman" w:hAnsi="Times New Roman" w:cs="Times New Roman"/>
          <w:color w:val="FF0000"/>
          <w:sz w:val="24"/>
          <w:szCs w:val="24"/>
        </w:rPr>
        <w:t xml:space="preserve">the prevalence of earthquakes, which occur prior to markers may </w:t>
      </w:r>
      <w:r w:rsidR="009F54FA" w:rsidRPr="008926EA">
        <w:rPr>
          <w:rFonts w:ascii="Times New Roman" w:eastAsia="Times New Roman" w:hAnsi="Times New Roman" w:cs="Times New Roman"/>
          <w:color w:val="FF0000"/>
          <w:sz w:val="24"/>
          <w:szCs w:val="24"/>
        </w:rPr>
        <w:t>indeed</w:t>
      </w:r>
      <w:r w:rsidR="0000156E" w:rsidRPr="008926EA">
        <w:rPr>
          <w:rFonts w:ascii="Times New Roman" w:eastAsia="Times New Roman" w:hAnsi="Times New Roman" w:cs="Times New Roman"/>
          <w:color w:val="FF0000"/>
          <w:sz w:val="24"/>
          <w:szCs w:val="24"/>
        </w:rPr>
        <w:t xml:space="preserve"> be related with </w:t>
      </w:r>
      <w:r w:rsidR="00DF62C0" w:rsidRPr="008926EA">
        <w:rPr>
          <w:rFonts w:ascii="Times New Roman" w:eastAsia="Times New Roman" w:hAnsi="Times New Roman" w:cs="Times New Roman"/>
          <w:color w:val="FF0000"/>
          <w:sz w:val="24"/>
          <w:szCs w:val="24"/>
        </w:rPr>
        <w:t>low</w:t>
      </w:r>
      <w:r w:rsidR="00BA2DFC" w:rsidRPr="008926EA">
        <w:rPr>
          <w:rFonts w:ascii="Times New Roman" w:eastAsia="Times New Roman" w:hAnsi="Times New Roman" w:cs="Times New Roman"/>
          <w:color w:val="FF0000"/>
          <w:sz w:val="24"/>
          <w:szCs w:val="24"/>
        </w:rPr>
        <w:t>-</w:t>
      </w:r>
      <w:r w:rsidR="00DF62C0" w:rsidRPr="008926EA">
        <w:rPr>
          <w:rFonts w:ascii="Times New Roman" w:eastAsia="Times New Roman" w:hAnsi="Times New Roman" w:cs="Times New Roman"/>
          <w:color w:val="FF0000"/>
          <w:sz w:val="24"/>
          <w:szCs w:val="24"/>
        </w:rPr>
        <w:t xml:space="preserve">magnitude </w:t>
      </w:r>
      <w:r w:rsidR="00CA57BB" w:rsidRPr="008926EA">
        <w:rPr>
          <w:rFonts w:ascii="Times New Roman" w:eastAsia="Times New Roman" w:hAnsi="Times New Roman" w:cs="Times New Roman"/>
          <w:color w:val="FF0000"/>
          <w:sz w:val="24"/>
          <w:szCs w:val="24"/>
        </w:rPr>
        <w:t>dependent events</w:t>
      </w:r>
      <w:r w:rsidR="009F54FA" w:rsidRPr="008926EA">
        <w:rPr>
          <w:rFonts w:ascii="Times New Roman" w:eastAsia="Times New Roman" w:hAnsi="Times New Roman" w:cs="Times New Roman"/>
          <w:color w:val="FF0000"/>
          <w:sz w:val="24"/>
          <w:szCs w:val="24"/>
        </w:rPr>
        <w:t xml:space="preserve"> (</w:t>
      </w:r>
      <w:r w:rsidR="00CA57BB" w:rsidRPr="008926EA">
        <w:rPr>
          <w:rFonts w:ascii="Times New Roman" w:eastAsia="Times New Roman" w:hAnsi="Times New Roman" w:cs="Times New Roman"/>
          <w:color w:val="FF0000"/>
          <w:sz w:val="24"/>
          <w:szCs w:val="24"/>
        </w:rPr>
        <w:t xml:space="preserve">supposedly mostly </w:t>
      </w:r>
      <w:r w:rsidR="0000156E" w:rsidRPr="008926EA">
        <w:rPr>
          <w:rFonts w:ascii="Times New Roman" w:eastAsia="Times New Roman" w:hAnsi="Times New Roman" w:cs="Times New Roman"/>
          <w:color w:val="FF0000"/>
          <w:sz w:val="24"/>
          <w:szCs w:val="24"/>
        </w:rPr>
        <w:t>aftershocks</w:t>
      </w:r>
      <w:r w:rsidR="009F54FA" w:rsidRPr="008926EA">
        <w:rPr>
          <w:rFonts w:ascii="Times New Roman" w:eastAsia="Times New Roman" w:hAnsi="Times New Roman" w:cs="Times New Roman"/>
          <w:color w:val="FF0000"/>
          <w:sz w:val="24"/>
          <w:szCs w:val="24"/>
        </w:rPr>
        <w:t>)</w:t>
      </w:r>
      <w:r w:rsidR="00CA57BB" w:rsidRPr="008926EA">
        <w:rPr>
          <w:rFonts w:ascii="Times New Roman" w:eastAsia="Times New Roman" w:hAnsi="Times New Roman" w:cs="Times New Roman"/>
          <w:color w:val="FF0000"/>
          <w:sz w:val="24"/>
          <w:szCs w:val="24"/>
        </w:rPr>
        <w:t xml:space="preserve">. </w:t>
      </w:r>
      <w:r w:rsidR="0000156E" w:rsidRPr="008926EA">
        <w:rPr>
          <w:rFonts w:ascii="Times New Roman" w:eastAsia="Times New Roman" w:hAnsi="Times New Roman" w:cs="Times New Roman"/>
          <w:color w:val="FF0000"/>
          <w:sz w:val="24"/>
          <w:szCs w:val="24"/>
        </w:rPr>
        <w:t>At the same time,</w:t>
      </w:r>
      <w:r w:rsidR="00294D84" w:rsidRPr="008926EA">
        <w:rPr>
          <w:rFonts w:ascii="Times New Roman" w:eastAsia="Times New Roman" w:hAnsi="Times New Roman" w:cs="Times New Roman"/>
          <w:color w:val="FF0000"/>
          <w:sz w:val="24"/>
          <w:szCs w:val="24"/>
        </w:rPr>
        <w:t xml:space="preserve"> </w:t>
      </w:r>
      <w:r w:rsidR="009F54FA" w:rsidRPr="008926EA">
        <w:rPr>
          <w:rFonts w:ascii="Times New Roman" w:eastAsia="Times New Roman" w:hAnsi="Times New Roman" w:cs="Times New Roman"/>
          <w:color w:val="FF0000"/>
          <w:sz w:val="24"/>
          <w:szCs w:val="24"/>
        </w:rPr>
        <w:t xml:space="preserve">further increase of representative threshold </w:t>
      </w:r>
      <w:r w:rsidR="0096434E" w:rsidRPr="008926EA">
        <w:rPr>
          <w:rFonts w:ascii="Times New Roman" w:eastAsia="Times New Roman" w:hAnsi="Times New Roman" w:cs="Times New Roman"/>
          <w:color w:val="FF0000"/>
          <w:sz w:val="24"/>
          <w:szCs w:val="24"/>
        </w:rPr>
        <w:t>convinces</w:t>
      </w:r>
      <w:r w:rsidR="009F54FA" w:rsidRPr="008926EA">
        <w:rPr>
          <w:rFonts w:ascii="Times New Roman" w:eastAsia="Times New Roman" w:hAnsi="Times New Roman" w:cs="Times New Roman"/>
          <w:color w:val="FF0000"/>
          <w:sz w:val="24"/>
          <w:szCs w:val="24"/>
        </w:rPr>
        <w:t xml:space="preserve"> that</w:t>
      </w:r>
      <w:r w:rsidR="0000156E" w:rsidRPr="008926EA">
        <w:rPr>
          <w:rFonts w:ascii="Times New Roman" w:eastAsia="Times New Roman" w:hAnsi="Times New Roman" w:cs="Times New Roman"/>
          <w:color w:val="FF0000"/>
          <w:sz w:val="24"/>
          <w:szCs w:val="24"/>
        </w:rPr>
        <w:t xml:space="preserve"> </w:t>
      </w:r>
      <w:r w:rsidR="00DF62C0" w:rsidRPr="008926EA">
        <w:rPr>
          <w:rFonts w:ascii="Times New Roman" w:eastAsia="Times New Roman" w:hAnsi="Times New Roman" w:cs="Times New Roman"/>
          <w:color w:val="FF0000"/>
          <w:sz w:val="24"/>
          <w:szCs w:val="24"/>
        </w:rPr>
        <w:t xml:space="preserve">low magnitude </w:t>
      </w:r>
      <w:r w:rsidR="00CA57BB" w:rsidRPr="008926EA">
        <w:rPr>
          <w:rFonts w:ascii="Times New Roman" w:eastAsia="Times New Roman" w:hAnsi="Times New Roman" w:cs="Times New Roman"/>
          <w:color w:val="FF0000"/>
          <w:sz w:val="24"/>
          <w:szCs w:val="24"/>
        </w:rPr>
        <w:t>dependent events</w:t>
      </w:r>
      <w:r w:rsidR="009F54FA" w:rsidRPr="008926EA">
        <w:rPr>
          <w:rFonts w:ascii="Times New Roman" w:eastAsia="Times New Roman" w:hAnsi="Times New Roman" w:cs="Times New Roman"/>
          <w:color w:val="FF0000"/>
          <w:sz w:val="24"/>
          <w:szCs w:val="24"/>
        </w:rPr>
        <w:t xml:space="preserve"> in catalogue</w:t>
      </w:r>
      <w:r w:rsidR="00CA57BB" w:rsidRPr="008926EA">
        <w:rPr>
          <w:rFonts w:ascii="Times New Roman" w:eastAsia="Times New Roman" w:hAnsi="Times New Roman" w:cs="Times New Roman"/>
          <w:color w:val="FF0000"/>
          <w:sz w:val="24"/>
          <w:szCs w:val="24"/>
        </w:rPr>
        <w:t xml:space="preserve"> </w:t>
      </w:r>
      <w:r w:rsidR="0000156E" w:rsidRPr="008926EA">
        <w:rPr>
          <w:rFonts w:ascii="Times New Roman" w:eastAsia="Times New Roman" w:hAnsi="Times New Roman" w:cs="Times New Roman"/>
          <w:color w:val="FF0000"/>
          <w:sz w:val="24"/>
          <w:szCs w:val="24"/>
        </w:rPr>
        <w:t>may not be the sole cause influencing the amount of earthquakes occurred prior to markers</w:t>
      </w:r>
      <w:r w:rsidR="009F54FA" w:rsidRPr="008926EA">
        <w:rPr>
          <w:rFonts w:ascii="Times New Roman" w:eastAsia="Times New Roman" w:hAnsi="Times New Roman" w:cs="Times New Roman"/>
          <w:color w:val="FF0000"/>
          <w:sz w:val="24"/>
          <w:szCs w:val="24"/>
        </w:rPr>
        <w:t>. Indeed</w:t>
      </w:r>
      <w:r w:rsidR="00294D84" w:rsidRPr="008926EA">
        <w:rPr>
          <w:rFonts w:ascii="Times New Roman" w:eastAsia="Times New Roman" w:hAnsi="Times New Roman" w:cs="Times New Roman"/>
          <w:color w:val="FF0000"/>
          <w:sz w:val="24"/>
          <w:szCs w:val="24"/>
        </w:rPr>
        <w:t>,</w:t>
      </w:r>
      <w:r w:rsidR="009F54FA" w:rsidRPr="008926EA">
        <w:rPr>
          <w:rFonts w:ascii="Times New Roman" w:eastAsia="Times New Roman" w:hAnsi="Times New Roman" w:cs="Times New Roman"/>
          <w:color w:val="FF0000"/>
          <w:sz w:val="24"/>
          <w:szCs w:val="24"/>
        </w:rPr>
        <w:t xml:space="preserve"> </w:t>
      </w:r>
      <w:r w:rsidR="0000156E" w:rsidRPr="008926EA">
        <w:rPr>
          <w:rFonts w:ascii="Times New Roman" w:eastAsia="Times New Roman" w:hAnsi="Times New Roman" w:cs="Times New Roman"/>
          <w:color w:val="FF0000"/>
          <w:sz w:val="24"/>
          <w:szCs w:val="24"/>
        </w:rPr>
        <w:t xml:space="preserve">the </w:t>
      </w:r>
      <w:r w:rsidR="0000156E" w:rsidRPr="008926EA">
        <w:rPr>
          <w:rFonts w:ascii="Times New Roman" w:eastAsia="Times New Roman" w:hAnsi="Times New Roman" w:cs="Times New Roman"/>
          <w:color w:val="FF0000"/>
          <w:sz w:val="24"/>
          <w:szCs w:val="24"/>
        </w:rPr>
        <w:lastRenderedPageBreak/>
        <w:t>portion of events occurred prior to markers increased to 42% at the representative threshold M4.6. Most noticeable is that at highe</w:t>
      </w:r>
      <w:r w:rsidR="00A27773" w:rsidRPr="008926EA">
        <w:rPr>
          <w:rFonts w:ascii="Times New Roman" w:eastAsia="Times New Roman" w:hAnsi="Times New Roman" w:cs="Times New Roman"/>
          <w:color w:val="FF0000"/>
          <w:sz w:val="24"/>
          <w:szCs w:val="24"/>
        </w:rPr>
        <w:t xml:space="preserve">st considered </w:t>
      </w:r>
      <w:r w:rsidR="0000156E" w:rsidRPr="008926EA">
        <w:rPr>
          <w:rFonts w:ascii="Times New Roman" w:eastAsia="Times New Roman" w:hAnsi="Times New Roman" w:cs="Times New Roman"/>
          <w:color w:val="FF0000"/>
          <w:sz w:val="24"/>
          <w:szCs w:val="24"/>
        </w:rPr>
        <w:t>representative threshold, M5.6, we observe further increase of portion of earthquakes, occurred prior to regular markers</w:t>
      </w:r>
      <w:r w:rsidR="002A3398" w:rsidRPr="008926EA">
        <w:rPr>
          <w:rFonts w:ascii="Times New Roman" w:eastAsia="Times New Roman" w:hAnsi="Times New Roman" w:cs="Times New Roman"/>
          <w:color w:val="FF0000"/>
          <w:sz w:val="24"/>
          <w:szCs w:val="24"/>
        </w:rPr>
        <w:t>;</w:t>
      </w:r>
      <w:r w:rsidR="0000156E" w:rsidRPr="008926EA">
        <w:rPr>
          <w:rFonts w:ascii="Times New Roman" w:eastAsia="Times New Roman" w:hAnsi="Times New Roman" w:cs="Times New Roman"/>
          <w:color w:val="FF0000"/>
          <w:sz w:val="24"/>
          <w:szCs w:val="24"/>
        </w:rPr>
        <w:t xml:space="preserve"> </w:t>
      </w:r>
      <w:r w:rsidR="008F0AFC" w:rsidRPr="008926EA">
        <w:rPr>
          <w:rFonts w:ascii="Times New Roman" w:eastAsia="Times New Roman" w:hAnsi="Times New Roman" w:cs="Times New Roman"/>
          <w:color w:val="FF0000"/>
          <w:sz w:val="24"/>
          <w:szCs w:val="24"/>
        </w:rPr>
        <w:t xml:space="preserve">to the level observed for M2.6 threshold </w:t>
      </w:r>
      <w:r w:rsidR="0000156E" w:rsidRPr="008926EA">
        <w:rPr>
          <w:rFonts w:ascii="Times New Roman" w:eastAsia="Times New Roman" w:hAnsi="Times New Roman" w:cs="Times New Roman"/>
          <w:color w:val="FF0000"/>
          <w:sz w:val="24"/>
          <w:szCs w:val="24"/>
        </w:rPr>
        <w:t>(55%</w:t>
      </w:r>
      <w:r w:rsidR="00CA57BB" w:rsidRPr="008926EA">
        <w:rPr>
          <w:rFonts w:ascii="Times New Roman" w:eastAsia="Times New Roman" w:hAnsi="Times New Roman" w:cs="Times New Roman"/>
          <w:color w:val="FF0000"/>
          <w:sz w:val="24"/>
          <w:szCs w:val="24"/>
        </w:rPr>
        <w:t xml:space="preserve"> of all events</w:t>
      </w:r>
      <w:r w:rsidR="0000156E" w:rsidRPr="008926EA">
        <w:rPr>
          <w:rFonts w:ascii="Times New Roman" w:eastAsia="Times New Roman" w:hAnsi="Times New Roman" w:cs="Times New Roman"/>
          <w:color w:val="FF0000"/>
          <w:sz w:val="24"/>
          <w:szCs w:val="24"/>
        </w:rPr>
        <w:t xml:space="preserve">). </w:t>
      </w:r>
      <w:r w:rsidR="007F40F5" w:rsidRPr="008926EA">
        <w:rPr>
          <w:rFonts w:ascii="Times New Roman" w:eastAsia="Times New Roman" w:hAnsi="Times New Roman" w:cs="Times New Roman"/>
          <w:color w:val="FF0000"/>
          <w:sz w:val="24"/>
          <w:szCs w:val="24"/>
        </w:rPr>
        <w:t>Thus</w:t>
      </w:r>
      <w:r w:rsidR="00C500A9" w:rsidRPr="008926EA">
        <w:rPr>
          <w:rFonts w:ascii="Times New Roman" w:eastAsia="Times New Roman" w:hAnsi="Times New Roman" w:cs="Times New Roman"/>
          <w:color w:val="FF0000"/>
          <w:sz w:val="24"/>
          <w:szCs w:val="24"/>
        </w:rPr>
        <w:t>,</w:t>
      </w:r>
      <w:r w:rsidR="007F40F5" w:rsidRPr="008926EA">
        <w:rPr>
          <w:rFonts w:ascii="Times New Roman" w:eastAsia="Times New Roman" w:hAnsi="Times New Roman" w:cs="Times New Roman"/>
          <w:color w:val="FF0000"/>
          <w:sz w:val="24"/>
          <w:szCs w:val="24"/>
        </w:rPr>
        <w:t xml:space="preserve"> it seems unlike that ratio between events that occurred prior or after regular markers may be </w:t>
      </w:r>
      <w:r w:rsidR="006C7E17" w:rsidRPr="008926EA">
        <w:rPr>
          <w:rFonts w:ascii="Times New Roman" w:eastAsia="Times New Roman" w:hAnsi="Times New Roman" w:cs="Times New Roman"/>
          <w:color w:val="FF0000"/>
          <w:sz w:val="24"/>
          <w:szCs w:val="24"/>
        </w:rPr>
        <w:t>related only with dependent events</w:t>
      </w:r>
      <w:r w:rsidR="00BA2DFC" w:rsidRPr="008926EA">
        <w:rPr>
          <w:rFonts w:ascii="Times New Roman" w:eastAsia="Times New Roman" w:hAnsi="Times New Roman" w:cs="Times New Roman"/>
          <w:color w:val="FF0000"/>
          <w:sz w:val="24"/>
          <w:szCs w:val="24"/>
        </w:rPr>
        <w:t xml:space="preserve"> (aftershocks)</w:t>
      </w:r>
      <w:r w:rsidR="006C7E17" w:rsidRPr="008926EA">
        <w:rPr>
          <w:rFonts w:ascii="Times New Roman" w:eastAsia="Times New Roman" w:hAnsi="Times New Roman" w:cs="Times New Roman"/>
          <w:color w:val="FF0000"/>
          <w:sz w:val="24"/>
          <w:szCs w:val="24"/>
        </w:rPr>
        <w:t>.</w:t>
      </w:r>
    </w:p>
    <w:p w:rsidR="00EE5980" w:rsidRPr="008926EA" w:rsidRDefault="00F55751" w:rsidP="003018D4">
      <w:pPr>
        <w:spacing w:after="0"/>
        <w:ind w:firstLine="720"/>
        <w:jc w:val="both"/>
        <w:rPr>
          <w:rFonts w:ascii="Times New Roman" w:eastAsia="Times New Roman" w:hAnsi="Times New Roman" w:cs="Times New Roman"/>
          <w:color w:val="FF0000"/>
          <w:sz w:val="24"/>
          <w:szCs w:val="24"/>
        </w:rPr>
      </w:pPr>
      <w:r w:rsidRPr="008926EA">
        <w:rPr>
          <w:rFonts w:ascii="Times New Roman" w:eastAsia="Times New Roman" w:hAnsi="Times New Roman" w:cs="Times New Roman"/>
          <w:color w:val="FF0000"/>
          <w:sz w:val="24"/>
          <w:szCs w:val="24"/>
        </w:rPr>
        <w:t>Next</w:t>
      </w:r>
      <w:r w:rsidR="00836591" w:rsidRPr="008926EA">
        <w:rPr>
          <w:rFonts w:ascii="Times New Roman" w:eastAsia="Times New Roman" w:hAnsi="Times New Roman" w:cs="Times New Roman"/>
          <w:color w:val="FF0000"/>
          <w:sz w:val="24"/>
          <w:szCs w:val="24"/>
        </w:rPr>
        <w:t>,</w:t>
      </w:r>
      <w:r w:rsidRPr="008926EA">
        <w:rPr>
          <w:rFonts w:ascii="Times New Roman" w:eastAsia="Times New Roman" w:hAnsi="Times New Roman" w:cs="Times New Roman"/>
          <w:color w:val="FF0000"/>
          <w:sz w:val="24"/>
          <w:szCs w:val="24"/>
        </w:rPr>
        <w:t xml:space="preserve"> we calculated IDT values for entire observation period at different representative thresholds. </w:t>
      </w:r>
      <w:r w:rsidR="00463CF8" w:rsidRPr="008926EA">
        <w:rPr>
          <w:rFonts w:ascii="Times New Roman" w:eastAsia="Times New Roman" w:hAnsi="Times New Roman" w:cs="Times New Roman"/>
          <w:color w:val="FF0000"/>
          <w:sz w:val="24"/>
          <w:szCs w:val="24"/>
        </w:rPr>
        <w:t xml:space="preserve">It was found that </w:t>
      </w:r>
      <w:r w:rsidR="00463CF8" w:rsidRPr="008926EA">
        <w:rPr>
          <w:rFonts w:ascii="Times New Roman" w:hAnsi="Times New Roman" w:cs="Times New Roman"/>
          <w:color w:val="FF0000"/>
          <w:sz w:val="24"/>
          <w:szCs w:val="24"/>
        </w:rPr>
        <w:t>IDT value calculated for the entire observation period of considered southern Californian earthquake catalog (at representative threshold M2.6), equals: -</w:t>
      </w:r>
      <w:r w:rsidR="00463CF8" w:rsidRPr="008926EA">
        <w:rPr>
          <w:rFonts w:ascii="Times New Roman" w:eastAsia="Times New Roman" w:hAnsi="Times New Roman" w:cs="Times New Roman"/>
          <w:color w:val="FF0000"/>
          <w:sz w:val="24"/>
          <w:szCs w:val="24"/>
        </w:rPr>
        <w:t xml:space="preserve">14611458375 minutes (as mentioned above sign ‘minus’ here denotes </w:t>
      </w:r>
      <w:r w:rsidR="00463CF8" w:rsidRPr="008926EA">
        <w:rPr>
          <w:rFonts w:ascii="Times New Roman" w:hAnsi="Times New Roman" w:cs="Times New Roman"/>
          <w:color w:val="FF0000"/>
          <w:sz w:val="24"/>
          <w:szCs w:val="24"/>
        </w:rPr>
        <w:t>the</w:t>
      </w:r>
      <w:r w:rsidR="00463CF8" w:rsidRPr="008926EA">
        <w:rPr>
          <w:rFonts w:ascii="Times New Roman" w:eastAsia="Times New Roman" w:hAnsi="Times New Roman" w:cs="Times New Roman"/>
          <w:color w:val="FF0000"/>
          <w:sz w:val="24"/>
          <w:szCs w:val="24"/>
        </w:rPr>
        <w:t xml:space="preserve"> direction of summary deviation along time axis). </w:t>
      </w:r>
      <w:r w:rsidR="00A03939" w:rsidRPr="008926EA">
        <w:rPr>
          <w:rFonts w:ascii="Times New Roman" w:eastAsia="Times New Roman" w:hAnsi="Times New Roman" w:cs="Times New Roman"/>
          <w:color w:val="FF0000"/>
          <w:sz w:val="24"/>
          <w:szCs w:val="24"/>
        </w:rPr>
        <w:t xml:space="preserve">We </w:t>
      </w:r>
      <w:r w:rsidR="00A61EFA" w:rsidRPr="008926EA">
        <w:rPr>
          <w:rFonts w:ascii="Times New Roman" w:eastAsia="Times New Roman" w:hAnsi="Times New Roman" w:cs="Times New Roman"/>
          <w:color w:val="FF0000"/>
          <w:sz w:val="24"/>
          <w:szCs w:val="24"/>
        </w:rPr>
        <w:t xml:space="preserve">compare this value to the IDT values </w:t>
      </w:r>
      <w:r w:rsidR="00A03939" w:rsidRPr="008926EA">
        <w:rPr>
          <w:rFonts w:ascii="Times New Roman" w:eastAsia="Times New Roman" w:hAnsi="Times New Roman" w:cs="Times New Roman"/>
          <w:color w:val="FF0000"/>
          <w:sz w:val="24"/>
          <w:szCs w:val="24"/>
        </w:rPr>
        <w:t xml:space="preserve">at larger representative thresholds. Taking into account that increase of threshold may somehow change </w:t>
      </w:r>
      <w:r w:rsidR="006250E7" w:rsidRPr="008926EA">
        <w:rPr>
          <w:rFonts w:ascii="Times New Roman" w:eastAsia="Times New Roman" w:hAnsi="Times New Roman" w:cs="Times New Roman"/>
          <w:color w:val="FF0000"/>
          <w:sz w:val="24"/>
          <w:szCs w:val="24"/>
        </w:rPr>
        <w:t>the analyzed</w:t>
      </w:r>
      <w:r w:rsidR="00A03939" w:rsidRPr="008926EA">
        <w:rPr>
          <w:rFonts w:ascii="Times New Roman" w:eastAsia="Times New Roman" w:hAnsi="Times New Roman" w:cs="Times New Roman"/>
          <w:color w:val="FF0000"/>
          <w:sz w:val="24"/>
          <w:szCs w:val="24"/>
        </w:rPr>
        <w:t xml:space="preserve"> period of catalogue</w:t>
      </w:r>
      <w:r w:rsidR="00B851D2" w:rsidRPr="008926EA">
        <w:rPr>
          <w:rFonts w:ascii="Times New Roman" w:eastAsia="Times New Roman" w:hAnsi="Times New Roman" w:cs="Times New Roman"/>
          <w:color w:val="FF0000"/>
          <w:sz w:val="24"/>
          <w:szCs w:val="24"/>
        </w:rPr>
        <w:t>,</w:t>
      </w:r>
      <w:r w:rsidR="00A03939" w:rsidRPr="008926EA">
        <w:rPr>
          <w:rFonts w:ascii="Times New Roman" w:eastAsia="Times New Roman" w:hAnsi="Times New Roman" w:cs="Times New Roman"/>
          <w:color w:val="FF0000"/>
          <w:sz w:val="24"/>
          <w:szCs w:val="24"/>
        </w:rPr>
        <w:t xml:space="preserve"> below we show normed to </w:t>
      </w:r>
      <w:r w:rsidR="006250E7" w:rsidRPr="008926EA">
        <w:rPr>
          <w:rFonts w:ascii="Times New Roman" w:eastAsia="Times New Roman" w:hAnsi="Times New Roman" w:cs="Times New Roman"/>
          <w:color w:val="FF0000"/>
          <w:sz w:val="24"/>
          <w:szCs w:val="24"/>
        </w:rPr>
        <w:t xml:space="preserve">the corresponding </w:t>
      </w:r>
      <w:r w:rsidR="00A03939" w:rsidRPr="008926EA">
        <w:rPr>
          <w:rFonts w:ascii="Times New Roman" w:eastAsia="Times New Roman" w:hAnsi="Times New Roman" w:cs="Times New Roman"/>
          <w:color w:val="FF0000"/>
          <w:sz w:val="24"/>
          <w:szCs w:val="24"/>
        </w:rPr>
        <w:t xml:space="preserve">time span of catalogue values of IDT. </w:t>
      </w:r>
      <w:r w:rsidR="002522FB" w:rsidRPr="008926EA">
        <w:rPr>
          <w:rFonts w:ascii="Times New Roman" w:eastAsia="Times New Roman" w:hAnsi="Times New Roman" w:cs="Times New Roman"/>
          <w:color w:val="FF0000"/>
          <w:sz w:val="24"/>
          <w:szCs w:val="24"/>
        </w:rPr>
        <w:t>Namely,</w:t>
      </w:r>
      <w:r w:rsidR="00212227" w:rsidRPr="008926EA">
        <w:rPr>
          <w:rFonts w:ascii="Times New Roman" w:eastAsia="Times New Roman" w:hAnsi="Times New Roman" w:cs="Times New Roman"/>
          <w:color w:val="FF0000"/>
          <w:sz w:val="24"/>
          <w:szCs w:val="24"/>
        </w:rPr>
        <w:t xml:space="preserve"> for </w:t>
      </w:r>
      <w:r w:rsidR="006250E7" w:rsidRPr="008926EA">
        <w:rPr>
          <w:rFonts w:ascii="Times New Roman" w:eastAsia="Times New Roman" w:hAnsi="Times New Roman" w:cs="Times New Roman"/>
          <w:color w:val="FF0000"/>
          <w:sz w:val="24"/>
          <w:szCs w:val="24"/>
        </w:rPr>
        <w:t xml:space="preserve">M2.6 </w:t>
      </w:r>
      <w:r w:rsidR="00212227" w:rsidRPr="008926EA">
        <w:rPr>
          <w:rFonts w:ascii="Times New Roman" w:eastAsia="Times New Roman" w:hAnsi="Times New Roman" w:cs="Times New Roman"/>
          <w:color w:val="FF0000"/>
          <w:sz w:val="24"/>
          <w:szCs w:val="24"/>
        </w:rPr>
        <w:t xml:space="preserve">catalogue </w:t>
      </w:r>
      <w:r w:rsidR="006250E7" w:rsidRPr="008926EA">
        <w:rPr>
          <w:rFonts w:ascii="Times New Roman" w:eastAsia="Times New Roman" w:hAnsi="Times New Roman" w:cs="Times New Roman"/>
          <w:color w:val="FF0000"/>
          <w:sz w:val="24"/>
          <w:szCs w:val="24"/>
        </w:rPr>
        <w:t xml:space="preserve">the </w:t>
      </w:r>
      <w:r w:rsidR="00212227" w:rsidRPr="008926EA">
        <w:rPr>
          <w:rFonts w:ascii="Times New Roman" w:eastAsia="Times New Roman" w:hAnsi="Times New Roman" w:cs="Times New Roman"/>
          <w:color w:val="FF0000"/>
          <w:sz w:val="24"/>
          <w:szCs w:val="24"/>
        </w:rPr>
        <w:t xml:space="preserve">normed value </w:t>
      </w:r>
      <w:r w:rsidR="00B851D2" w:rsidRPr="008926EA">
        <w:rPr>
          <w:rFonts w:ascii="Times New Roman" w:eastAsia="Times New Roman" w:hAnsi="Times New Roman" w:cs="Times New Roman"/>
          <w:color w:val="FF0000"/>
          <w:sz w:val="24"/>
          <w:szCs w:val="24"/>
        </w:rPr>
        <w:t>of IDT=</w:t>
      </w:r>
      <w:r w:rsidR="00212227" w:rsidRPr="008926EA">
        <w:rPr>
          <w:rFonts w:ascii="Times New Roman" w:eastAsia="Times New Roman" w:hAnsi="Times New Roman" w:cs="Times New Roman"/>
          <w:color w:val="FF0000"/>
          <w:sz w:val="24"/>
          <w:szCs w:val="24"/>
        </w:rPr>
        <w:t xml:space="preserve"> -</w:t>
      </w:r>
      <w:r w:rsidR="00832B02" w:rsidRPr="008926EA">
        <w:rPr>
          <w:rFonts w:ascii="Times New Roman" w:eastAsia="Times New Roman" w:hAnsi="Times New Roman" w:cs="Times New Roman"/>
          <w:color w:val="FF0000"/>
          <w:sz w:val="24"/>
          <w:szCs w:val="24"/>
        </w:rPr>
        <w:t>659.15</w:t>
      </w:r>
      <w:r w:rsidR="00B851D2" w:rsidRPr="008926EA">
        <w:rPr>
          <w:rFonts w:ascii="Times New Roman" w:eastAsia="Times New Roman" w:hAnsi="Times New Roman" w:cs="Times New Roman"/>
          <w:color w:val="FF0000"/>
          <w:sz w:val="24"/>
          <w:szCs w:val="24"/>
        </w:rPr>
        <w:t>.</w:t>
      </w:r>
      <w:r w:rsidR="00212227" w:rsidRPr="008926EA">
        <w:rPr>
          <w:rFonts w:ascii="Times New Roman" w:eastAsia="Times New Roman" w:hAnsi="Times New Roman" w:cs="Times New Roman"/>
          <w:color w:val="FF0000"/>
          <w:sz w:val="24"/>
          <w:szCs w:val="24"/>
        </w:rPr>
        <w:t xml:space="preserve"> </w:t>
      </w:r>
      <w:r w:rsidR="002522FB" w:rsidRPr="008926EA">
        <w:rPr>
          <w:rFonts w:ascii="Times New Roman" w:eastAsia="Times New Roman" w:hAnsi="Times New Roman" w:cs="Times New Roman"/>
          <w:color w:val="FF0000"/>
          <w:sz w:val="24"/>
          <w:szCs w:val="24"/>
        </w:rPr>
        <w:t xml:space="preserve"> </w:t>
      </w:r>
      <w:r w:rsidR="00B851D2" w:rsidRPr="008926EA">
        <w:rPr>
          <w:rFonts w:ascii="Times New Roman" w:eastAsia="Times New Roman" w:hAnsi="Times New Roman" w:cs="Times New Roman"/>
          <w:color w:val="FF0000"/>
          <w:sz w:val="24"/>
          <w:szCs w:val="24"/>
        </w:rPr>
        <w:t>I</w:t>
      </w:r>
      <w:r w:rsidR="00463CF8" w:rsidRPr="008926EA">
        <w:rPr>
          <w:rFonts w:ascii="Times New Roman" w:eastAsia="Times New Roman" w:hAnsi="Times New Roman" w:cs="Times New Roman"/>
          <w:color w:val="FF0000"/>
          <w:sz w:val="24"/>
          <w:szCs w:val="24"/>
        </w:rPr>
        <w:t>ncreas</w:t>
      </w:r>
      <w:r w:rsidR="006250E7" w:rsidRPr="008926EA">
        <w:rPr>
          <w:rFonts w:ascii="Times New Roman" w:eastAsia="Times New Roman" w:hAnsi="Times New Roman" w:cs="Times New Roman"/>
          <w:color w:val="FF0000"/>
          <w:sz w:val="24"/>
          <w:szCs w:val="24"/>
        </w:rPr>
        <w:t>ing the</w:t>
      </w:r>
      <w:r w:rsidR="00463CF8" w:rsidRPr="008926EA">
        <w:rPr>
          <w:rFonts w:ascii="Times New Roman" w:eastAsia="Times New Roman" w:hAnsi="Times New Roman" w:cs="Times New Roman"/>
          <w:color w:val="FF0000"/>
          <w:sz w:val="24"/>
          <w:szCs w:val="24"/>
        </w:rPr>
        <w:t xml:space="preserve"> threshold to M3.6, M4.6, and M5.6 leads to </w:t>
      </w:r>
      <w:r w:rsidR="00832B02" w:rsidRPr="008926EA">
        <w:rPr>
          <w:rFonts w:ascii="Times New Roman" w:eastAsia="Times New Roman" w:hAnsi="Times New Roman" w:cs="Times New Roman"/>
          <w:color w:val="FF0000"/>
          <w:sz w:val="24"/>
          <w:szCs w:val="24"/>
        </w:rPr>
        <w:t xml:space="preserve">following </w:t>
      </w:r>
      <w:r w:rsidR="00463CF8" w:rsidRPr="008926EA">
        <w:rPr>
          <w:rFonts w:ascii="Times New Roman" w:eastAsia="Times New Roman" w:hAnsi="Times New Roman" w:cs="Times New Roman"/>
          <w:color w:val="FF0000"/>
          <w:sz w:val="24"/>
          <w:szCs w:val="24"/>
        </w:rPr>
        <w:t xml:space="preserve">IDT values: </w:t>
      </w:r>
      <w:r w:rsidR="002522FB" w:rsidRPr="008926EA">
        <w:rPr>
          <w:rFonts w:ascii="Times New Roman" w:eastAsia="Times New Roman" w:hAnsi="Times New Roman" w:cs="Times New Roman"/>
          <w:color w:val="FF0000"/>
          <w:sz w:val="24"/>
          <w:szCs w:val="24"/>
        </w:rPr>
        <w:t>7</w:t>
      </w:r>
      <w:r w:rsidR="00463CF8" w:rsidRPr="008926EA">
        <w:rPr>
          <w:rFonts w:ascii="Times New Roman" w:eastAsia="Times New Roman" w:hAnsi="Times New Roman" w:cs="Times New Roman"/>
          <w:color w:val="FF0000"/>
          <w:sz w:val="24"/>
          <w:szCs w:val="24"/>
        </w:rPr>
        <w:t>1</w:t>
      </w:r>
      <w:r w:rsidR="002522FB" w:rsidRPr="008926EA">
        <w:rPr>
          <w:rFonts w:ascii="Times New Roman" w:eastAsia="Times New Roman" w:hAnsi="Times New Roman" w:cs="Times New Roman"/>
          <w:color w:val="FF0000"/>
          <w:sz w:val="24"/>
          <w:szCs w:val="24"/>
        </w:rPr>
        <w:t>.7</w:t>
      </w:r>
      <w:r w:rsidR="00463CF8" w:rsidRPr="008926EA">
        <w:rPr>
          <w:rFonts w:ascii="Times New Roman" w:eastAsia="Times New Roman" w:hAnsi="Times New Roman" w:cs="Times New Roman"/>
          <w:color w:val="FF0000"/>
          <w:sz w:val="24"/>
          <w:szCs w:val="24"/>
        </w:rPr>
        <w:t xml:space="preserve">, </w:t>
      </w:r>
      <w:r w:rsidR="002522FB" w:rsidRPr="008926EA">
        <w:rPr>
          <w:rFonts w:ascii="Times New Roman" w:eastAsia="Times New Roman" w:hAnsi="Times New Roman" w:cs="Times New Roman"/>
          <w:color w:val="FF0000"/>
          <w:sz w:val="24"/>
          <w:szCs w:val="24"/>
        </w:rPr>
        <w:t>6.7, -0.87</w:t>
      </w:r>
      <w:r w:rsidR="00463CF8" w:rsidRPr="008926EA">
        <w:rPr>
          <w:rFonts w:ascii="Times New Roman" w:eastAsia="Times New Roman" w:hAnsi="Times New Roman" w:cs="Times New Roman"/>
          <w:color w:val="FF0000"/>
          <w:sz w:val="24"/>
          <w:szCs w:val="24"/>
        </w:rPr>
        <w:t xml:space="preserve"> accordingly</w:t>
      </w:r>
      <w:r w:rsidR="009F45C4" w:rsidRPr="008926EA">
        <w:rPr>
          <w:rFonts w:ascii="Times New Roman" w:eastAsia="Times New Roman" w:hAnsi="Times New Roman" w:cs="Times New Roman"/>
          <w:color w:val="FF0000"/>
          <w:sz w:val="24"/>
          <w:szCs w:val="24"/>
        </w:rPr>
        <w:t xml:space="preserve">. </w:t>
      </w:r>
      <w:r w:rsidR="003018D4" w:rsidRPr="008926EA">
        <w:rPr>
          <w:rFonts w:ascii="Times New Roman" w:eastAsia="Times New Roman" w:hAnsi="Times New Roman" w:cs="Times New Roman"/>
          <w:color w:val="FF0000"/>
          <w:sz w:val="24"/>
          <w:szCs w:val="24"/>
        </w:rPr>
        <w:t xml:space="preserve">Two important things can be underlined here: first, the increase of the magnitude threshold makes the time distribution of remained EQs more random and second, according to our conjecture to the more random EQ distribution should corresponds the closer to zero IDT value, what indeed is shown above. </w:t>
      </w:r>
    </w:p>
    <w:p w:rsidR="00083FED" w:rsidRPr="008926EA" w:rsidRDefault="007B6DC1" w:rsidP="0011671F">
      <w:pPr>
        <w:spacing w:after="0"/>
        <w:ind w:firstLine="720"/>
        <w:jc w:val="both"/>
        <w:rPr>
          <w:rFonts w:ascii="Times New Roman" w:eastAsia="Times New Roman" w:hAnsi="Times New Roman" w:cs="Times New Roman"/>
          <w:color w:val="FF0000"/>
          <w:sz w:val="10"/>
          <w:szCs w:val="10"/>
        </w:rPr>
      </w:pPr>
      <w:r w:rsidRPr="008926EA">
        <w:rPr>
          <w:rFonts w:ascii="Times New Roman" w:eastAsia="Times New Roman" w:hAnsi="Times New Roman" w:cs="Times New Roman"/>
          <w:color w:val="FF0000"/>
          <w:sz w:val="24"/>
          <w:szCs w:val="24"/>
        </w:rPr>
        <w:t>I</w:t>
      </w:r>
      <w:r w:rsidR="005D7901" w:rsidRPr="008926EA">
        <w:rPr>
          <w:rFonts w:ascii="Times New Roman" w:eastAsia="Times New Roman" w:hAnsi="Times New Roman" w:cs="Times New Roman"/>
          <w:color w:val="FF0000"/>
          <w:sz w:val="24"/>
          <w:szCs w:val="24"/>
        </w:rPr>
        <w:t xml:space="preserve">nteresting fact is that decreased probability of dependent events, at increased representative threshold, do not necessarily causes proportional increase of the number of occurred after regular markers events, though absolute values of IDT drastically decreases. </w:t>
      </w:r>
      <w:r w:rsidR="0000156E" w:rsidRPr="008926EA">
        <w:rPr>
          <w:rFonts w:ascii="Times New Roman" w:eastAsia="Times New Roman" w:hAnsi="Times New Roman" w:cs="Times New Roman"/>
          <w:color w:val="FF0000"/>
          <w:sz w:val="24"/>
          <w:szCs w:val="24"/>
        </w:rPr>
        <w:t>Th</w:t>
      </w:r>
      <w:r w:rsidR="006923B4" w:rsidRPr="008926EA">
        <w:rPr>
          <w:rFonts w:ascii="Times New Roman" w:eastAsia="Times New Roman" w:hAnsi="Times New Roman" w:cs="Times New Roman"/>
          <w:color w:val="FF0000"/>
          <w:sz w:val="24"/>
          <w:szCs w:val="24"/>
        </w:rPr>
        <w:t>ese</w:t>
      </w:r>
      <w:r w:rsidR="00083FED" w:rsidRPr="008926EA">
        <w:rPr>
          <w:rFonts w:ascii="Times New Roman" w:eastAsia="Times New Roman" w:hAnsi="Times New Roman" w:cs="Times New Roman"/>
          <w:color w:val="FF0000"/>
          <w:sz w:val="24"/>
          <w:szCs w:val="24"/>
        </w:rPr>
        <w:t xml:space="preserve"> result</w:t>
      </w:r>
      <w:r w:rsidR="006923B4" w:rsidRPr="008926EA">
        <w:rPr>
          <w:rFonts w:ascii="Times New Roman" w:eastAsia="Times New Roman" w:hAnsi="Times New Roman" w:cs="Times New Roman"/>
          <w:color w:val="FF0000"/>
          <w:sz w:val="24"/>
          <w:szCs w:val="24"/>
        </w:rPr>
        <w:t>s</w:t>
      </w:r>
      <w:r w:rsidR="00083FED" w:rsidRPr="008926EA">
        <w:rPr>
          <w:rFonts w:ascii="Times New Roman" w:eastAsia="Times New Roman" w:hAnsi="Times New Roman" w:cs="Times New Roman"/>
          <w:color w:val="FF0000"/>
          <w:sz w:val="24"/>
          <w:szCs w:val="24"/>
        </w:rPr>
        <w:t xml:space="preserve"> </w:t>
      </w:r>
      <w:r w:rsidR="00F54E56" w:rsidRPr="008926EA">
        <w:rPr>
          <w:rFonts w:ascii="Times New Roman" w:eastAsia="Times New Roman" w:hAnsi="Times New Roman" w:cs="Times New Roman"/>
          <w:color w:val="FF0000"/>
          <w:sz w:val="24"/>
          <w:szCs w:val="24"/>
        </w:rPr>
        <w:t xml:space="preserve">also </w:t>
      </w:r>
      <w:r w:rsidR="006923B4" w:rsidRPr="008926EA">
        <w:rPr>
          <w:rFonts w:ascii="Times New Roman" w:eastAsia="Times New Roman" w:hAnsi="Times New Roman" w:cs="Times New Roman"/>
          <w:color w:val="FF0000"/>
          <w:sz w:val="24"/>
          <w:szCs w:val="24"/>
        </w:rPr>
        <w:t>indicate</w:t>
      </w:r>
      <w:r w:rsidR="00083FED" w:rsidRPr="008926EA">
        <w:rPr>
          <w:rFonts w:ascii="Times New Roman" w:eastAsia="Times New Roman" w:hAnsi="Times New Roman" w:cs="Times New Roman"/>
          <w:color w:val="FF0000"/>
          <w:sz w:val="24"/>
          <w:szCs w:val="24"/>
        </w:rPr>
        <w:t xml:space="preserve"> </w:t>
      </w:r>
      <w:r w:rsidR="004B635A" w:rsidRPr="008926EA">
        <w:rPr>
          <w:rFonts w:ascii="Times New Roman" w:eastAsia="Times New Roman" w:hAnsi="Times New Roman" w:cs="Times New Roman"/>
          <w:color w:val="FF0000"/>
          <w:sz w:val="24"/>
          <w:szCs w:val="24"/>
        </w:rPr>
        <w:t xml:space="preserve">that the ratio between events, occurred prior or after regular markers, </w:t>
      </w:r>
      <w:r w:rsidR="00AE133E" w:rsidRPr="008926EA">
        <w:rPr>
          <w:rFonts w:ascii="Times New Roman" w:eastAsia="Times New Roman" w:hAnsi="Times New Roman" w:cs="Times New Roman"/>
          <w:color w:val="FF0000"/>
          <w:sz w:val="24"/>
          <w:szCs w:val="24"/>
        </w:rPr>
        <w:t xml:space="preserve">found </w:t>
      </w:r>
      <w:r w:rsidR="004B635A" w:rsidRPr="008926EA">
        <w:rPr>
          <w:rFonts w:ascii="Times New Roman" w:eastAsia="Times New Roman" w:hAnsi="Times New Roman" w:cs="Times New Roman"/>
          <w:color w:val="FF0000"/>
          <w:sz w:val="24"/>
          <w:szCs w:val="24"/>
        </w:rPr>
        <w:t>for</w:t>
      </w:r>
      <w:r w:rsidR="001E2AE1" w:rsidRPr="008926EA">
        <w:rPr>
          <w:rFonts w:ascii="Times New Roman" w:eastAsia="Times New Roman" w:hAnsi="Times New Roman" w:cs="Times New Roman"/>
          <w:color w:val="FF0000"/>
          <w:sz w:val="24"/>
          <w:szCs w:val="24"/>
        </w:rPr>
        <w:t xml:space="preserve"> </w:t>
      </w:r>
      <w:r w:rsidR="00403302" w:rsidRPr="008926EA">
        <w:rPr>
          <w:rFonts w:ascii="Times New Roman" w:eastAsia="Times New Roman" w:hAnsi="Times New Roman" w:cs="Times New Roman"/>
          <w:color w:val="FF0000"/>
          <w:sz w:val="24"/>
          <w:szCs w:val="24"/>
        </w:rPr>
        <w:t xml:space="preserve">the </w:t>
      </w:r>
      <w:r w:rsidR="004B635A" w:rsidRPr="008926EA">
        <w:rPr>
          <w:rFonts w:ascii="Times New Roman" w:eastAsia="Times New Roman" w:hAnsi="Times New Roman" w:cs="Times New Roman"/>
          <w:color w:val="FF0000"/>
          <w:sz w:val="24"/>
          <w:szCs w:val="24"/>
        </w:rPr>
        <w:t xml:space="preserve">entire span of SC </w:t>
      </w:r>
      <w:r w:rsidR="001E2AE1" w:rsidRPr="008926EA">
        <w:rPr>
          <w:rFonts w:ascii="Times New Roman" w:eastAsia="Times New Roman" w:hAnsi="Times New Roman" w:cs="Times New Roman"/>
          <w:color w:val="FF0000"/>
          <w:sz w:val="24"/>
          <w:szCs w:val="24"/>
        </w:rPr>
        <w:t>catalogue</w:t>
      </w:r>
      <w:r w:rsidR="004B635A" w:rsidRPr="008926EA">
        <w:rPr>
          <w:rFonts w:ascii="Times New Roman" w:eastAsia="Times New Roman" w:hAnsi="Times New Roman" w:cs="Times New Roman"/>
          <w:color w:val="FF0000"/>
          <w:sz w:val="24"/>
          <w:szCs w:val="24"/>
        </w:rPr>
        <w:t>,</w:t>
      </w:r>
      <w:r w:rsidR="001E2AE1" w:rsidRPr="008926EA">
        <w:rPr>
          <w:rFonts w:ascii="Times New Roman" w:eastAsia="Times New Roman" w:hAnsi="Times New Roman" w:cs="Times New Roman"/>
          <w:color w:val="FF0000"/>
          <w:sz w:val="24"/>
          <w:szCs w:val="24"/>
        </w:rPr>
        <w:t xml:space="preserve"> as well as</w:t>
      </w:r>
      <w:r w:rsidR="006923B4" w:rsidRPr="008926EA">
        <w:rPr>
          <w:rFonts w:ascii="Times New Roman" w:eastAsia="Times New Roman" w:hAnsi="Times New Roman" w:cs="Times New Roman"/>
          <w:color w:val="FF0000"/>
          <w:sz w:val="24"/>
          <w:szCs w:val="24"/>
        </w:rPr>
        <w:t xml:space="preserve"> </w:t>
      </w:r>
      <w:r w:rsidR="004B635A" w:rsidRPr="008926EA">
        <w:rPr>
          <w:rFonts w:ascii="Times New Roman" w:eastAsia="Times New Roman" w:hAnsi="Times New Roman" w:cs="Times New Roman"/>
          <w:color w:val="FF0000"/>
          <w:sz w:val="24"/>
          <w:szCs w:val="24"/>
        </w:rPr>
        <w:t xml:space="preserve">the </w:t>
      </w:r>
      <w:r w:rsidR="006923B4" w:rsidRPr="008926EA">
        <w:rPr>
          <w:rFonts w:ascii="Times New Roman" w:eastAsia="Times New Roman" w:hAnsi="Times New Roman" w:cs="Times New Roman"/>
          <w:color w:val="FF0000"/>
          <w:sz w:val="24"/>
          <w:szCs w:val="24"/>
        </w:rPr>
        <w:t>IDT value</w:t>
      </w:r>
      <w:r w:rsidR="004B635A" w:rsidRPr="008926EA">
        <w:rPr>
          <w:rFonts w:ascii="Times New Roman" w:eastAsia="Times New Roman" w:hAnsi="Times New Roman" w:cs="Times New Roman"/>
          <w:color w:val="FF0000"/>
          <w:sz w:val="24"/>
          <w:szCs w:val="24"/>
        </w:rPr>
        <w:t>,</w:t>
      </w:r>
      <w:r w:rsidR="006923B4" w:rsidRPr="008926EA">
        <w:rPr>
          <w:rFonts w:ascii="Times New Roman" w:eastAsia="Times New Roman" w:hAnsi="Times New Roman" w:cs="Times New Roman"/>
          <w:color w:val="FF0000"/>
          <w:sz w:val="24"/>
          <w:szCs w:val="24"/>
        </w:rPr>
        <w:t xml:space="preserve"> </w:t>
      </w:r>
      <w:r w:rsidR="00083FED" w:rsidRPr="008926EA">
        <w:rPr>
          <w:rFonts w:ascii="Times New Roman" w:eastAsia="Times New Roman" w:hAnsi="Times New Roman" w:cs="Times New Roman"/>
          <w:color w:val="FF0000"/>
          <w:sz w:val="24"/>
          <w:szCs w:val="24"/>
        </w:rPr>
        <w:t>should</w:t>
      </w:r>
      <w:r w:rsidR="0096434E" w:rsidRPr="008926EA">
        <w:rPr>
          <w:rFonts w:ascii="Times New Roman" w:eastAsia="Times New Roman" w:hAnsi="Times New Roman" w:cs="Times New Roman"/>
          <w:color w:val="FF0000"/>
          <w:sz w:val="24"/>
          <w:szCs w:val="24"/>
        </w:rPr>
        <w:t xml:space="preserve"> not be reduced </w:t>
      </w:r>
      <w:r w:rsidR="004B635A" w:rsidRPr="008926EA">
        <w:rPr>
          <w:rFonts w:ascii="Times New Roman" w:eastAsia="Times New Roman" w:hAnsi="Times New Roman" w:cs="Times New Roman"/>
          <w:color w:val="FF0000"/>
          <w:sz w:val="24"/>
          <w:szCs w:val="24"/>
        </w:rPr>
        <w:t xml:space="preserve">due </w:t>
      </w:r>
      <w:r w:rsidR="0096434E" w:rsidRPr="008926EA">
        <w:rPr>
          <w:rFonts w:ascii="Times New Roman" w:eastAsia="Times New Roman" w:hAnsi="Times New Roman" w:cs="Times New Roman"/>
          <w:color w:val="FF0000"/>
          <w:sz w:val="24"/>
          <w:szCs w:val="24"/>
        </w:rPr>
        <w:t xml:space="preserve">only to the </w:t>
      </w:r>
      <w:r w:rsidR="00E0668A" w:rsidRPr="008926EA">
        <w:rPr>
          <w:rFonts w:ascii="Times New Roman" w:eastAsia="Times New Roman" w:hAnsi="Times New Roman" w:cs="Times New Roman"/>
          <w:color w:val="FF0000"/>
          <w:sz w:val="24"/>
          <w:szCs w:val="24"/>
        </w:rPr>
        <w:t xml:space="preserve">distributional </w:t>
      </w:r>
      <w:r w:rsidR="0096434E" w:rsidRPr="008926EA">
        <w:rPr>
          <w:rFonts w:ascii="Times New Roman" w:eastAsia="Times New Roman" w:hAnsi="Times New Roman" w:cs="Times New Roman"/>
          <w:color w:val="FF0000"/>
          <w:sz w:val="24"/>
          <w:szCs w:val="24"/>
        </w:rPr>
        <w:t>features of dependent events</w:t>
      </w:r>
      <w:r w:rsidR="005876D3" w:rsidRPr="008926EA">
        <w:rPr>
          <w:rFonts w:ascii="Times New Roman" w:eastAsia="Times New Roman" w:hAnsi="Times New Roman" w:cs="Times New Roman"/>
          <w:color w:val="FF0000"/>
          <w:sz w:val="24"/>
          <w:szCs w:val="24"/>
        </w:rPr>
        <w:t xml:space="preserve">. </w:t>
      </w:r>
    </w:p>
    <w:p w:rsidR="005454F0" w:rsidRPr="008926EA" w:rsidRDefault="007B6DC1" w:rsidP="0011671F">
      <w:pPr>
        <w:autoSpaceDE w:val="0"/>
        <w:autoSpaceDN w:val="0"/>
        <w:adjustRightInd w:val="0"/>
        <w:spacing w:after="0" w:line="240" w:lineRule="auto"/>
        <w:ind w:firstLine="720"/>
        <w:jc w:val="both"/>
        <w:rPr>
          <w:rFonts w:ascii="Times New Roman" w:eastAsia="Times New Roman" w:hAnsi="Times New Roman" w:cs="Times New Roman"/>
          <w:color w:val="FF0000"/>
          <w:sz w:val="24"/>
          <w:szCs w:val="24"/>
        </w:rPr>
      </w:pPr>
      <w:r w:rsidRPr="008926EA">
        <w:rPr>
          <w:rFonts w:ascii="Times New Roman" w:hAnsi="Times New Roman" w:cs="Times New Roman"/>
          <w:color w:val="FF0000"/>
          <w:sz w:val="24"/>
          <w:szCs w:val="24"/>
        </w:rPr>
        <w:t>Further</w:t>
      </w:r>
      <w:r w:rsidR="00514CDD" w:rsidRPr="008926EA">
        <w:rPr>
          <w:rFonts w:ascii="Times New Roman" w:hAnsi="Times New Roman" w:cs="Times New Roman"/>
          <w:color w:val="FF0000"/>
          <w:sz w:val="24"/>
          <w:szCs w:val="24"/>
        </w:rPr>
        <w:t xml:space="preserve"> we needed to clear up whether the ratio of events occurred prior or after regular markers and especially obtained IDT value, are characteristics of time distribution of earthquakes in the </w:t>
      </w:r>
      <w:r w:rsidR="004B635A" w:rsidRPr="008926EA">
        <w:rPr>
          <w:rFonts w:ascii="Times New Roman" w:hAnsi="Times New Roman" w:cs="Times New Roman"/>
          <w:color w:val="FF0000"/>
          <w:sz w:val="24"/>
          <w:szCs w:val="24"/>
        </w:rPr>
        <w:t>SC</w:t>
      </w:r>
      <w:r w:rsidR="00514CDD" w:rsidRPr="008926EA">
        <w:rPr>
          <w:rFonts w:ascii="Times New Roman" w:hAnsi="Times New Roman" w:cs="Times New Roman"/>
          <w:color w:val="FF0000"/>
          <w:sz w:val="24"/>
          <w:szCs w:val="24"/>
        </w:rPr>
        <w:t xml:space="preserve"> catalogue or they reflect influence of some unknown random effects, which are not directly related with the seismic process.</w:t>
      </w:r>
      <w:r w:rsidR="00863280" w:rsidRPr="008926EA">
        <w:rPr>
          <w:rFonts w:ascii="Times New Roman" w:eastAsia="Times New Roman" w:hAnsi="Times New Roman" w:cs="Times New Roman"/>
          <w:color w:val="FF0000"/>
          <w:sz w:val="24"/>
          <w:szCs w:val="24"/>
        </w:rPr>
        <w:t xml:space="preserve"> For this </w:t>
      </w:r>
      <w:r w:rsidR="00BF2628" w:rsidRPr="008926EA">
        <w:rPr>
          <w:rFonts w:ascii="Times New Roman" w:eastAsia="Times New Roman" w:hAnsi="Times New Roman" w:cs="Times New Roman"/>
          <w:color w:val="FF0000"/>
          <w:sz w:val="24"/>
          <w:szCs w:val="24"/>
        </w:rPr>
        <w:t xml:space="preserve">we </w:t>
      </w:r>
      <w:r w:rsidR="004A1B6C" w:rsidRPr="008926EA">
        <w:rPr>
          <w:rFonts w:ascii="Times New Roman" w:eastAsia="Times New Roman" w:hAnsi="Times New Roman" w:cs="Times New Roman"/>
          <w:color w:val="FF0000"/>
          <w:sz w:val="24"/>
          <w:szCs w:val="24"/>
        </w:rPr>
        <w:t>started to</w:t>
      </w:r>
      <w:r w:rsidR="001504DD" w:rsidRPr="008926EA">
        <w:rPr>
          <w:rFonts w:ascii="Times New Roman" w:eastAsia="Times New Roman" w:hAnsi="Times New Roman" w:cs="Times New Roman"/>
          <w:color w:val="FF0000"/>
          <w:sz w:val="24"/>
          <w:szCs w:val="24"/>
        </w:rPr>
        <w:t xml:space="preserve"> </w:t>
      </w:r>
      <w:r w:rsidR="004A1B6C" w:rsidRPr="008926EA">
        <w:rPr>
          <w:rFonts w:ascii="Times New Roman" w:eastAsia="Times New Roman" w:hAnsi="Times New Roman" w:cs="Times New Roman"/>
          <w:color w:val="FF0000"/>
          <w:sz w:val="24"/>
          <w:szCs w:val="24"/>
        </w:rPr>
        <w:t>calculate</w:t>
      </w:r>
      <w:r w:rsidR="00BF2628" w:rsidRPr="008926EA">
        <w:rPr>
          <w:rFonts w:ascii="Times New Roman" w:eastAsia="Times New Roman" w:hAnsi="Times New Roman" w:cs="Times New Roman"/>
          <w:color w:val="FF0000"/>
          <w:sz w:val="24"/>
          <w:szCs w:val="24"/>
        </w:rPr>
        <w:t xml:space="preserve"> </w:t>
      </w:r>
      <w:r w:rsidR="00BC41F1" w:rsidRPr="008926EA">
        <w:rPr>
          <w:rFonts w:ascii="Times New Roman" w:eastAsia="Times New Roman" w:hAnsi="Times New Roman" w:cs="Times New Roman"/>
          <w:color w:val="FF0000"/>
          <w:sz w:val="24"/>
          <w:szCs w:val="24"/>
        </w:rPr>
        <w:t xml:space="preserve">IDT values </w:t>
      </w:r>
      <w:r w:rsidR="001504DD" w:rsidRPr="008926EA">
        <w:rPr>
          <w:rFonts w:ascii="Times New Roman" w:eastAsia="Times New Roman" w:hAnsi="Times New Roman" w:cs="Times New Roman"/>
          <w:color w:val="FF0000"/>
          <w:sz w:val="24"/>
          <w:szCs w:val="24"/>
        </w:rPr>
        <w:t>for the set of randomized catalogues</w:t>
      </w:r>
      <w:r w:rsidR="00BF2628" w:rsidRPr="008926EA">
        <w:rPr>
          <w:rFonts w:ascii="Times New Roman" w:eastAsia="Times New Roman" w:hAnsi="Times New Roman" w:cs="Times New Roman"/>
          <w:color w:val="FF0000"/>
          <w:sz w:val="24"/>
          <w:szCs w:val="24"/>
        </w:rPr>
        <w:t xml:space="preserve">. </w:t>
      </w:r>
      <w:r w:rsidR="008C7B50" w:rsidRPr="008926EA">
        <w:rPr>
          <w:rFonts w:ascii="Times New Roman" w:eastAsia="Times New Roman" w:hAnsi="Times New Roman" w:cs="Times New Roman"/>
          <w:color w:val="FF0000"/>
          <w:sz w:val="24"/>
          <w:szCs w:val="24"/>
        </w:rPr>
        <w:t xml:space="preserve">In these artificial catalogues </w:t>
      </w:r>
      <w:r w:rsidR="004B635A" w:rsidRPr="008926EA">
        <w:rPr>
          <w:rFonts w:ascii="Times New Roman" w:eastAsia="Times New Roman" w:hAnsi="Times New Roman" w:cs="Times New Roman"/>
          <w:color w:val="FF0000"/>
          <w:sz w:val="24"/>
          <w:szCs w:val="24"/>
        </w:rPr>
        <w:t xml:space="preserve">the </w:t>
      </w:r>
      <w:r w:rsidR="008C7B50" w:rsidRPr="008926EA">
        <w:rPr>
          <w:rFonts w:ascii="Times New Roman" w:eastAsia="Times New Roman" w:hAnsi="Times New Roman" w:cs="Times New Roman"/>
          <w:color w:val="FF0000"/>
          <w:sz w:val="24"/>
          <w:szCs w:val="24"/>
        </w:rPr>
        <w:t>original time structure of the southern Californian earthquakes distribution was preliminary destroyed. Exactly, occurrence times of original events’ have been randomly shuffled (i.e. earthquakes’ time locations have been randomly changed over the entire time span</w:t>
      </w:r>
      <w:r w:rsidR="001468DF" w:rsidRPr="008926EA">
        <w:rPr>
          <w:rFonts w:ascii="Times New Roman" w:eastAsia="Times New Roman" w:hAnsi="Times New Roman" w:cs="Times New Roman"/>
          <w:color w:val="FF0000"/>
          <w:sz w:val="24"/>
          <w:szCs w:val="24"/>
        </w:rPr>
        <w:t xml:space="preserve"> of</w:t>
      </w:r>
      <w:r w:rsidR="008C7B50" w:rsidRPr="008926EA">
        <w:rPr>
          <w:rFonts w:ascii="Times New Roman" w:eastAsia="Times New Roman" w:hAnsi="Times New Roman" w:cs="Times New Roman"/>
          <w:color w:val="FF0000"/>
          <w:sz w:val="24"/>
          <w:szCs w:val="24"/>
        </w:rPr>
        <w:t xml:space="preserve"> more than 42 years). We </w:t>
      </w:r>
      <w:r w:rsidR="0099007C" w:rsidRPr="008926EA">
        <w:rPr>
          <w:rFonts w:ascii="Times New Roman" w:eastAsia="Times New Roman" w:hAnsi="Times New Roman" w:cs="Times New Roman"/>
          <w:color w:val="FF0000"/>
          <w:sz w:val="24"/>
          <w:szCs w:val="24"/>
        </w:rPr>
        <w:t>have generated 15</w:t>
      </w:r>
      <w:r w:rsidR="00931BBA" w:rsidRPr="008926EA">
        <w:rPr>
          <w:rFonts w:ascii="Times New Roman" w:eastAsia="Times New Roman" w:hAnsi="Times New Roman" w:cs="Times New Roman"/>
          <w:color w:val="FF0000"/>
          <w:sz w:val="24"/>
          <w:szCs w:val="24"/>
        </w:rPr>
        <w:t>0 of such randomized catalogues and for each of them</w:t>
      </w:r>
      <w:r w:rsidR="00BD4607" w:rsidRPr="008926EA">
        <w:rPr>
          <w:rFonts w:ascii="Times New Roman" w:eastAsia="Times New Roman" w:hAnsi="Times New Roman" w:cs="Times New Roman"/>
          <w:color w:val="FF0000"/>
          <w:sz w:val="24"/>
          <w:szCs w:val="24"/>
        </w:rPr>
        <w:t>,</w:t>
      </w:r>
      <w:r w:rsidR="00931BBA" w:rsidRPr="008926EA">
        <w:rPr>
          <w:rFonts w:ascii="Times New Roman" w:eastAsia="Times New Roman" w:hAnsi="Times New Roman" w:cs="Times New Roman"/>
          <w:color w:val="FF0000"/>
          <w:sz w:val="24"/>
          <w:szCs w:val="24"/>
        </w:rPr>
        <w:t xml:space="preserve"> IDT va</w:t>
      </w:r>
      <w:r w:rsidR="00776F62" w:rsidRPr="008926EA">
        <w:rPr>
          <w:rFonts w:ascii="Times New Roman" w:eastAsia="Times New Roman" w:hAnsi="Times New Roman" w:cs="Times New Roman"/>
          <w:color w:val="FF0000"/>
          <w:sz w:val="24"/>
          <w:szCs w:val="24"/>
        </w:rPr>
        <w:t>lues</w:t>
      </w:r>
      <w:r w:rsidR="000D00E6" w:rsidRPr="008926EA">
        <w:rPr>
          <w:rFonts w:ascii="Times New Roman" w:eastAsia="Times New Roman" w:hAnsi="Times New Roman" w:cs="Times New Roman"/>
          <w:color w:val="FF0000"/>
          <w:sz w:val="24"/>
          <w:szCs w:val="24"/>
        </w:rPr>
        <w:t xml:space="preserve"> have been calculated</w:t>
      </w:r>
      <w:r w:rsidR="00071C7C" w:rsidRPr="008926EA">
        <w:rPr>
          <w:rFonts w:ascii="Times New Roman" w:eastAsia="Times New Roman" w:hAnsi="Times New Roman" w:cs="Times New Roman"/>
          <w:color w:val="FF0000"/>
          <w:sz w:val="24"/>
          <w:szCs w:val="24"/>
        </w:rPr>
        <w:t xml:space="preserve"> for the whole catalogue time span</w:t>
      </w:r>
      <w:r w:rsidR="00683DD4" w:rsidRPr="008926EA">
        <w:rPr>
          <w:rFonts w:ascii="Times New Roman" w:eastAsia="Times New Roman" w:hAnsi="Times New Roman" w:cs="Times New Roman"/>
          <w:color w:val="FF0000"/>
          <w:sz w:val="24"/>
          <w:szCs w:val="24"/>
        </w:rPr>
        <w:t xml:space="preserve"> (wh</w:t>
      </w:r>
      <w:r w:rsidR="001468DF" w:rsidRPr="008926EA">
        <w:rPr>
          <w:rFonts w:ascii="Times New Roman" w:eastAsia="Times New Roman" w:hAnsi="Times New Roman" w:cs="Times New Roman"/>
          <w:color w:val="FF0000"/>
          <w:sz w:val="24"/>
          <w:szCs w:val="24"/>
        </w:rPr>
        <w:t xml:space="preserve">ich </w:t>
      </w:r>
      <w:r w:rsidR="001943AD" w:rsidRPr="008926EA">
        <w:rPr>
          <w:rFonts w:ascii="Times New Roman" w:eastAsia="Times New Roman" w:hAnsi="Times New Roman" w:cs="Times New Roman"/>
          <w:color w:val="FF0000"/>
          <w:sz w:val="24"/>
          <w:szCs w:val="24"/>
        </w:rPr>
        <w:t>was</w:t>
      </w:r>
      <w:r w:rsidR="00683DD4" w:rsidRPr="008926EA">
        <w:rPr>
          <w:rFonts w:ascii="Times New Roman" w:eastAsia="Times New Roman" w:hAnsi="Times New Roman" w:cs="Times New Roman"/>
          <w:color w:val="FF0000"/>
          <w:sz w:val="24"/>
          <w:szCs w:val="24"/>
        </w:rPr>
        <w:t xml:space="preserve"> the same as for </w:t>
      </w:r>
      <w:r w:rsidR="00740F9D" w:rsidRPr="008926EA">
        <w:rPr>
          <w:rFonts w:ascii="Times New Roman" w:eastAsia="Times New Roman" w:hAnsi="Times New Roman" w:cs="Times New Roman"/>
          <w:color w:val="FF0000"/>
          <w:sz w:val="24"/>
          <w:szCs w:val="24"/>
        </w:rPr>
        <w:t xml:space="preserve">the </w:t>
      </w:r>
      <w:r w:rsidR="00683DD4" w:rsidRPr="008926EA">
        <w:rPr>
          <w:rFonts w:ascii="Times New Roman" w:eastAsia="Times New Roman" w:hAnsi="Times New Roman" w:cs="Times New Roman"/>
          <w:color w:val="FF0000"/>
          <w:sz w:val="24"/>
          <w:szCs w:val="24"/>
        </w:rPr>
        <w:t>original catalogue)</w:t>
      </w:r>
      <w:r w:rsidR="00931BBA" w:rsidRPr="008926EA">
        <w:rPr>
          <w:rFonts w:ascii="Times New Roman" w:eastAsia="Times New Roman" w:hAnsi="Times New Roman" w:cs="Times New Roman"/>
          <w:color w:val="FF0000"/>
          <w:sz w:val="24"/>
          <w:szCs w:val="24"/>
        </w:rPr>
        <w:t>.</w:t>
      </w:r>
      <w:r w:rsidR="00CA6855" w:rsidRPr="008926EA">
        <w:rPr>
          <w:rFonts w:ascii="Times New Roman" w:eastAsia="Times New Roman" w:hAnsi="Times New Roman" w:cs="Times New Roman"/>
          <w:color w:val="FF0000"/>
          <w:sz w:val="24"/>
          <w:szCs w:val="24"/>
        </w:rPr>
        <w:t xml:space="preserve"> </w:t>
      </w:r>
    </w:p>
    <w:p w:rsidR="003976EC" w:rsidRPr="008926EA" w:rsidRDefault="00DC494E" w:rsidP="002B2204">
      <w:pPr>
        <w:autoSpaceDE w:val="0"/>
        <w:autoSpaceDN w:val="0"/>
        <w:adjustRightInd w:val="0"/>
        <w:spacing w:after="0" w:line="240" w:lineRule="auto"/>
        <w:ind w:firstLine="720"/>
        <w:jc w:val="both"/>
        <w:rPr>
          <w:rFonts w:ascii="Times New Roman" w:eastAsia="Times New Roman" w:hAnsi="Times New Roman" w:cs="Times New Roman"/>
          <w:color w:val="FF0000"/>
          <w:sz w:val="24"/>
          <w:szCs w:val="24"/>
        </w:rPr>
      </w:pPr>
      <w:r w:rsidRPr="008926EA">
        <w:rPr>
          <w:rFonts w:ascii="Times New Roman" w:eastAsia="Times New Roman" w:hAnsi="Times New Roman" w:cs="Times New Roman"/>
          <w:color w:val="FF0000"/>
          <w:sz w:val="24"/>
          <w:szCs w:val="24"/>
        </w:rPr>
        <w:t>It was found that for the whole period of observation, in 5</w:t>
      </w:r>
      <w:r w:rsidR="00EF7C56" w:rsidRPr="008926EA">
        <w:rPr>
          <w:rFonts w:ascii="Times New Roman" w:eastAsia="Times New Roman" w:hAnsi="Times New Roman" w:cs="Times New Roman"/>
          <w:color w:val="FF0000"/>
          <w:sz w:val="24"/>
          <w:szCs w:val="24"/>
        </w:rPr>
        <w:t>8</w:t>
      </w:r>
      <w:r w:rsidRPr="008926EA">
        <w:rPr>
          <w:rFonts w:ascii="Times New Roman" w:eastAsia="Times New Roman" w:hAnsi="Times New Roman" w:cs="Times New Roman"/>
          <w:color w:val="FF0000"/>
          <w:sz w:val="24"/>
          <w:szCs w:val="24"/>
        </w:rPr>
        <w:t>% of all time</w:t>
      </w:r>
      <w:r w:rsidR="004B635A" w:rsidRPr="008926EA">
        <w:rPr>
          <w:rFonts w:ascii="Times New Roman" w:eastAsia="Times New Roman" w:hAnsi="Times New Roman" w:cs="Times New Roman"/>
          <w:color w:val="FF0000"/>
          <w:sz w:val="24"/>
          <w:szCs w:val="24"/>
        </w:rPr>
        <w:t>-</w:t>
      </w:r>
      <w:r w:rsidRPr="008926EA">
        <w:rPr>
          <w:rFonts w:ascii="Times New Roman" w:eastAsia="Times New Roman" w:hAnsi="Times New Roman" w:cs="Times New Roman"/>
          <w:color w:val="FF0000"/>
          <w:sz w:val="24"/>
          <w:szCs w:val="24"/>
        </w:rPr>
        <w:t>randomized catalogues prevailed earthquakes</w:t>
      </w:r>
      <w:r w:rsidR="004B635A" w:rsidRPr="008926EA">
        <w:rPr>
          <w:rFonts w:ascii="Times New Roman" w:eastAsia="Times New Roman" w:hAnsi="Times New Roman" w:cs="Times New Roman"/>
          <w:color w:val="FF0000"/>
          <w:sz w:val="24"/>
          <w:szCs w:val="24"/>
        </w:rPr>
        <w:t>,</w:t>
      </w:r>
      <w:r w:rsidRPr="008926EA">
        <w:rPr>
          <w:rFonts w:ascii="Times New Roman" w:eastAsia="Times New Roman" w:hAnsi="Times New Roman" w:cs="Times New Roman"/>
          <w:color w:val="FF0000"/>
          <w:sz w:val="24"/>
          <w:szCs w:val="24"/>
        </w:rPr>
        <w:t xml:space="preserve"> occurred prior to corresponding regular markers.</w:t>
      </w:r>
      <w:r w:rsidR="00544E87" w:rsidRPr="008926EA">
        <w:rPr>
          <w:rFonts w:ascii="Times New Roman" w:eastAsia="Times New Roman" w:hAnsi="Times New Roman" w:cs="Times New Roman"/>
          <w:color w:val="FF0000"/>
          <w:sz w:val="24"/>
          <w:szCs w:val="24"/>
        </w:rPr>
        <w:t xml:space="preserve"> At the same time, unlike the original catalogue, where 55% of earthquakes occurred prior to corresponding regular markers, in randomized catalogues the portion of such earthquakes, occurred prior to markers, varied in the wide range (from 51% to 92%)</w:t>
      </w:r>
      <w:r w:rsidR="00CB0BA5" w:rsidRPr="008926EA">
        <w:rPr>
          <w:rFonts w:ascii="Times New Roman" w:eastAsia="Times New Roman" w:hAnsi="Times New Roman" w:cs="Times New Roman"/>
          <w:color w:val="FF0000"/>
          <w:sz w:val="24"/>
          <w:szCs w:val="24"/>
        </w:rPr>
        <w:t xml:space="preserve">. </w:t>
      </w:r>
      <w:r w:rsidR="00990361" w:rsidRPr="008926EA">
        <w:rPr>
          <w:rFonts w:ascii="Times New Roman" w:eastAsia="Times New Roman" w:hAnsi="Times New Roman" w:cs="Times New Roman"/>
          <w:color w:val="FF0000"/>
          <w:sz w:val="24"/>
          <w:szCs w:val="24"/>
        </w:rPr>
        <w:t>T</w:t>
      </w:r>
      <w:r w:rsidR="00F85869" w:rsidRPr="008926EA">
        <w:rPr>
          <w:rFonts w:ascii="Times New Roman" w:eastAsia="Times New Roman" w:hAnsi="Times New Roman" w:cs="Times New Roman"/>
          <w:color w:val="FF0000"/>
          <w:sz w:val="24"/>
          <w:szCs w:val="24"/>
        </w:rPr>
        <w:t>hus</w:t>
      </w:r>
      <w:r w:rsidR="00990361" w:rsidRPr="008926EA">
        <w:rPr>
          <w:rFonts w:ascii="Times New Roman" w:eastAsia="Times New Roman" w:hAnsi="Times New Roman" w:cs="Times New Roman"/>
          <w:color w:val="FF0000"/>
          <w:sz w:val="24"/>
          <w:szCs w:val="24"/>
        </w:rPr>
        <w:t xml:space="preserve">, in </w:t>
      </w:r>
      <w:r w:rsidR="00DA53E7" w:rsidRPr="008926EA">
        <w:rPr>
          <w:rFonts w:ascii="Times New Roman" w:eastAsia="Times New Roman" w:hAnsi="Times New Roman" w:cs="Times New Roman"/>
          <w:color w:val="FF0000"/>
          <w:sz w:val="24"/>
          <w:szCs w:val="24"/>
        </w:rPr>
        <w:t>spite of</w:t>
      </w:r>
      <w:r w:rsidR="00990361" w:rsidRPr="008926EA">
        <w:rPr>
          <w:rFonts w:ascii="Times New Roman" w:eastAsia="Times New Roman" w:hAnsi="Times New Roman" w:cs="Times New Roman"/>
          <w:color w:val="FF0000"/>
          <w:sz w:val="24"/>
          <w:szCs w:val="24"/>
        </w:rPr>
        <w:t xml:space="preserve"> </w:t>
      </w:r>
      <w:r w:rsidR="003445A9" w:rsidRPr="008926EA">
        <w:rPr>
          <w:rFonts w:ascii="Times New Roman" w:eastAsia="Times New Roman" w:hAnsi="Times New Roman" w:cs="Times New Roman"/>
          <w:color w:val="FF0000"/>
          <w:sz w:val="24"/>
          <w:szCs w:val="24"/>
        </w:rPr>
        <w:t xml:space="preserve">some similarity, by the </w:t>
      </w:r>
      <w:r w:rsidR="00990361" w:rsidRPr="008926EA">
        <w:rPr>
          <w:rFonts w:ascii="Times New Roman" w:eastAsia="Times New Roman" w:hAnsi="Times New Roman" w:cs="Times New Roman"/>
          <w:color w:val="FF0000"/>
          <w:sz w:val="24"/>
          <w:szCs w:val="24"/>
        </w:rPr>
        <w:t xml:space="preserve">portion of events occurred prior and after of regular markers original and </w:t>
      </w:r>
      <w:r w:rsidR="00BD4ED6" w:rsidRPr="008926EA">
        <w:rPr>
          <w:rFonts w:ascii="Times New Roman" w:eastAsia="Times New Roman" w:hAnsi="Times New Roman" w:cs="Times New Roman"/>
          <w:color w:val="FF0000"/>
          <w:sz w:val="24"/>
          <w:szCs w:val="24"/>
        </w:rPr>
        <w:t xml:space="preserve">time </w:t>
      </w:r>
      <w:r w:rsidR="00990361" w:rsidRPr="008926EA">
        <w:rPr>
          <w:rFonts w:ascii="Times New Roman" w:eastAsia="Times New Roman" w:hAnsi="Times New Roman" w:cs="Times New Roman"/>
          <w:color w:val="FF0000"/>
          <w:sz w:val="24"/>
          <w:szCs w:val="24"/>
        </w:rPr>
        <w:t xml:space="preserve">randomized catalogues are </w:t>
      </w:r>
      <w:r w:rsidR="003445A9" w:rsidRPr="008926EA">
        <w:rPr>
          <w:rFonts w:ascii="Times New Roman" w:eastAsia="Times New Roman" w:hAnsi="Times New Roman" w:cs="Times New Roman"/>
          <w:color w:val="FF0000"/>
          <w:sz w:val="24"/>
          <w:szCs w:val="24"/>
        </w:rPr>
        <w:t xml:space="preserve">still </w:t>
      </w:r>
      <w:r w:rsidR="00990361" w:rsidRPr="008926EA">
        <w:rPr>
          <w:rFonts w:ascii="Times New Roman" w:eastAsia="Times New Roman" w:hAnsi="Times New Roman" w:cs="Times New Roman"/>
          <w:color w:val="FF0000"/>
          <w:sz w:val="24"/>
          <w:szCs w:val="24"/>
        </w:rPr>
        <w:t>different</w:t>
      </w:r>
      <w:r w:rsidR="0041161C" w:rsidRPr="008926EA">
        <w:rPr>
          <w:rFonts w:ascii="Times New Roman" w:eastAsia="Times New Roman" w:hAnsi="Times New Roman" w:cs="Times New Roman"/>
          <w:color w:val="FF0000"/>
          <w:sz w:val="24"/>
          <w:szCs w:val="24"/>
        </w:rPr>
        <w:t xml:space="preserve">. </w:t>
      </w:r>
    </w:p>
    <w:p w:rsidR="002A7782" w:rsidRPr="008926EA" w:rsidRDefault="00990361" w:rsidP="008A0240">
      <w:pPr>
        <w:autoSpaceDE w:val="0"/>
        <w:autoSpaceDN w:val="0"/>
        <w:adjustRightInd w:val="0"/>
        <w:spacing w:after="0" w:line="240" w:lineRule="auto"/>
        <w:ind w:firstLine="720"/>
        <w:jc w:val="both"/>
        <w:rPr>
          <w:rFonts w:ascii="Times New Roman" w:eastAsia="Times New Roman" w:hAnsi="Times New Roman" w:cs="Times New Roman"/>
          <w:color w:val="FF0000"/>
          <w:sz w:val="24"/>
          <w:szCs w:val="24"/>
        </w:rPr>
      </w:pPr>
      <w:r w:rsidRPr="008926EA">
        <w:rPr>
          <w:rFonts w:ascii="Times New Roman" w:eastAsia="Times New Roman" w:hAnsi="Times New Roman" w:cs="Times New Roman"/>
          <w:color w:val="FF0000"/>
          <w:sz w:val="24"/>
          <w:szCs w:val="24"/>
        </w:rPr>
        <w:t>Next, comparing the a</w:t>
      </w:r>
      <w:r w:rsidR="0099007C" w:rsidRPr="008926EA">
        <w:rPr>
          <w:rFonts w:ascii="Times New Roman" w:eastAsia="Times New Roman" w:hAnsi="Times New Roman" w:cs="Times New Roman"/>
          <w:color w:val="FF0000"/>
          <w:sz w:val="24"/>
          <w:szCs w:val="24"/>
        </w:rPr>
        <w:t>verage</w:t>
      </w:r>
      <w:r w:rsidR="000924ED" w:rsidRPr="008926EA">
        <w:rPr>
          <w:rFonts w:ascii="Times New Roman" w:eastAsia="Times New Roman" w:hAnsi="Times New Roman" w:cs="Times New Roman"/>
          <w:color w:val="FF0000"/>
          <w:sz w:val="24"/>
          <w:szCs w:val="24"/>
        </w:rPr>
        <w:t>d</w:t>
      </w:r>
      <w:r w:rsidR="0099007C" w:rsidRPr="008926EA">
        <w:rPr>
          <w:rFonts w:ascii="Times New Roman" w:eastAsia="Times New Roman" w:hAnsi="Times New Roman" w:cs="Times New Roman"/>
          <w:color w:val="FF0000"/>
          <w:sz w:val="24"/>
          <w:szCs w:val="24"/>
        </w:rPr>
        <w:t xml:space="preserve"> </w:t>
      </w:r>
      <w:r w:rsidR="00322DD2" w:rsidRPr="008926EA">
        <w:rPr>
          <w:rFonts w:ascii="Times New Roman" w:eastAsia="Times New Roman" w:hAnsi="Times New Roman" w:cs="Times New Roman"/>
          <w:color w:val="FF0000"/>
          <w:sz w:val="24"/>
          <w:szCs w:val="24"/>
        </w:rPr>
        <w:t>IDT</w:t>
      </w:r>
      <w:r w:rsidRPr="008926EA">
        <w:rPr>
          <w:rFonts w:ascii="Times New Roman" w:eastAsia="Times New Roman" w:hAnsi="Times New Roman" w:cs="Times New Roman"/>
          <w:color w:val="FF0000"/>
          <w:sz w:val="24"/>
          <w:szCs w:val="24"/>
        </w:rPr>
        <w:t xml:space="preserve"> value of randomized catalogues (</w:t>
      </w:r>
      <w:r w:rsidR="0055648C" w:rsidRPr="008926EA">
        <w:rPr>
          <w:rFonts w:ascii="Times New Roman" w:eastAsia="Times New Roman" w:hAnsi="Times New Roman" w:cs="Times New Roman"/>
          <w:color w:val="FF0000"/>
          <w:sz w:val="24"/>
          <w:szCs w:val="24"/>
        </w:rPr>
        <w:t>calculated f</w:t>
      </w:r>
      <w:r w:rsidR="00322DD2" w:rsidRPr="008926EA">
        <w:rPr>
          <w:rFonts w:ascii="Times New Roman" w:eastAsia="Times New Roman" w:hAnsi="Times New Roman" w:cs="Times New Roman"/>
          <w:color w:val="FF0000"/>
          <w:sz w:val="24"/>
          <w:szCs w:val="24"/>
        </w:rPr>
        <w:t>rom</w:t>
      </w:r>
      <w:r w:rsidR="0055648C" w:rsidRPr="008926EA">
        <w:rPr>
          <w:rFonts w:ascii="Times New Roman" w:eastAsia="Times New Roman" w:hAnsi="Times New Roman" w:cs="Times New Roman"/>
          <w:color w:val="FF0000"/>
          <w:sz w:val="24"/>
          <w:szCs w:val="24"/>
        </w:rPr>
        <w:t xml:space="preserve"> </w:t>
      </w:r>
      <w:r w:rsidR="00555ABE" w:rsidRPr="008926EA">
        <w:rPr>
          <w:rFonts w:ascii="Times New Roman" w:eastAsia="Times New Roman" w:hAnsi="Times New Roman" w:cs="Times New Roman"/>
          <w:color w:val="FF0000"/>
          <w:sz w:val="24"/>
          <w:szCs w:val="24"/>
        </w:rPr>
        <w:t xml:space="preserve">IDTs of </w:t>
      </w:r>
      <w:r w:rsidR="00533D44" w:rsidRPr="008926EA">
        <w:rPr>
          <w:rFonts w:ascii="Times New Roman" w:eastAsia="Times New Roman" w:hAnsi="Times New Roman" w:cs="Times New Roman"/>
          <w:color w:val="FF0000"/>
          <w:sz w:val="24"/>
          <w:szCs w:val="24"/>
        </w:rPr>
        <w:t xml:space="preserve">150 </w:t>
      </w:r>
      <w:r w:rsidR="0055648C" w:rsidRPr="008926EA">
        <w:rPr>
          <w:rFonts w:ascii="Times New Roman" w:eastAsia="Times New Roman" w:hAnsi="Times New Roman" w:cs="Times New Roman"/>
          <w:color w:val="FF0000"/>
          <w:sz w:val="24"/>
          <w:szCs w:val="24"/>
        </w:rPr>
        <w:t>random</w:t>
      </w:r>
      <w:r w:rsidR="00322DD2" w:rsidRPr="008926EA">
        <w:rPr>
          <w:rFonts w:ascii="Times New Roman" w:eastAsia="Times New Roman" w:hAnsi="Times New Roman" w:cs="Times New Roman"/>
          <w:color w:val="FF0000"/>
          <w:sz w:val="24"/>
          <w:szCs w:val="24"/>
        </w:rPr>
        <w:t>ly shuffled</w:t>
      </w:r>
      <w:r w:rsidR="00C73D58" w:rsidRPr="008926EA">
        <w:rPr>
          <w:rFonts w:ascii="Times New Roman" w:eastAsia="Times New Roman" w:hAnsi="Times New Roman" w:cs="Times New Roman"/>
          <w:color w:val="FF0000"/>
          <w:sz w:val="24"/>
          <w:szCs w:val="24"/>
        </w:rPr>
        <w:t xml:space="preserve"> </w:t>
      </w:r>
      <w:r w:rsidR="0055648C" w:rsidRPr="008926EA">
        <w:rPr>
          <w:rFonts w:ascii="Times New Roman" w:eastAsia="Times New Roman" w:hAnsi="Times New Roman" w:cs="Times New Roman"/>
          <w:color w:val="FF0000"/>
          <w:sz w:val="24"/>
          <w:szCs w:val="24"/>
        </w:rPr>
        <w:t>catalogues</w:t>
      </w:r>
      <w:r w:rsidRPr="008926EA">
        <w:rPr>
          <w:rFonts w:ascii="Times New Roman" w:eastAsia="Times New Roman" w:hAnsi="Times New Roman" w:cs="Times New Roman"/>
          <w:color w:val="FF0000"/>
          <w:sz w:val="24"/>
          <w:szCs w:val="24"/>
        </w:rPr>
        <w:t>) we found that it is</w:t>
      </w:r>
      <w:r w:rsidR="00CA6855" w:rsidRPr="008926EA">
        <w:rPr>
          <w:rFonts w:ascii="Times New Roman" w:eastAsia="Times New Roman" w:hAnsi="Times New Roman" w:cs="Times New Roman"/>
          <w:color w:val="FF0000"/>
          <w:sz w:val="24"/>
          <w:szCs w:val="24"/>
        </w:rPr>
        <w:t xml:space="preserve"> also with minus sign (-</w:t>
      </w:r>
      <w:r w:rsidR="00EA5485" w:rsidRPr="008926EA">
        <w:rPr>
          <w:rFonts w:ascii="Times New Roman" w:eastAsia="Times New Roman" w:hAnsi="Times New Roman" w:cs="Times New Roman"/>
          <w:color w:val="FF0000"/>
        </w:rPr>
        <w:t>1</w:t>
      </w:r>
      <w:r w:rsidR="00A14BEF" w:rsidRPr="008926EA">
        <w:rPr>
          <w:rFonts w:ascii="Times New Roman" w:eastAsia="Times New Roman" w:hAnsi="Times New Roman" w:cs="Times New Roman"/>
          <w:color w:val="FF0000"/>
        </w:rPr>
        <w:t>5</w:t>
      </w:r>
      <w:r w:rsidR="00C1539C" w:rsidRPr="008926EA">
        <w:rPr>
          <w:rFonts w:ascii="Times New Roman" w:eastAsia="Times New Roman" w:hAnsi="Times New Roman" w:cs="Times New Roman"/>
          <w:color w:val="FF0000"/>
        </w:rPr>
        <w:t>9755608</w:t>
      </w:r>
      <w:r w:rsidR="00CA6855" w:rsidRPr="008926EA">
        <w:rPr>
          <w:rFonts w:ascii="Times New Roman" w:eastAsia="Times New Roman" w:hAnsi="Times New Roman" w:cs="Times New Roman"/>
          <w:color w:val="FF0000"/>
          <w:sz w:val="24"/>
          <w:szCs w:val="24"/>
        </w:rPr>
        <w:t xml:space="preserve"> min</w:t>
      </w:r>
      <w:r w:rsidR="00CA6855" w:rsidRPr="008926EA">
        <w:rPr>
          <w:rFonts w:ascii="Times New Roman" w:eastAsia="Times New Roman" w:hAnsi="Times New Roman" w:cs="Times New Roman"/>
          <w:color w:val="FF0000"/>
          <w:sz w:val="16"/>
          <w:szCs w:val="16"/>
        </w:rPr>
        <w:t>)</w:t>
      </w:r>
      <w:r w:rsidR="00584E13" w:rsidRPr="008926EA">
        <w:rPr>
          <w:rFonts w:ascii="Times New Roman" w:eastAsia="Times New Roman" w:hAnsi="Times New Roman" w:cs="Times New Roman"/>
          <w:color w:val="FF0000"/>
          <w:sz w:val="24"/>
          <w:szCs w:val="24"/>
        </w:rPr>
        <w:t>.</w:t>
      </w:r>
      <w:r w:rsidR="00047CD8" w:rsidRPr="008926EA">
        <w:rPr>
          <w:rFonts w:ascii="Times New Roman" w:eastAsia="Times New Roman" w:hAnsi="Times New Roman" w:cs="Times New Roman"/>
          <w:color w:val="FF0000"/>
          <w:sz w:val="24"/>
          <w:szCs w:val="24"/>
        </w:rPr>
        <w:t xml:space="preserve"> This was expectable</w:t>
      </w:r>
      <w:r w:rsidR="00BB2268" w:rsidRPr="008926EA">
        <w:rPr>
          <w:rFonts w:ascii="Times New Roman" w:eastAsia="Times New Roman" w:hAnsi="Times New Roman" w:cs="Times New Roman"/>
          <w:color w:val="FF0000"/>
          <w:sz w:val="24"/>
          <w:szCs w:val="24"/>
        </w:rPr>
        <w:t xml:space="preserve"> since in 58</w:t>
      </w:r>
      <w:r w:rsidR="00047CD8" w:rsidRPr="008926EA">
        <w:rPr>
          <w:rFonts w:ascii="Times New Roman" w:eastAsia="Times New Roman" w:hAnsi="Times New Roman" w:cs="Times New Roman"/>
          <w:color w:val="FF0000"/>
          <w:sz w:val="24"/>
          <w:szCs w:val="24"/>
        </w:rPr>
        <w:t>% of cases of randomized catalogues</w:t>
      </w:r>
      <w:r w:rsidR="00106717" w:rsidRPr="008926EA">
        <w:rPr>
          <w:rFonts w:ascii="Times New Roman" w:eastAsia="Times New Roman" w:hAnsi="Times New Roman" w:cs="Times New Roman"/>
          <w:color w:val="FF0000"/>
          <w:sz w:val="24"/>
          <w:szCs w:val="24"/>
        </w:rPr>
        <w:t>,</w:t>
      </w:r>
      <w:r w:rsidR="00047CD8" w:rsidRPr="008926EA">
        <w:rPr>
          <w:rFonts w:ascii="Times New Roman" w:eastAsia="Times New Roman" w:hAnsi="Times New Roman" w:cs="Times New Roman"/>
          <w:color w:val="FF0000"/>
          <w:sz w:val="24"/>
          <w:szCs w:val="24"/>
        </w:rPr>
        <w:t xml:space="preserve"> </w:t>
      </w:r>
      <w:r w:rsidR="00106717" w:rsidRPr="008926EA">
        <w:rPr>
          <w:rFonts w:ascii="Times New Roman" w:eastAsia="Times New Roman" w:hAnsi="Times New Roman" w:cs="Times New Roman"/>
          <w:color w:val="FF0000"/>
          <w:sz w:val="24"/>
          <w:szCs w:val="24"/>
        </w:rPr>
        <w:t xml:space="preserve">prevailed earthquakes </w:t>
      </w:r>
      <w:r w:rsidR="00047CD8" w:rsidRPr="008926EA">
        <w:rPr>
          <w:rFonts w:ascii="Times New Roman" w:eastAsia="Times New Roman" w:hAnsi="Times New Roman" w:cs="Times New Roman"/>
          <w:color w:val="FF0000"/>
          <w:sz w:val="24"/>
          <w:szCs w:val="24"/>
        </w:rPr>
        <w:t xml:space="preserve">occurred prior to regular markers. </w:t>
      </w:r>
      <w:r w:rsidR="00584E13" w:rsidRPr="008926EA">
        <w:rPr>
          <w:rFonts w:ascii="Times New Roman" w:eastAsia="Times New Roman" w:hAnsi="Times New Roman" w:cs="Times New Roman"/>
          <w:color w:val="FF0000"/>
          <w:sz w:val="24"/>
          <w:szCs w:val="24"/>
        </w:rPr>
        <w:t xml:space="preserve"> </w:t>
      </w:r>
      <w:r w:rsidR="00F71C72" w:rsidRPr="008926EA">
        <w:rPr>
          <w:rFonts w:ascii="Times New Roman" w:eastAsia="Times New Roman" w:hAnsi="Times New Roman" w:cs="Times New Roman"/>
          <w:color w:val="FF0000"/>
          <w:sz w:val="24"/>
          <w:szCs w:val="24"/>
        </w:rPr>
        <w:t>Thus</w:t>
      </w:r>
      <w:r w:rsidR="001561DF" w:rsidRPr="008926EA">
        <w:rPr>
          <w:rFonts w:ascii="Times New Roman" w:eastAsia="Times New Roman" w:hAnsi="Times New Roman" w:cs="Times New Roman"/>
          <w:color w:val="FF0000"/>
          <w:sz w:val="24"/>
          <w:szCs w:val="24"/>
        </w:rPr>
        <w:t>,</w:t>
      </w:r>
      <w:r w:rsidR="00F71C72" w:rsidRPr="008926EA">
        <w:rPr>
          <w:rFonts w:ascii="Times New Roman" w:eastAsia="Times New Roman" w:hAnsi="Times New Roman" w:cs="Times New Roman"/>
          <w:color w:val="FF0000"/>
          <w:sz w:val="24"/>
          <w:szCs w:val="24"/>
        </w:rPr>
        <w:t xml:space="preserve"> </w:t>
      </w:r>
      <w:r w:rsidR="0065582C" w:rsidRPr="008926EA">
        <w:rPr>
          <w:rFonts w:ascii="Times New Roman" w:eastAsia="Times New Roman" w:hAnsi="Times New Roman" w:cs="Times New Roman"/>
          <w:color w:val="FF0000"/>
          <w:sz w:val="24"/>
          <w:szCs w:val="24"/>
        </w:rPr>
        <w:t>c</w:t>
      </w:r>
      <w:r w:rsidR="00FD7B44" w:rsidRPr="008926EA">
        <w:rPr>
          <w:rFonts w:ascii="Times New Roman" w:eastAsia="Times New Roman" w:hAnsi="Times New Roman" w:cs="Times New Roman"/>
          <w:color w:val="FF0000"/>
          <w:sz w:val="24"/>
          <w:szCs w:val="24"/>
        </w:rPr>
        <w:t xml:space="preserve">omparing </w:t>
      </w:r>
      <w:r w:rsidR="00265BDF" w:rsidRPr="008926EA">
        <w:rPr>
          <w:rFonts w:ascii="Times New Roman" w:eastAsia="Times New Roman" w:hAnsi="Times New Roman" w:cs="Times New Roman"/>
          <w:color w:val="FF0000"/>
          <w:sz w:val="24"/>
          <w:szCs w:val="24"/>
        </w:rPr>
        <w:t>the a</w:t>
      </w:r>
      <w:r w:rsidR="00F71C72" w:rsidRPr="008926EA">
        <w:rPr>
          <w:rFonts w:ascii="Times New Roman" w:eastAsia="Times New Roman" w:hAnsi="Times New Roman" w:cs="Times New Roman"/>
          <w:color w:val="FF0000"/>
          <w:sz w:val="24"/>
          <w:szCs w:val="24"/>
        </w:rPr>
        <w:t>verage of integral deviation time</w:t>
      </w:r>
      <w:r w:rsidR="00FA4292" w:rsidRPr="008926EA">
        <w:rPr>
          <w:rFonts w:ascii="Times New Roman" w:eastAsia="Times New Roman" w:hAnsi="Times New Roman" w:cs="Times New Roman"/>
          <w:color w:val="FF0000"/>
          <w:sz w:val="24"/>
          <w:szCs w:val="24"/>
        </w:rPr>
        <w:t>s</w:t>
      </w:r>
      <w:r w:rsidR="001561DF" w:rsidRPr="008926EA">
        <w:rPr>
          <w:rFonts w:ascii="Times New Roman" w:eastAsia="Times New Roman" w:hAnsi="Times New Roman" w:cs="Times New Roman"/>
          <w:color w:val="FF0000"/>
          <w:sz w:val="24"/>
          <w:szCs w:val="24"/>
        </w:rPr>
        <w:t>,</w:t>
      </w:r>
      <w:r w:rsidR="00265BDF" w:rsidRPr="008926EA">
        <w:rPr>
          <w:rFonts w:ascii="Times New Roman" w:eastAsia="Times New Roman" w:hAnsi="Times New Roman" w:cs="Times New Roman"/>
          <w:color w:val="FF0000"/>
          <w:sz w:val="24"/>
          <w:szCs w:val="24"/>
        </w:rPr>
        <w:t xml:space="preserve"> </w:t>
      </w:r>
      <w:r w:rsidR="00F71C72" w:rsidRPr="008926EA">
        <w:rPr>
          <w:rFonts w:ascii="Times New Roman" w:eastAsia="Times New Roman" w:hAnsi="Times New Roman" w:cs="Times New Roman"/>
          <w:color w:val="FF0000"/>
          <w:sz w:val="24"/>
          <w:szCs w:val="24"/>
        </w:rPr>
        <w:t xml:space="preserve">calculated for </w:t>
      </w:r>
      <w:r w:rsidR="00FA4292" w:rsidRPr="008926EA">
        <w:rPr>
          <w:rFonts w:ascii="Times New Roman" w:eastAsia="Times New Roman" w:hAnsi="Times New Roman" w:cs="Times New Roman"/>
          <w:color w:val="FF0000"/>
          <w:sz w:val="24"/>
          <w:szCs w:val="24"/>
        </w:rPr>
        <w:t xml:space="preserve">the </w:t>
      </w:r>
      <w:r w:rsidR="00F71C72" w:rsidRPr="008926EA">
        <w:rPr>
          <w:rFonts w:ascii="Times New Roman" w:eastAsia="Times New Roman" w:hAnsi="Times New Roman" w:cs="Times New Roman"/>
          <w:color w:val="FF0000"/>
          <w:sz w:val="24"/>
          <w:szCs w:val="24"/>
        </w:rPr>
        <w:t>entire length of randomized catalogues</w:t>
      </w:r>
      <w:r w:rsidR="00E430FD" w:rsidRPr="008926EA">
        <w:rPr>
          <w:rFonts w:ascii="Times New Roman" w:eastAsia="Times New Roman" w:hAnsi="Times New Roman" w:cs="Times New Roman"/>
          <w:color w:val="FF0000"/>
          <w:sz w:val="24"/>
          <w:szCs w:val="24"/>
        </w:rPr>
        <w:t>,</w:t>
      </w:r>
      <w:r w:rsidR="00F71C72" w:rsidRPr="008926EA">
        <w:rPr>
          <w:rFonts w:ascii="Times New Roman" w:eastAsia="Times New Roman" w:hAnsi="Times New Roman" w:cs="Times New Roman"/>
          <w:color w:val="FF0000"/>
          <w:sz w:val="24"/>
          <w:szCs w:val="24"/>
        </w:rPr>
        <w:t xml:space="preserve"> </w:t>
      </w:r>
      <w:r w:rsidR="00265BDF" w:rsidRPr="008926EA">
        <w:rPr>
          <w:rFonts w:ascii="Times New Roman" w:eastAsia="Times New Roman" w:hAnsi="Times New Roman" w:cs="Times New Roman"/>
          <w:color w:val="FF0000"/>
          <w:sz w:val="24"/>
          <w:szCs w:val="24"/>
        </w:rPr>
        <w:t xml:space="preserve">with the IDT value of </w:t>
      </w:r>
      <w:r w:rsidR="0065582C" w:rsidRPr="008926EA">
        <w:rPr>
          <w:rFonts w:ascii="Times New Roman" w:hAnsi="Times New Roman" w:cs="Times New Roman"/>
          <w:color w:val="FF0000"/>
          <w:sz w:val="24"/>
          <w:szCs w:val="24"/>
        </w:rPr>
        <w:t>the</w:t>
      </w:r>
      <w:r w:rsidR="0065582C" w:rsidRPr="008926EA">
        <w:rPr>
          <w:rFonts w:ascii="Times New Roman" w:eastAsia="Times New Roman" w:hAnsi="Times New Roman" w:cs="Times New Roman"/>
          <w:color w:val="FF0000"/>
          <w:sz w:val="24"/>
          <w:szCs w:val="24"/>
        </w:rPr>
        <w:t xml:space="preserve"> </w:t>
      </w:r>
      <w:r w:rsidR="00265BDF" w:rsidRPr="008926EA">
        <w:rPr>
          <w:rFonts w:ascii="Times New Roman" w:eastAsia="Times New Roman" w:hAnsi="Times New Roman" w:cs="Times New Roman"/>
          <w:color w:val="FF0000"/>
          <w:sz w:val="24"/>
          <w:szCs w:val="24"/>
        </w:rPr>
        <w:t xml:space="preserve">original </w:t>
      </w:r>
      <w:r w:rsidR="0049693A" w:rsidRPr="008926EA">
        <w:rPr>
          <w:rFonts w:ascii="Times New Roman" w:eastAsia="Times New Roman" w:hAnsi="Times New Roman" w:cs="Times New Roman"/>
          <w:color w:val="FF0000"/>
          <w:sz w:val="24"/>
          <w:szCs w:val="24"/>
        </w:rPr>
        <w:t xml:space="preserve">SC </w:t>
      </w:r>
      <w:r w:rsidR="00265BDF" w:rsidRPr="008926EA">
        <w:rPr>
          <w:rFonts w:ascii="Times New Roman" w:eastAsia="Times New Roman" w:hAnsi="Times New Roman" w:cs="Times New Roman"/>
          <w:color w:val="FF0000"/>
          <w:sz w:val="24"/>
          <w:szCs w:val="24"/>
        </w:rPr>
        <w:t>catalogue</w:t>
      </w:r>
      <w:r w:rsidR="00343F67" w:rsidRPr="008926EA">
        <w:rPr>
          <w:rFonts w:ascii="Times New Roman" w:eastAsia="Times New Roman" w:hAnsi="Times New Roman" w:cs="Times New Roman"/>
          <w:color w:val="FF0000"/>
          <w:sz w:val="24"/>
          <w:szCs w:val="24"/>
        </w:rPr>
        <w:t>,</w:t>
      </w:r>
      <w:r w:rsidR="001561DF" w:rsidRPr="008926EA">
        <w:rPr>
          <w:rFonts w:ascii="Times New Roman" w:eastAsia="Times New Roman" w:hAnsi="Times New Roman" w:cs="Times New Roman"/>
          <w:color w:val="FF0000"/>
          <w:sz w:val="24"/>
          <w:szCs w:val="24"/>
        </w:rPr>
        <w:t xml:space="preserve"> we see that </w:t>
      </w:r>
      <w:r w:rsidR="001468DF" w:rsidRPr="008926EA">
        <w:rPr>
          <w:rFonts w:ascii="Times New Roman" w:eastAsia="Times New Roman" w:hAnsi="Times New Roman" w:cs="Times New Roman"/>
          <w:color w:val="FF0000"/>
          <w:sz w:val="24"/>
          <w:szCs w:val="24"/>
        </w:rPr>
        <w:t xml:space="preserve">the </w:t>
      </w:r>
      <w:r w:rsidR="001561DF" w:rsidRPr="008926EA">
        <w:rPr>
          <w:rFonts w:ascii="Times New Roman" w:eastAsia="Times New Roman" w:hAnsi="Times New Roman" w:cs="Times New Roman"/>
          <w:color w:val="FF0000"/>
          <w:sz w:val="24"/>
          <w:szCs w:val="24"/>
        </w:rPr>
        <w:t>last one is</w:t>
      </w:r>
      <w:r w:rsidR="00F71C72" w:rsidRPr="008926EA">
        <w:rPr>
          <w:rFonts w:ascii="Times New Roman" w:eastAsia="Times New Roman" w:hAnsi="Times New Roman" w:cs="Times New Roman"/>
          <w:color w:val="FF0000"/>
          <w:sz w:val="24"/>
          <w:szCs w:val="24"/>
        </w:rPr>
        <w:t xml:space="preserve"> two orders </w:t>
      </w:r>
      <w:r w:rsidR="001561DF" w:rsidRPr="008926EA">
        <w:rPr>
          <w:rFonts w:ascii="Times New Roman" w:eastAsia="Times New Roman" w:hAnsi="Times New Roman" w:cs="Times New Roman"/>
          <w:color w:val="FF0000"/>
          <w:sz w:val="24"/>
          <w:szCs w:val="24"/>
        </w:rPr>
        <w:t xml:space="preserve">of magnitude </w:t>
      </w:r>
      <w:r w:rsidR="00265BDF" w:rsidRPr="008926EA">
        <w:rPr>
          <w:rFonts w:ascii="Times New Roman" w:eastAsia="Times New Roman" w:hAnsi="Times New Roman" w:cs="Times New Roman"/>
          <w:color w:val="FF0000"/>
          <w:sz w:val="24"/>
          <w:szCs w:val="24"/>
        </w:rPr>
        <w:t>larger</w:t>
      </w:r>
      <w:r w:rsidR="001561DF" w:rsidRPr="008926EA">
        <w:rPr>
          <w:rFonts w:ascii="Times New Roman" w:eastAsia="Times New Roman" w:hAnsi="Times New Roman" w:cs="Times New Roman"/>
          <w:color w:val="FF0000"/>
          <w:sz w:val="24"/>
          <w:szCs w:val="24"/>
        </w:rPr>
        <w:t>. T</w:t>
      </w:r>
      <w:r w:rsidR="00BD16D0" w:rsidRPr="008926EA">
        <w:rPr>
          <w:rFonts w:ascii="Times New Roman" w:eastAsia="Times New Roman" w:hAnsi="Times New Roman" w:cs="Times New Roman"/>
          <w:color w:val="FF0000"/>
          <w:sz w:val="24"/>
          <w:szCs w:val="24"/>
        </w:rPr>
        <w:t>he</w:t>
      </w:r>
      <w:r w:rsidR="00A23914" w:rsidRPr="008926EA">
        <w:rPr>
          <w:rFonts w:ascii="Times New Roman" w:eastAsia="Times New Roman" w:hAnsi="Times New Roman" w:cs="Times New Roman"/>
          <w:color w:val="FF0000"/>
          <w:sz w:val="24"/>
          <w:szCs w:val="24"/>
        </w:rPr>
        <w:t xml:space="preserve"> difference between </w:t>
      </w:r>
      <w:r w:rsidR="003D07BA" w:rsidRPr="008926EA">
        <w:rPr>
          <w:rFonts w:ascii="Times New Roman" w:eastAsia="Times New Roman" w:hAnsi="Times New Roman" w:cs="Times New Roman"/>
          <w:color w:val="FF0000"/>
          <w:sz w:val="24"/>
          <w:szCs w:val="24"/>
        </w:rPr>
        <w:t xml:space="preserve">IDT of </w:t>
      </w:r>
      <w:r w:rsidR="0065582C" w:rsidRPr="008926EA">
        <w:rPr>
          <w:rFonts w:ascii="Times New Roman" w:hAnsi="Times New Roman" w:cs="Times New Roman"/>
          <w:color w:val="FF0000"/>
          <w:sz w:val="24"/>
          <w:szCs w:val="24"/>
        </w:rPr>
        <w:t>the</w:t>
      </w:r>
      <w:r w:rsidR="0065582C" w:rsidRPr="008926EA">
        <w:rPr>
          <w:rFonts w:ascii="Times New Roman" w:eastAsia="Times New Roman" w:hAnsi="Times New Roman" w:cs="Times New Roman"/>
          <w:color w:val="FF0000"/>
          <w:sz w:val="24"/>
          <w:szCs w:val="24"/>
        </w:rPr>
        <w:t xml:space="preserve"> </w:t>
      </w:r>
      <w:r w:rsidR="000B6693" w:rsidRPr="008926EA">
        <w:rPr>
          <w:rFonts w:ascii="Times New Roman" w:eastAsia="Times New Roman" w:hAnsi="Times New Roman" w:cs="Times New Roman"/>
          <w:color w:val="FF0000"/>
          <w:sz w:val="24"/>
          <w:szCs w:val="24"/>
        </w:rPr>
        <w:t xml:space="preserve">whole </w:t>
      </w:r>
      <w:r w:rsidR="00A23914" w:rsidRPr="008926EA">
        <w:rPr>
          <w:rFonts w:ascii="Times New Roman" w:eastAsia="Times New Roman" w:hAnsi="Times New Roman" w:cs="Times New Roman"/>
          <w:color w:val="FF0000"/>
          <w:sz w:val="24"/>
          <w:szCs w:val="24"/>
        </w:rPr>
        <w:t xml:space="preserve">original </w:t>
      </w:r>
      <w:r w:rsidR="003D07BA" w:rsidRPr="008926EA">
        <w:rPr>
          <w:rFonts w:ascii="Times New Roman" w:eastAsia="Times New Roman" w:hAnsi="Times New Roman" w:cs="Times New Roman"/>
          <w:color w:val="FF0000"/>
          <w:sz w:val="24"/>
          <w:szCs w:val="24"/>
        </w:rPr>
        <w:t xml:space="preserve">catalogue </w:t>
      </w:r>
      <w:r w:rsidR="00A23914" w:rsidRPr="008926EA">
        <w:rPr>
          <w:rFonts w:ascii="Times New Roman" w:eastAsia="Times New Roman" w:hAnsi="Times New Roman" w:cs="Times New Roman"/>
          <w:color w:val="FF0000"/>
          <w:sz w:val="24"/>
          <w:szCs w:val="24"/>
        </w:rPr>
        <w:lastRenderedPageBreak/>
        <w:t xml:space="preserve">and </w:t>
      </w:r>
      <w:r w:rsidR="0065582C" w:rsidRPr="008926EA">
        <w:rPr>
          <w:rFonts w:ascii="Times New Roman" w:hAnsi="Times New Roman" w:cs="Times New Roman"/>
          <w:color w:val="FF0000"/>
          <w:sz w:val="24"/>
          <w:szCs w:val="24"/>
        </w:rPr>
        <w:t>the</w:t>
      </w:r>
      <w:r w:rsidR="0065582C" w:rsidRPr="008926EA">
        <w:rPr>
          <w:rFonts w:ascii="Times New Roman" w:eastAsia="Times New Roman" w:hAnsi="Times New Roman" w:cs="Times New Roman"/>
          <w:color w:val="FF0000"/>
          <w:sz w:val="24"/>
          <w:szCs w:val="24"/>
        </w:rPr>
        <w:t xml:space="preserve"> </w:t>
      </w:r>
      <w:r w:rsidR="00336BD0" w:rsidRPr="008926EA">
        <w:rPr>
          <w:rFonts w:ascii="Times New Roman" w:eastAsia="Times New Roman" w:hAnsi="Times New Roman" w:cs="Times New Roman"/>
          <w:color w:val="FF0000"/>
          <w:sz w:val="24"/>
          <w:szCs w:val="24"/>
        </w:rPr>
        <w:t xml:space="preserve">average </w:t>
      </w:r>
      <w:r w:rsidR="000B6693" w:rsidRPr="008926EA">
        <w:rPr>
          <w:rFonts w:ascii="Times New Roman" w:eastAsia="Times New Roman" w:hAnsi="Times New Roman" w:cs="Times New Roman"/>
          <w:color w:val="FF0000"/>
          <w:sz w:val="24"/>
          <w:szCs w:val="24"/>
        </w:rPr>
        <w:t xml:space="preserve">IDT </w:t>
      </w:r>
      <w:r w:rsidR="00336BD0" w:rsidRPr="008926EA">
        <w:rPr>
          <w:rFonts w:ascii="Times New Roman" w:eastAsia="Times New Roman" w:hAnsi="Times New Roman" w:cs="Times New Roman"/>
          <w:color w:val="FF0000"/>
          <w:sz w:val="24"/>
          <w:szCs w:val="24"/>
        </w:rPr>
        <w:t xml:space="preserve">of </w:t>
      </w:r>
      <w:r w:rsidR="00A23914" w:rsidRPr="008926EA">
        <w:rPr>
          <w:rFonts w:ascii="Times New Roman" w:eastAsia="Times New Roman" w:hAnsi="Times New Roman" w:cs="Times New Roman"/>
          <w:color w:val="FF0000"/>
          <w:sz w:val="24"/>
          <w:szCs w:val="24"/>
        </w:rPr>
        <w:t>randomi</w:t>
      </w:r>
      <w:r w:rsidR="00360359" w:rsidRPr="008926EA">
        <w:rPr>
          <w:rFonts w:ascii="Times New Roman" w:eastAsia="Times New Roman" w:hAnsi="Times New Roman" w:cs="Times New Roman"/>
          <w:color w:val="FF0000"/>
          <w:sz w:val="24"/>
          <w:szCs w:val="24"/>
        </w:rPr>
        <w:t>z</w:t>
      </w:r>
      <w:r w:rsidR="00A23914" w:rsidRPr="008926EA">
        <w:rPr>
          <w:rFonts w:ascii="Times New Roman" w:eastAsia="Times New Roman" w:hAnsi="Times New Roman" w:cs="Times New Roman"/>
          <w:color w:val="FF0000"/>
          <w:sz w:val="24"/>
          <w:szCs w:val="24"/>
        </w:rPr>
        <w:t xml:space="preserve">ed </w:t>
      </w:r>
      <w:r w:rsidR="000B6693" w:rsidRPr="008926EA">
        <w:rPr>
          <w:rFonts w:ascii="Times New Roman" w:eastAsia="Times New Roman" w:hAnsi="Times New Roman" w:cs="Times New Roman"/>
          <w:color w:val="FF0000"/>
          <w:sz w:val="24"/>
          <w:szCs w:val="24"/>
        </w:rPr>
        <w:t xml:space="preserve">catalogues </w:t>
      </w:r>
      <w:r w:rsidR="00A23914" w:rsidRPr="008926EA">
        <w:rPr>
          <w:rFonts w:ascii="Times New Roman" w:eastAsia="Times New Roman" w:hAnsi="Times New Roman" w:cs="Times New Roman"/>
          <w:color w:val="FF0000"/>
          <w:sz w:val="24"/>
          <w:szCs w:val="24"/>
        </w:rPr>
        <w:t>was statistically significant</w:t>
      </w:r>
      <w:r w:rsidR="000B6693" w:rsidRPr="008926EA">
        <w:rPr>
          <w:rFonts w:ascii="Times New Roman" w:eastAsia="Times New Roman" w:hAnsi="Times New Roman" w:cs="Times New Roman"/>
          <w:color w:val="FF0000"/>
          <w:sz w:val="16"/>
          <w:szCs w:val="16"/>
        </w:rPr>
        <w:t>,</w:t>
      </w:r>
      <w:r w:rsidR="00A23914" w:rsidRPr="008926EA">
        <w:rPr>
          <w:rFonts w:ascii="Times New Roman" w:eastAsia="Times New Roman" w:hAnsi="Times New Roman" w:cs="Times New Roman"/>
          <w:color w:val="FF0000"/>
          <w:sz w:val="24"/>
          <w:szCs w:val="24"/>
        </w:rPr>
        <w:t xml:space="preserve"> with Z score =11.2</w:t>
      </w:r>
      <w:r w:rsidR="001561DF" w:rsidRPr="008926EA">
        <w:rPr>
          <w:rFonts w:ascii="Times New Roman" w:eastAsia="Times New Roman" w:hAnsi="Times New Roman" w:cs="Times New Roman"/>
          <w:color w:val="FF0000"/>
          <w:sz w:val="24"/>
          <w:szCs w:val="24"/>
        </w:rPr>
        <w:t xml:space="preserve">, corresponding to p=0.001 </w:t>
      </w:r>
      <w:r w:rsidR="00377DAA" w:rsidRPr="008926EA">
        <w:rPr>
          <w:rFonts w:ascii="Times New Roman" w:hAnsi="Times New Roman" w:cs="Times New Roman"/>
          <w:color w:val="FF0000"/>
          <w:sz w:val="24"/>
          <w:szCs w:val="24"/>
        </w:rPr>
        <w:t>[</w:t>
      </w:r>
      <w:proofErr w:type="spellStart"/>
      <w:r w:rsidR="00377DAA" w:rsidRPr="008926EA">
        <w:rPr>
          <w:rFonts w:ascii="Times New Roman" w:hAnsi="Times New Roman" w:cs="Times New Roman"/>
          <w:color w:val="FF0000"/>
          <w:sz w:val="24"/>
          <w:szCs w:val="24"/>
        </w:rPr>
        <w:t>Bevington</w:t>
      </w:r>
      <w:proofErr w:type="spellEnd"/>
      <w:r w:rsidR="00377DAA" w:rsidRPr="008926EA">
        <w:rPr>
          <w:rFonts w:ascii="Times New Roman" w:hAnsi="Times New Roman" w:cs="Times New Roman"/>
          <w:color w:val="FF0000"/>
          <w:sz w:val="24"/>
          <w:szCs w:val="24"/>
        </w:rPr>
        <w:t xml:space="preserve"> and Robinson, 2002; Sales-Pardo et al. 2007]</w:t>
      </w:r>
      <w:r w:rsidR="00A23914" w:rsidRPr="008926EA">
        <w:rPr>
          <w:rFonts w:ascii="Times New Roman" w:eastAsia="Times New Roman" w:hAnsi="Times New Roman" w:cs="Times New Roman"/>
          <w:color w:val="FF0000"/>
          <w:sz w:val="24"/>
          <w:szCs w:val="24"/>
        </w:rPr>
        <w:t>.</w:t>
      </w:r>
      <w:r w:rsidR="00AA7BDC" w:rsidRPr="008926EA">
        <w:rPr>
          <w:rFonts w:ascii="Times New Roman" w:eastAsia="Times New Roman" w:hAnsi="Times New Roman" w:cs="Times New Roman"/>
          <w:color w:val="FF0000"/>
          <w:sz w:val="24"/>
          <w:szCs w:val="24"/>
        </w:rPr>
        <w:t xml:space="preserve"> </w:t>
      </w:r>
    </w:p>
    <w:p w:rsidR="009601CD" w:rsidRPr="008926EA" w:rsidRDefault="002A7782" w:rsidP="002A7782">
      <w:pPr>
        <w:autoSpaceDE w:val="0"/>
        <w:autoSpaceDN w:val="0"/>
        <w:adjustRightInd w:val="0"/>
        <w:spacing w:after="0" w:line="240" w:lineRule="auto"/>
        <w:ind w:firstLine="720"/>
        <w:jc w:val="both"/>
        <w:rPr>
          <w:rFonts w:ascii="Times New Roman" w:eastAsia="Times New Roman" w:hAnsi="Times New Roman" w:cs="Times New Roman"/>
          <w:color w:val="FF0000"/>
          <w:sz w:val="24"/>
          <w:szCs w:val="24"/>
        </w:rPr>
      </w:pPr>
      <w:r w:rsidRPr="008926EA">
        <w:rPr>
          <w:rFonts w:ascii="Times New Roman" w:eastAsia="Times New Roman" w:hAnsi="Times New Roman" w:cs="Times New Roman"/>
          <w:color w:val="FF0000"/>
          <w:sz w:val="24"/>
          <w:szCs w:val="24"/>
        </w:rPr>
        <w:t xml:space="preserve">The difference between IDT </w:t>
      </w:r>
      <w:r w:rsidR="00337D45" w:rsidRPr="008926EA">
        <w:rPr>
          <w:rFonts w:ascii="Times New Roman" w:eastAsia="Times New Roman" w:hAnsi="Times New Roman" w:cs="Times New Roman"/>
          <w:color w:val="FF0000"/>
          <w:sz w:val="24"/>
          <w:szCs w:val="24"/>
        </w:rPr>
        <w:t>values</w:t>
      </w:r>
      <w:r w:rsidRPr="008926EA">
        <w:rPr>
          <w:rFonts w:ascii="Times New Roman" w:eastAsia="Times New Roman" w:hAnsi="Times New Roman" w:cs="Times New Roman"/>
          <w:color w:val="FF0000"/>
          <w:sz w:val="24"/>
          <w:szCs w:val="24"/>
        </w:rPr>
        <w:t xml:space="preserve"> calculated for original and time randomi</w:t>
      </w:r>
      <w:r w:rsidR="00337D45" w:rsidRPr="008926EA">
        <w:rPr>
          <w:rFonts w:ascii="Times New Roman" w:eastAsia="Times New Roman" w:hAnsi="Times New Roman" w:cs="Times New Roman"/>
          <w:color w:val="FF0000"/>
          <w:sz w:val="24"/>
          <w:szCs w:val="24"/>
        </w:rPr>
        <w:t>z</w:t>
      </w:r>
      <w:r w:rsidRPr="008926EA">
        <w:rPr>
          <w:rFonts w:ascii="Times New Roman" w:eastAsia="Times New Roman" w:hAnsi="Times New Roman" w:cs="Times New Roman"/>
          <w:color w:val="FF0000"/>
          <w:sz w:val="24"/>
          <w:szCs w:val="24"/>
        </w:rPr>
        <w:t xml:space="preserve">ed catalogues is further highlighted in Fig. 7, where normed to </w:t>
      </w:r>
      <w:r w:rsidR="0024540D" w:rsidRPr="008926EA">
        <w:rPr>
          <w:rFonts w:ascii="Times New Roman" w:eastAsia="Times New Roman" w:hAnsi="Times New Roman" w:cs="Times New Roman"/>
          <w:color w:val="FF0000"/>
          <w:sz w:val="24"/>
          <w:szCs w:val="24"/>
        </w:rPr>
        <w:t xml:space="preserve">the </w:t>
      </w:r>
      <w:r w:rsidRPr="008926EA">
        <w:rPr>
          <w:rFonts w:ascii="Times New Roman" w:eastAsia="Times New Roman" w:hAnsi="Times New Roman" w:cs="Times New Roman"/>
          <w:color w:val="FF0000"/>
          <w:sz w:val="24"/>
          <w:szCs w:val="24"/>
        </w:rPr>
        <w:t>windows span IDT</w:t>
      </w:r>
      <w:r w:rsidR="0024540D" w:rsidRPr="008926EA">
        <w:rPr>
          <w:rFonts w:ascii="Times New Roman" w:eastAsia="Times New Roman" w:hAnsi="Times New Roman" w:cs="Times New Roman"/>
          <w:color w:val="FF0000"/>
          <w:sz w:val="24"/>
          <w:szCs w:val="24"/>
        </w:rPr>
        <w:t xml:space="preserve"> values</w:t>
      </w:r>
      <w:r w:rsidRPr="008926EA">
        <w:rPr>
          <w:rFonts w:ascii="Times New Roman" w:eastAsia="Times New Roman" w:hAnsi="Times New Roman" w:cs="Times New Roman"/>
          <w:color w:val="FF0000"/>
          <w:sz w:val="24"/>
          <w:szCs w:val="24"/>
        </w:rPr>
        <w:t xml:space="preserve"> are presented. We see, </w:t>
      </w:r>
      <w:r w:rsidR="009601CD" w:rsidRPr="008926EA">
        <w:rPr>
          <w:rFonts w:ascii="Times New Roman" w:eastAsia="Times New Roman" w:hAnsi="Times New Roman" w:cs="Times New Roman"/>
          <w:color w:val="FF0000"/>
          <w:sz w:val="24"/>
          <w:szCs w:val="24"/>
        </w:rPr>
        <w:t xml:space="preserve">that in all cases normed to windows span IDTs are </w:t>
      </w:r>
      <w:r w:rsidR="00337D45" w:rsidRPr="008926EA">
        <w:rPr>
          <w:rFonts w:ascii="Times New Roman" w:eastAsia="Times New Roman" w:hAnsi="Times New Roman" w:cs="Times New Roman"/>
          <w:color w:val="FF0000"/>
          <w:sz w:val="24"/>
          <w:szCs w:val="24"/>
        </w:rPr>
        <w:t xml:space="preserve">clearly </w:t>
      </w:r>
      <w:r w:rsidR="009601CD" w:rsidRPr="008926EA">
        <w:rPr>
          <w:rFonts w:ascii="Times New Roman" w:eastAsia="Times New Roman" w:hAnsi="Times New Roman" w:cs="Times New Roman"/>
          <w:color w:val="FF0000"/>
          <w:sz w:val="24"/>
          <w:szCs w:val="24"/>
        </w:rPr>
        <w:t>smaller than for the original catalogue (</w:t>
      </w:r>
      <w:r w:rsidR="0024540D" w:rsidRPr="008926EA">
        <w:rPr>
          <w:rFonts w:ascii="Times New Roman" w:eastAsia="Times New Roman" w:hAnsi="Times New Roman" w:cs="Times New Roman"/>
          <w:color w:val="FF0000"/>
          <w:sz w:val="24"/>
          <w:szCs w:val="24"/>
        </w:rPr>
        <w:t>6.59E+</w:t>
      </w:r>
      <w:proofErr w:type="gramStart"/>
      <w:r w:rsidR="00E04467" w:rsidRPr="008926EA">
        <w:rPr>
          <w:rFonts w:ascii="Times New Roman" w:eastAsia="Times New Roman" w:hAnsi="Times New Roman" w:cs="Times New Roman"/>
          <w:color w:val="FF0000"/>
          <w:sz w:val="24"/>
          <w:szCs w:val="24"/>
        </w:rPr>
        <w:t>0</w:t>
      </w:r>
      <w:r w:rsidR="0024540D" w:rsidRPr="008926EA">
        <w:rPr>
          <w:rFonts w:ascii="Times New Roman" w:eastAsia="Times New Roman" w:hAnsi="Times New Roman" w:cs="Times New Roman"/>
          <w:color w:val="FF0000"/>
          <w:sz w:val="24"/>
          <w:szCs w:val="24"/>
        </w:rPr>
        <w:t xml:space="preserve">2 </w:t>
      </w:r>
      <w:r w:rsidR="009601CD" w:rsidRPr="008926EA">
        <w:rPr>
          <w:rFonts w:ascii="Times New Roman" w:eastAsia="Times New Roman" w:hAnsi="Times New Roman" w:cs="Times New Roman"/>
          <w:color w:val="FF0000"/>
          <w:sz w:val="24"/>
          <w:szCs w:val="24"/>
        </w:rPr>
        <w:t>)</w:t>
      </w:r>
      <w:proofErr w:type="gramEnd"/>
      <w:r w:rsidR="009601CD" w:rsidRPr="008926EA">
        <w:rPr>
          <w:rFonts w:ascii="Times New Roman" w:eastAsia="Times New Roman" w:hAnsi="Times New Roman" w:cs="Times New Roman"/>
          <w:color w:val="FF0000"/>
          <w:sz w:val="24"/>
          <w:szCs w:val="24"/>
        </w:rPr>
        <w:t xml:space="preserve">. It is interesting that in </w:t>
      </w:r>
      <w:r w:rsidR="00337D45" w:rsidRPr="008926EA">
        <w:rPr>
          <w:rFonts w:ascii="Times New Roman" w:eastAsia="Times New Roman" w:hAnsi="Times New Roman" w:cs="Times New Roman"/>
          <w:color w:val="FF0000"/>
          <w:sz w:val="24"/>
          <w:szCs w:val="24"/>
        </w:rPr>
        <w:t>at least 3</w:t>
      </w:r>
      <w:r w:rsidR="009601CD" w:rsidRPr="008926EA">
        <w:rPr>
          <w:rFonts w:ascii="Times New Roman" w:eastAsia="Times New Roman" w:hAnsi="Times New Roman" w:cs="Times New Roman"/>
          <w:color w:val="FF0000"/>
          <w:sz w:val="24"/>
          <w:szCs w:val="24"/>
        </w:rPr>
        <w:t>0% of ca</w:t>
      </w:r>
      <w:r w:rsidR="00761E48" w:rsidRPr="008926EA">
        <w:rPr>
          <w:rFonts w:ascii="Times New Roman" w:eastAsia="Times New Roman" w:hAnsi="Times New Roman" w:cs="Times New Roman"/>
          <w:color w:val="FF0000"/>
          <w:sz w:val="24"/>
          <w:szCs w:val="24"/>
        </w:rPr>
        <w:t>ses IDTs calculated for randomiz</w:t>
      </w:r>
      <w:r w:rsidR="009601CD" w:rsidRPr="008926EA">
        <w:rPr>
          <w:rFonts w:ascii="Times New Roman" w:eastAsia="Times New Roman" w:hAnsi="Times New Roman" w:cs="Times New Roman"/>
          <w:color w:val="FF0000"/>
          <w:sz w:val="24"/>
          <w:szCs w:val="24"/>
        </w:rPr>
        <w:t xml:space="preserve">ed catalogues </w:t>
      </w:r>
      <w:r w:rsidR="00337D45" w:rsidRPr="008926EA">
        <w:rPr>
          <w:rFonts w:ascii="Times New Roman" w:eastAsia="Times New Roman" w:hAnsi="Times New Roman" w:cs="Times New Roman"/>
          <w:color w:val="FF0000"/>
          <w:sz w:val="24"/>
          <w:szCs w:val="24"/>
        </w:rPr>
        <w:t xml:space="preserve">are more than two order smaller than </w:t>
      </w:r>
      <w:r w:rsidR="0024540D" w:rsidRPr="008926EA">
        <w:rPr>
          <w:rFonts w:ascii="Times New Roman" w:eastAsia="Times New Roman" w:hAnsi="Times New Roman" w:cs="Times New Roman"/>
          <w:color w:val="FF0000"/>
          <w:sz w:val="24"/>
          <w:szCs w:val="24"/>
        </w:rPr>
        <w:t xml:space="preserve">IDT </w:t>
      </w:r>
      <w:r w:rsidR="00337D45" w:rsidRPr="008926EA">
        <w:rPr>
          <w:rFonts w:ascii="Times New Roman" w:eastAsia="Times New Roman" w:hAnsi="Times New Roman" w:cs="Times New Roman"/>
          <w:color w:val="FF0000"/>
          <w:sz w:val="24"/>
          <w:szCs w:val="24"/>
        </w:rPr>
        <w:t>for original catalogue.</w:t>
      </w:r>
    </w:p>
    <w:p w:rsidR="009C75B9" w:rsidRPr="008926EA" w:rsidRDefault="009C75B9" w:rsidP="00EE2259">
      <w:pPr>
        <w:autoSpaceDE w:val="0"/>
        <w:autoSpaceDN w:val="0"/>
        <w:adjustRightInd w:val="0"/>
        <w:spacing w:after="0" w:line="240" w:lineRule="auto"/>
        <w:jc w:val="both"/>
        <w:rPr>
          <w:rFonts w:ascii="Times New Roman" w:eastAsia="Times New Roman" w:hAnsi="Times New Roman" w:cs="Times New Roman"/>
          <w:color w:val="FF0000"/>
          <w:sz w:val="24"/>
          <w:szCs w:val="24"/>
        </w:rPr>
      </w:pPr>
    </w:p>
    <w:p w:rsidR="009C75B9" w:rsidRPr="008926EA" w:rsidRDefault="005F4F8C" w:rsidP="009C75B9">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926EA">
        <w:rPr>
          <w:rFonts w:ascii="Times New Roman" w:eastAsia="Times New Roman" w:hAnsi="Times New Roman" w:cs="Times New Roman"/>
          <w:noProof/>
          <w:color w:val="000000"/>
          <w:sz w:val="24"/>
          <w:szCs w:val="24"/>
        </w:rPr>
        <w:drawing>
          <wp:inline distT="0" distB="0" distL="0" distR="0">
            <wp:extent cx="4012269" cy="2381250"/>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4021130" cy="2386509"/>
                    </a:xfrm>
                    <a:prstGeom prst="rect">
                      <a:avLst/>
                    </a:prstGeom>
                    <a:noFill/>
                    <a:ln>
                      <a:noFill/>
                    </a:ln>
                  </pic:spPr>
                </pic:pic>
              </a:graphicData>
            </a:graphic>
          </wp:inline>
        </w:drawing>
      </w:r>
    </w:p>
    <w:p w:rsidR="00673B47" w:rsidRPr="008926EA" w:rsidRDefault="00673B47" w:rsidP="003677A4">
      <w:pPr>
        <w:spacing w:after="0" w:line="240" w:lineRule="auto"/>
        <w:jc w:val="both"/>
        <w:rPr>
          <w:rFonts w:ascii="Times New Roman" w:hAnsi="Times New Roman" w:cs="Times New Roman"/>
          <w:color w:val="FF0000"/>
          <w:sz w:val="20"/>
          <w:szCs w:val="20"/>
        </w:rPr>
      </w:pPr>
      <w:r w:rsidRPr="008926EA">
        <w:rPr>
          <w:rFonts w:ascii="Times New Roman" w:hAnsi="Times New Roman" w:cs="Times New Roman"/>
          <w:color w:val="FF0000"/>
          <w:sz w:val="20"/>
          <w:szCs w:val="20"/>
        </w:rPr>
        <w:t>Fig.</w:t>
      </w:r>
      <w:r w:rsidR="00585EF8" w:rsidRPr="008926EA">
        <w:rPr>
          <w:rFonts w:ascii="Times New Roman" w:hAnsi="Times New Roman" w:cs="Times New Roman"/>
          <w:color w:val="FF0000"/>
          <w:sz w:val="20"/>
          <w:szCs w:val="20"/>
        </w:rPr>
        <w:t xml:space="preserve"> </w:t>
      </w:r>
      <w:r w:rsidR="005D733B" w:rsidRPr="008926EA">
        <w:rPr>
          <w:rFonts w:ascii="Times New Roman" w:hAnsi="Times New Roman" w:cs="Times New Roman"/>
          <w:color w:val="FF0000"/>
          <w:sz w:val="20"/>
          <w:szCs w:val="20"/>
        </w:rPr>
        <w:t xml:space="preserve"> 7</w:t>
      </w:r>
      <w:r w:rsidRPr="008926EA">
        <w:rPr>
          <w:rFonts w:ascii="Times New Roman" w:hAnsi="Times New Roman" w:cs="Times New Roman"/>
          <w:color w:val="FF0000"/>
          <w:sz w:val="20"/>
          <w:szCs w:val="20"/>
        </w:rPr>
        <w:t>.</w:t>
      </w:r>
      <w:r w:rsidR="003D2BC6" w:rsidRPr="008926EA">
        <w:rPr>
          <w:rFonts w:ascii="Times New Roman" w:hAnsi="Times New Roman" w:cs="Times New Roman"/>
          <w:color w:val="FF0000"/>
          <w:sz w:val="20"/>
          <w:szCs w:val="20"/>
        </w:rPr>
        <w:t xml:space="preserve"> </w:t>
      </w:r>
      <w:r w:rsidRPr="008926EA">
        <w:rPr>
          <w:rFonts w:ascii="Times New Roman" w:hAnsi="Times New Roman" w:cs="Times New Roman"/>
          <w:color w:val="FF0000"/>
          <w:sz w:val="20"/>
          <w:szCs w:val="20"/>
        </w:rPr>
        <w:t>Frequency of occurrence</w:t>
      </w:r>
      <w:r w:rsidR="00505501" w:rsidRPr="008926EA">
        <w:rPr>
          <w:rFonts w:ascii="Times New Roman" w:hAnsi="Times New Roman" w:cs="Times New Roman"/>
          <w:color w:val="FF0000"/>
          <w:sz w:val="20"/>
          <w:szCs w:val="20"/>
        </w:rPr>
        <w:t>s</w:t>
      </w:r>
      <w:r w:rsidRPr="008926EA">
        <w:rPr>
          <w:rFonts w:ascii="Times New Roman" w:hAnsi="Times New Roman" w:cs="Times New Roman"/>
          <w:color w:val="FF0000"/>
          <w:sz w:val="20"/>
          <w:szCs w:val="20"/>
        </w:rPr>
        <w:t xml:space="preserve"> of </w:t>
      </w:r>
      <w:r w:rsidR="00E75211" w:rsidRPr="008926EA">
        <w:rPr>
          <w:rFonts w:ascii="Times New Roman" w:hAnsi="Times New Roman" w:cs="Times New Roman"/>
          <w:color w:val="FF0000"/>
          <w:sz w:val="20"/>
          <w:szCs w:val="20"/>
        </w:rPr>
        <w:t>normed to</w:t>
      </w:r>
      <w:r w:rsidR="00D77A8D" w:rsidRPr="008926EA">
        <w:rPr>
          <w:rFonts w:ascii="Times New Roman" w:hAnsi="Times New Roman" w:cs="Times New Roman"/>
          <w:color w:val="FF0000"/>
          <w:sz w:val="20"/>
          <w:szCs w:val="20"/>
        </w:rPr>
        <w:t xml:space="preserve"> the</w:t>
      </w:r>
      <w:r w:rsidR="00E75211" w:rsidRPr="008926EA">
        <w:rPr>
          <w:rFonts w:ascii="Times New Roman" w:hAnsi="Times New Roman" w:cs="Times New Roman"/>
          <w:color w:val="FF0000"/>
          <w:sz w:val="20"/>
          <w:szCs w:val="20"/>
        </w:rPr>
        <w:t xml:space="preserve"> span of window</w:t>
      </w:r>
      <w:r w:rsidR="00020A8B" w:rsidRPr="008926EA">
        <w:rPr>
          <w:rFonts w:ascii="Times New Roman" w:hAnsi="Times New Roman" w:cs="Times New Roman"/>
          <w:color w:val="FF0000"/>
          <w:sz w:val="20"/>
          <w:szCs w:val="20"/>
        </w:rPr>
        <w:t>,</w:t>
      </w:r>
      <w:r w:rsidR="00E75211" w:rsidRPr="008926EA">
        <w:rPr>
          <w:rFonts w:ascii="Times New Roman" w:hAnsi="Times New Roman" w:cs="Times New Roman"/>
          <w:color w:val="FF0000"/>
          <w:sz w:val="20"/>
          <w:szCs w:val="20"/>
        </w:rPr>
        <w:t xml:space="preserve"> </w:t>
      </w:r>
      <w:r w:rsidRPr="008926EA">
        <w:rPr>
          <w:rFonts w:ascii="Times New Roman" w:hAnsi="Times New Roman" w:cs="Times New Roman"/>
          <w:color w:val="FF0000"/>
          <w:sz w:val="20"/>
          <w:szCs w:val="20"/>
        </w:rPr>
        <w:t>integral deviation time</w:t>
      </w:r>
      <w:r w:rsidR="00DB2EE6" w:rsidRPr="008926EA">
        <w:rPr>
          <w:rFonts w:ascii="Times New Roman" w:hAnsi="Times New Roman" w:cs="Times New Roman"/>
          <w:color w:val="FF0000"/>
          <w:sz w:val="20"/>
          <w:szCs w:val="20"/>
        </w:rPr>
        <w:t xml:space="preserve"> value</w:t>
      </w:r>
      <w:r w:rsidRPr="008926EA">
        <w:rPr>
          <w:rFonts w:ascii="Times New Roman" w:hAnsi="Times New Roman" w:cs="Times New Roman"/>
          <w:color w:val="FF0000"/>
          <w:sz w:val="20"/>
          <w:szCs w:val="20"/>
        </w:rPr>
        <w:t>s</w:t>
      </w:r>
      <w:r w:rsidR="00D77A8D" w:rsidRPr="008926EA">
        <w:rPr>
          <w:rFonts w:ascii="Times New Roman" w:hAnsi="Times New Roman" w:cs="Times New Roman"/>
          <w:color w:val="FF0000"/>
          <w:sz w:val="20"/>
          <w:szCs w:val="20"/>
        </w:rPr>
        <w:t>,</w:t>
      </w:r>
      <w:r w:rsidRPr="008926EA">
        <w:rPr>
          <w:rFonts w:ascii="Times New Roman" w:hAnsi="Times New Roman" w:cs="Times New Roman"/>
          <w:color w:val="FF0000"/>
          <w:sz w:val="20"/>
          <w:szCs w:val="20"/>
        </w:rPr>
        <w:t xml:space="preserve"> calculated for </w:t>
      </w:r>
      <w:r w:rsidR="00CD5149" w:rsidRPr="008926EA">
        <w:rPr>
          <w:rFonts w:ascii="Times New Roman" w:hAnsi="Times New Roman" w:cs="Times New Roman"/>
          <w:color w:val="FF0000"/>
          <w:sz w:val="20"/>
          <w:szCs w:val="20"/>
        </w:rPr>
        <w:t xml:space="preserve">each </w:t>
      </w:r>
      <w:r w:rsidR="00F95AE8" w:rsidRPr="008926EA">
        <w:rPr>
          <w:rFonts w:ascii="Times New Roman" w:hAnsi="Times New Roman" w:cs="Times New Roman"/>
          <w:color w:val="FF0000"/>
          <w:sz w:val="20"/>
          <w:szCs w:val="20"/>
        </w:rPr>
        <w:t xml:space="preserve">of </w:t>
      </w:r>
      <w:r w:rsidRPr="008926EA">
        <w:rPr>
          <w:rFonts w:ascii="Times New Roman" w:hAnsi="Times New Roman" w:cs="Times New Roman"/>
          <w:color w:val="FF0000"/>
          <w:sz w:val="20"/>
          <w:szCs w:val="20"/>
        </w:rPr>
        <w:t>150 randomized catalogues</w:t>
      </w:r>
      <w:r w:rsidR="00CD5149" w:rsidRPr="008926EA">
        <w:rPr>
          <w:rFonts w:ascii="Times New Roman" w:hAnsi="Times New Roman" w:cs="Times New Roman"/>
          <w:color w:val="FF0000"/>
          <w:sz w:val="20"/>
          <w:szCs w:val="20"/>
        </w:rPr>
        <w:t xml:space="preserve"> for the whole </w:t>
      </w:r>
      <w:r w:rsidR="00102AEF" w:rsidRPr="008926EA">
        <w:rPr>
          <w:rFonts w:ascii="Times New Roman" w:hAnsi="Times New Roman" w:cs="Times New Roman"/>
          <w:color w:val="FF0000"/>
          <w:sz w:val="20"/>
          <w:szCs w:val="20"/>
        </w:rPr>
        <w:t>period of duration</w:t>
      </w:r>
      <w:r w:rsidR="00584E13" w:rsidRPr="008926EA">
        <w:rPr>
          <w:rFonts w:ascii="Times New Roman" w:hAnsi="Times New Roman" w:cs="Times New Roman"/>
          <w:color w:val="FF0000"/>
          <w:sz w:val="20"/>
          <w:szCs w:val="20"/>
        </w:rPr>
        <w:t>.</w:t>
      </w:r>
    </w:p>
    <w:p w:rsidR="00D77A8D" w:rsidRPr="008926EA" w:rsidRDefault="00D77A8D" w:rsidP="003677A4">
      <w:pPr>
        <w:spacing w:after="0" w:line="240" w:lineRule="auto"/>
        <w:jc w:val="both"/>
        <w:rPr>
          <w:rFonts w:ascii="Times New Roman" w:hAnsi="Times New Roman" w:cs="Times New Roman"/>
          <w:sz w:val="20"/>
          <w:szCs w:val="20"/>
        </w:rPr>
      </w:pPr>
    </w:p>
    <w:p w:rsidR="003677A4" w:rsidRPr="008926EA" w:rsidRDefault="003677A4" w:rsidP="003677A4">
      <w:pPr>
        <w:spacing w:after="0" w:line="240" w:lineRule="auto"/>
        <w:jc w:val="both"/>
        <w:rPr>
          <w:rFonts w:ascii="Times New Roman" w:hAnsi="Times New Roman" w:cs="Times New Roman"/>
          <w:sz w:val="6"/>
          <w:szCs w:val="6"/>
        </w:rPr>
      </w:pPr>
    </w:p>
    <w:p w:rsidR="00386CD9" w:rsidRPr="008926EA" w:rsidRDefault="00386CD9" w:rsidP="00386CD9">
      <w:pPr>
        <w:autoSpaceDE w:val="0"/>
        <w:autoSpaceDN w:val="0"/>
        <w:adjustRightInd w:val="0"/>
        <w:spacing w:after="0" w:line="240" w:lineRule="auto"/>
        <w:ind w:firstLine="720"/>
        <w:jc w:val="both"/>
        <w:rPr>
          <w:rFonts w:ascii="Times New Roman" w:eastAsia="Times New Roman" w:hAnsi="Times New Roman" w:cs="Times New Roman"/>
          <w:color w:val="FF0000"/>
          <w:sz w:val="24"/>
          <w:szCs w:val="24"/>
        </w:rPr>
      </w:pPr>
      <w:r w:rsidRPr="008926EA">
        <w:rPr>
          <w:rFonts w:ascii="Times New Roman" w:eastAsia="Times New Roman" w:hAnsi="Times New Roman" w:cs="Times New Roman"/>
          <w:color w:val="FF0000"/>
          <w:sz w:val="24"/>
          <w:szCs w:val="24"/>
        </w:rPr>
        <w:t xml:space="preserve">From </w:t>
      </w:r>
      <w:r w:rsidR="00A74E2F" w:rsidRPr="008926EA">
        <w:rPr>
          <w:rFonts w:ascii="Times New Roman" w:eastAsia="Times New Roman" w:hAnsi="Times New Roman" w:cs="Times New Roman"/>
          <w:color w:val="FF0000"/>
          <w:sz w:val="24"/>
          <w:szCs w:val="24"/>
        </w:rPr>
        <w:t>this</w:t>
      </w:r>
      <w:r w:rsidRPr="008926EA">
        <w:rPr>
          <w:rFonts w:ascii="Times New Roman" w:eastAsia="Times New Roman" w:hAnsi="Times New Roman" w:cs="Times New Roman"/>
          <w:color w:val="FF0000"/>
          <w:sz w:val="24"/>
          <w:szCs w:val="24"/>
        </w:rPr>
        <w:t xml:space="preserve"> analysis two imp</w:t>
      </w:r>
      <w:r w:rsidR="0024540D" w:rsidRPr="008926EA">
        <w:rPr>
          <w:rFonts w:ascii="Times New Roman" w:eastAsia="Times New Roman" w:hAnsi="Times New Roman" w:cs="Times New Roman"/>
          <w:color w:val="FF0000"/>
          <w:sz w:val="24"/>
          <w:szCs w:val="24"/>
        </w:rPr>
        <w:t>ortant conclusions can be drawn:</w:t>
      </w:r>
      <w:r w:rsidRPr="008926EA">
        <w:rPr>
          <w:rFonts w:ascii="Times New Roman" w:eastAsia="Times New Roman" w:hAnsi="Times New Roman" w:cs="Times New Roman"/>
          <w:color w:val="FF0000"/>
          <w:sz w:val="24"/>
          <w:szCs w:val="24"/>
        </w:rPr>
        <w:t xml:space="preserve"> </w:t>
      </w:r>
      <w:proofErr w:type="spellStart"/>
      <w:r w:rsidRPr="008926EA">
        <w:rPr>
          <w:rFonts w:ascii="Times New Roman" w:eastAsia="Times New Roman" w:hAnsi="Times New Roman" w:cs="Times New Roman"/>
          <w:i/>
          <w:color w:val="FF0000"/>
          <w:sz w:val="24"/>
          <w:szCs w:val="24"/>
        </w:rPr>
        <w:t>i</w:t>
      </w:r>
      <w:proofErr w:type="spellEnd"/>
      <w:r w:rsidRPr="008926EA">
        <w:rPr>
          <w:rFonts w:ascii="Times New Roman" w:eastAsia="Times New Roman" w:hAnsi="Times New Roman" w:cs="Times New Roman"/>
          <w:color w:val="FF0000"/>
          <w:sz w:val="24"/>
          <w:szCs w:val="24"/>
        </w:rPr>
        <w:t xml:space="preserve">) </w:t>
      </w:r>
      <w:r w:rsidR="0024540D" w:rsidRPr="008926EA">
        <w:rPr>
          <w:rFonts w:ascii="Times New Roman" w:eastAsia="Times New Roman" w:hAnsi="Times New Roman" w:cs="Times New Roman"/>
          <w:color w:val="FF0000"/>
          <w:sz w:val="24"/>
          <w:szCs w:val="24"/>
        </w:rPr>
        <w:t xml:space="preserve">IDT value, </w:t>
      </w:r>
      <w:r w:rsidRPr="008926EA">
        <w:rPr>
          <w:rFonts w:ascii="Times New Roman" w:eastAsia="Times New Roman" w:hAnsi="Times New Roman" w:cs="Times New Roman"/>
          <w:color w:val="FF0000"/>
          <w:sz w:val="24"/>
          <w:szCs w:val="24"/>
        </w:rPr>
        <w:t>calculated for the considered period of south Californian earthquake catalogue</w:t>
      </w:r>
      <w:r w:rsidR="0024540D" w:rsidRPr="008926EA">
        <w:rPr>
          <w:rFonts w:ascii="Times New Roman" w:eastAsia="Times New Roman" w:hAnsi="Times New Roman" w:cs="Times New Roman"/>
          <w:color w:val="FF0000"/>
          <w:sz w:val="24"/>
          <w:szCs w:val="24"/>
        </w:rPr>
        <w:t>,</w:t>
      </w:r>
      <w:r w:rsidRPr="008926EA">
        <w:rPr>
          <w:rFonts w:ascii="Times New Roman" w:eastAsia="Times New Roman" w:hAnsi="Times New Roman" w:cs="Times New Roman"/>
          <w:color w:val="FF0000"/>
          <w:sz w:val="24"/>
          <w:szCs w:val="24"/>
        </w:rPr>
        <w:t xml:space="preserve"> express</w:t>
      </w:r>
      <w:r w:rsidR="0024540D" w:rsidRPr="008926EA">
        <w:rPr>
          <w:rFonts w:ascii="Times New Roman" w:eastAsia="Times New Roman" w:hAnsi="Times New Roman" w:cs="Times New Roman"/>
          <w:color w:val="FF0000"/>
          <w:sz w:val="24"/>
          <w:szCs w:val="24"/>
        </w:rPr>
        <w:t>es</w:t>
      </w:r>
      <w:r w:rsidRPr="008926EA">
        <w:rPr>
          <w:rFonts w:ascii="Times New Roman" w:eastAsia="Times New Roman" w:hAnsi="Times New Roman" w:cs="Times New Roman"/>
          <w:color w:val="FF0000"/>
          <w:sz w:val="24"/>
          <w:szCs w:val="24"/>
        </w:rPr>
        <w:t xml:space="preserve"> the internal time distribution features of the or</w:t>
      </w:r>
      <w:r w:rsidR="0024540D" w:rsidRPr="008926EA">
        <w:rPr>
          <w:rFonts w:ascii="Times New Roman" w:eastAsia="Times New Roman" w:hAnsi="Times New Roman" w:cs="Times New Roman"/>
          <w:color w:val="FF0000"/>
          <w:sz w:val="24"/>
          <w:szCs w:val="24"/>
        </w:rPr>
        <w:t>iginal seismic process, and</w:t>
      </w:r>
      <w:r w:rsidRPr="008926EA">
        <w:rPr>
          <w:rFonts w:ascii="Times New Roman" w:eastAsia="Times New Roman" w:hAnsi="Times New Roman" w:cs="Times New Roman"/>
          <w:color w:val="FF0000"/>
          <w:sz w:val="24"/>
          <w:szCs w:val="24"/>
        </w:rPr>
        <w:t xml:space="preserve"> </w:t>
      </w:r>
      <w:r w:rsidRPr="008926EA">
        <w:rPr>
          <w:rFonts w:ascii="Times New Roman" w:eastAsia="Times New Roman" w:hAnsi="Times New Roman" w:cs="Times New Roman"/>
          <w:i/>
          <w:color w:val="FF0000"/>
          <w:sz w:val="24"/>
          <w:szCs w:val="24"/>
        </w:rPr>
        <w:t>ii</w:t>
      </w:r>
      <w:r w:rsidRPr="008926EA">
        <w:rPr>
          <w:rFonts w:ascii="Times New Roman" w:eastAsia="Times New Roman" w:hAnsi="Times New Roman" w:cs="Times New Roman"/>
          <w:color w:val="FF0000"/>
          <w:sz w:val="24"/>
          <w:szCs w:val="24"/>
        </w:rPr>
        <w:t>) random</w:t>
      </w:r>
      <w:r w:rsidR="0024540D" w:rsidRPr="008926EA">
        <w:rPr>
          <w:rFonts w:ascii="Times New Roman" w:eastAsia="Times New Roman" w:hAnsi="Times New Roman" w:cs="Times New Roman"/>
          <w:color w:val="FF0000"/>
          <w:sz w:val="24"/>
          <w:szCs w:val="24"/>
        </w:rPr>
        <w:t>-</w:t>
      </w:r>
      <w:r w:rsidRPr="008926EA">
        <w:rPr>
          <w:rFonts w:ascii="Times New Roman" w:eastAsia="Times New Roman" w:hAnsi="Times New Roman" w:cs="Times New Roman"/>
          <w:color w:val="FF0000"/>
          <w:sz w:val="24"/>
          <w:szCs w:val="24"/>
        </w:rPr>
        <w:t xml:space="preserve">like earthquake time distribution lead to lower (closer to zero) IDT values comparing to </w:t>
      </w:r>
      <w:r w:rsidR="0024540D" w:rsidRPr="008926EA">
        <w:rPr>
          <w:rFonts w:ascii="Times New Roman" w:eastAsia="Times New Roman" w:hAnsi="Times New Roman" w:cs="Times New Roman"/>
          <w:color w:val="FF0000"/>
          <w:sz w:val="24"/>
          <w:szCs w:val="24"/>
        </w:rPr>
        <w:t xml:space="preserve">the </w:t>
      </w:r>
      <w:r w:rsidRPr="008926EA">
        <w:rPr>
          <w:rFonts w:ascii="Times New Roman" w:eastAsia="Times New Roman" w:hAnsi="Times New Roman" w:cs="Times New Roman"/>
          <w:color w:val="FF0000"/>
          <w:sz w:val="24"/>
          <w:szCs w:val="24"/>
        </w:rPr>
        <w:t xml:space="preserve">whole original catalogue. </w:t>
      </w:r>
    </w:p>
    <w:p w:rsidR="00386CD9" w:rsidRPr="008926EA" w:rsidRDefault="00386CD9" w:rsidP="00386CD9">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FF0000"/>
          <w:sz w:val="24"/>
          <w:szCs w:val="24"/>
        </w:rPr>
        <w:t xml:space="preserve">All above results obtained for </w:t>
      </w:r>
      <w:r w:rsidR="004715ED" w:rsidRPr="008926EA">
        <w:rPr>
          <w:rFonts w:ascii="Times New Roman" w:eastAsia="Times New Roman" w:hAnsi="Times New Roman" w:cs="Times New Roman"/>
          <w:color w:val="FF0000"/>
          <w:sz w:val="24"/>
          <w:szCs w:val="24"/>
        </w:rPr>
        <w:t xml:space="preserve">simulated data sets as well as for </w:t>
      </w:r>
      <w:r w:rsidRPr="008926EA">
        <w:rPr>
          <w:rFonts w:ascii="Times New Roman" w:eastAsia="Times New Roman" w:hAnsi="Times New Roman" w:cs="Times New Roman"/>
          <w:color w:val="FF0000"/>
          <w:sz w:val="24"/>
          <w:szCs w:val="24"/>
        </w:rPr>
        <w:t xml:space="preserve">the </w:t>
      </w:r>
      <w:r w:rsidR="004715ED" w:rsidRPr="008926EA">
        <w:rPr>
          <w:rFonts w:ascii="Times New Roman" w:eastAsia="Times New Roman" w:hAnsi="Times New Roman" w:cs="Times New Roman"/>
          <w:color w:val="FF0000"/>
          <w:sz w:val="24"/>
          <w:szCs w:val="24"/>
        </w:rPr>
        <w:t xml:space="preserve">time distribution of earthquakes in </w:t>
      </w:r>
      <w:r w:rsidR="0024540D" w:rsidRPr="008926EA">
        <w:rPr>
          <w:rFonts w:ascii="Times New Roman" w:eastAsia="Times New Roman" w:hAnsi="Times New Roman" w:cs="Times New Roman"/>
          <w:color w:val="FF0000"/>
          <w:sz w:val="24"/>
          <w:szCs w:val="24"/>
        </w:rPr>
        <w:t xml:space="preserve">the </w:t>
      </w:r>
      <w:r w:rsidRPr="008926EA">
        <w:rPr>
          <w:rFonts w:ascii="Times New Roman" w:eastAsia="Times New Roman" w:hAnsi="Times New Roman" w:cs="Times New Roman"/>
          <w:color w:val="FF0000"/>
          <w:sz w:val="24"/>
          <w:szCs w:val="24"/>
        </w:rPr>
        <w:t xml:space="preserve">original catalogue shows </w:t>
      </w:r>
      <w:r w:rsidR="0024540D" w:rsidRPr="008926EA">
        <w:rPr>
          <w:rFonts w:ascii="Times New Roman" w:eastAsia="Times New Roman" w:hAnsi="Times New Roman" w:cs="Times New Roman"/>
          <w:color w:val="FF0000"/>
          <w:sz w:val="24"/>
          <w:szCs w:val="24"/>
        </w:rPr>
        <w:t xml:space="preserve">undoubtedly </w:t>
      </w:r>
      <w:r w:rsidRPr="008926EA">
        <w:rPr>
          <w:rFonts w:ascii="Times New Roman" w:eastAsia="Times New Roman" w:hAnsi="Times New Roman" w:cs="Times New Roman"/>
          <w:color w:val="FF0000"/>
          <w:sz w:val="24"/>
          <w:szCs w:val="24"/>
        </w:rPr>
        <w:t xml:space="preserve">that </w:t>
      </w:r>
      <w:r w:rsidRPr="008926EA">
        <w:rPr>
          <w:rFonts w:ascii="Times New Roman" w:hAnsi="Times New Roman" w:cs="Times New Roman"/>
          <w:color w:val="FF0000"/>
          <w:sz w:val="24"/>
          <w:szCs w:val="24"/>
        </w:rPr>
        <w:t>the</w:t>
      </w:r>
      <w:r w:rsidRPr="008926EA">
        <w:rPr>
          <w:rFonts w:ascii="Times New Roman" w:eastAsia="Times New Roman" w:hAnsi="Times New Roman" w:cs="Times New Roman"/>
          <w:color w:val="FF0000"/>
          <w:sz w:val="24"/>
          <w:szCs w:val="24"/>
        </w:rPr>
        <w:t xml:space="preserve"> time distribution of earthquakes in south California for the entire considered period should be regarded as a strongly non-random process</w:t>
      </w:r>
      <w:r w:rsidR="00103FD0" w:rsidRPr="008926EA">
        <w:rPr>
          <w:rFonts w:ascii="Times New Roman" w:eastAsia="Times New Roman" w:hAnsi="Times New Roman" w:cs="Times New Roman"/>
          <w:color w:val="FF0000"/>
          <w:sz w:val="24"/>
          <w:szCs w:val="24"/>
        </w:rPr>
        <w:t xml:space="preserve"> (IDT is larger than for randomly distributed in time earthquakes)</w:t>
      </w:r>
      <w:r w:rsidRPr="008926EA">
        <w:rPr>
          <w:rFonts w:ascii="Times New Roman" w:eastAsia="Times New Roman" w:hAnsi="Times New Roman" w:cs="Times New Roman"/>
          <w:color w:val="FF0000"/>
          <w:sz w:val="24"/>
          <w:szCs w:val="24"/>
        </w:rPr>
        <w:t>. Th</w:t>
      </w:r>
      <w:r w:rsidR="00103FD0" w:rsidRPr="008926EA">
        <w:rPr>
          <w:rFonts w:ascii="Times New Roman" w:eastAsia="Times New Roman" w:hAnsi="Times New Roman" w:cs="Times New Roman"/>
          <w:color w:val="FF0000"/>
          <w:sz w:val="24"/>
          <w:szCs w:val="24"/>
        </w:rPr>
        <w:t>erefore</w:t>
      </w:r>
      <w:r w:rsidR="0024540D" w:rsidRPr="008926EA">
        <w:rPr>
          <w:rFonts w:ascii="Times New Roman" w:eastAsia="Times New Roman" w:hAnsi="Times New Roman" w:cs="Times New Roman"/>
          <w:color w:val="FF0000"/>
          <w:sz w:val="24"/>
          <w:szCs w:val="24"/>
        </w:rPr>
        <w:t>,</w:t>
      </w:r>
      <w:r w:rsidR="00103FD0" w:rsidRPr="008926EA">
        <w:rPr>
          <w:rFonts w:ascii="Times New Roman" w:eastAsia="Times New Roman" w:hAnsi="Times New Roman" w:cs="Times New Roman"/>
          <w:color w:val="FF0000"/>
          <w:sz w:val="24"/>
          <w:szCs w:val="24"/>
        </w:rPr>
        <w:t xml:space="preserve"> result of</w:t>
      </w:r>
      <w:r w:rsidRPr="008926EA">
        <w:rPr>
          <w:rFonts w:ascii="Times New Roman" w:eastAsia="Times New Roman" w:hAnsi="Times New Roman" w:cs="Times New Roman"/>
          <w:color w:val="FF0000"/>
          <w:sz w:val="24"/>
          <w:szCs w:val="24"/>
        </w:rPr>
        <w:t xml:space="preserve"> this simple statistical analysis is in complete agreement </w:t>
      </w:r>
      <w:r w:rsidRPr="008926EA">
        <w:rPr>
          <w:rFonts w:ascii="Times New Roman" w:eastAsia="Times New Roman" w:hAnsi="Times New Roman" w:cs="Times New Roman"/>
          <w:color w:val="000000"/>
          <w:sz w:val="24"/>
          <w:szCs w:val="24"/>
        </w:rPr>
        <w:t>with our earlier results</w:t>
      </w:r>
      <w:r w:rsidR="0024540D" w:rsidRPr="008926EA">
        <w:rPr>
          <w:rFonts w:ascii="Times New Roman" w:eastAsia="Times New Roman" w:hAnsi="Times New Roman" w:cs="Times New Roman"/>
          <w:color w:val="000000"/>
          <w:sz w:val="24"/>
          <w:szCs w:val="24"/>
        </w:rPr>
        <w:t>,</w:t>
      </w:r>
      <w:r w:rsidRPr="008926EA">
        <w:rPr>
          <w:rFonts w:ascii="Times New Roman" w:eastAsia="Times New Roman" w:hAnsi="Times New Roman" w:cs="Times New Roman"/>
          <w:color w:val="000000"/>
          <w:sz w:val="24"/>
          <w:szCs w:val="24"/>
        </w:rPr>
        <w:t xml:space="preserve"> obtained by contemporary nonlinear data analysis methods, as well as with the results of similar analysis reported by other authors</w:t>
      </w:r>
      <w:r w:rsidR="0024540D" w:rsidRPr="008926EA">
        <w:rPr>
          <w:rFonts w:ascii="Times New Roman" w:eastAsia="Times New Roman" w:hAnsi="Times New Roman" w:cs="Times New Roman"/>
          <w:color w:val="000000"/>
          <w:sz w:val="24"/>
          <w:szCs w:val="24"/>
        </w:rPr>
        <w:t>, which</w:t>
      </w:r>
      <w:r w:rsidRPr="008926EA">
        <w:rPr>
          <w:rFonts w:ascii="Times New Roman" w:eastAsia="Times New Roman" w:hAnsi="Times New Roman" w:cs="Times New Roman"/>
          <w:color w:val="000000"/>
          <w:sz w:val="24"/>
          <w:szCs w:val="24"/>
        </w:rPr>
        <w:t xml:space="preserve"> us</w:t>
      </w:r>
      <w:r w:rsidR="0024540D" w:rsidRPr="008926EA">
        <w:rPr>
          <w:rFonts w:ascii="Times New Roman" w:eastAsia="Times New Roman" w:hAnsi="Times New Roman" w:cs="Times New Roman"/>
          <w:color w:val="000000"/>
          <w:sz w:val="24"/>
          <w:szCs w:val="24"/>
        </w:rPr>
        <w:t>ed</w:t>
      </w:r>
      <w:r w:rsidRPr="008926EA">
        <w:rPr>
          <w:rFonts w:ascii="Times New Roman" w:eastAsia="Times New Roman" w:hAnsi="Times New Roman" w:cs="Times New Roman"/>
          <w:color w:val="000000"/>
          <w:sz w:val="24"/>
          <w:szCs w:val="24"/>
        </w:rPr>
        <w:t xml:space="preserve"> different methodological approaches [see e.g. </w:t>
      </w:r>
      <w:proofErr w:type="spellStart"/>
      <w:r w:rsidRPr="008926EA">
        <w:rPr>
          <w:rFonts w:ascii="Times New Roman" w:eastAsia="Times New Roman" w:hAnsi="Times New Roman" w:cs="Times New Roman"/>
          <w:color w:val="000000"/>
          <w:sz w:val="24"/>
          <w:szCs w:val="24"/>
        </w:rPr>
        <w:t>Goltz</w:t>
      </w:r>
      <w:proofErr w:type="spellEnd"/>
      <w:r w:rsidRPr="008926EA">
        <w:rPr>
          <w:rFonts w:ascii="Times New Roman" w:eastAsia="Times New Roman" w:hAnsi="Times New Roman" w:cs="Times New Roman"/>
          <w:color w:val="000000"/>
          <w:sz w:val="24"/>
          <w:szCs w:val="24"/>
        </w:rPr>
        <w:t xml:space="preserve">, 1998; </w:t>
      </w:r>
      <w:proofErr w:type="spellStart"/>
      <w:r w:rsidRPr="008926EA">
        <w:rPr>
          <w:rFonts w:ascii="Times New Roman" w:eastAsia="Times New Roman" w:hAnsi="Times New Roman" w:cs="Times New Roman"/>
          <w:color w:val="000000"/>
          <w:sz w:val="24"/>
          <w:szCs w:val="24"/>
        </w:rPr>
        <w:t>Matcharashvili</w:t>
      </w:r>
      <w:proofErr w:type="spellEnd"/>
      <w:r w:rsidRPr="008926EA">
        <w:rPr>
          <w:rFonts w:ascii="Times New Roman" w:eastAsia="Times New Roman" w:hAnsi="Times New Roman" w:cs="Times New Roman"/>
          <w:color w:val="000000"/>
          <w:sz w:val="24"/>
          <w:szCs w:val="24"/>
        </w:rPr>
        <w:t xml:space="preserve"> et al. 2000, 2016; </w:t>
      </w:r>
      <w:proofErr w:type="spellStart"/>
      <w:r w:rsidRPr="008926EA">
        <w:rPr>
          <w:rFonts w:ascii="Times New Roman" w:eastAsia="Times New Roman" w:hAnsi="Times New Roman" w:cs="Times New Roman"/>
          <w:color w:val="000000"/>
          <w:sz w:val="24"/>
          <w:szCs w:val="24"/>
        </w:rPr>
        <w:t>Abe&amp;Suzuki</w:t>
      </w:r>
      <w:proofErr w:type="spellEnd"/>
      <w:r w:rsidRPr="008926EA">
        <w:rPr>
          <w:rFonts w:ascii="Times New Roman" w:eastAsia="Times New Roman" w:hAnsi="Times New Roman" w:cs="Times New Roman"/>
          <w:color w:val="000000"/>
          <w:sz w:val="24"/>
          <w:szCs w:val="24"/>
        </w:rPr>
        <w:t xml:space="preserve">, 2004; </w:t>
      </w:r>
      <w:proofErr w:type="spellStart"/>
      <w:r w:rsidRPr="008926EA">
        <w:rPr>
          <w:rFonts w:ascii="Times New Roman" w:eastAsia="Times New Roman" w:hAnsi="Times New Roman" w:cs="Times New Roman"/>
          <w:color w:val="000000"/>
          <w:sz w:val="24"/>
          <w:szCs w:val="24"/>
        </w:rPr>
        <w:t>Telesca</w:t>
      </w:r>
      <w:proofErr w:type="spellEnd"/>
      <w:r w:rsidRPr="008926EA">
        <w:rPr>
          <w:rFonts w:ascii="Times New Roman" w:eastAsia="Times New Roman" w:hAnsi="Times New Roman" w:cs="Times New Roman"/>
          <w:color w:val="000000"/>
          <w:sz w:val="24"/>
          <w:szCs w:val="24"/>
        </w:rPr>
        <w:t xml:space="preserve"> et al. 2012; </w:t>
      </w:r>
      <w:proofErr w:type="spellStart"/>
      <w:r w:rsidRPr="008926EA">
        <w:rPr>
          <w:rFonts w:ascii="Times New Roman" w:eastAsia="Times New Roman" w:hAnsi="Times New Roman" w:cs="Times New Roman"/>
          <w:color w:val="000000"/>
          <w:sz w:val="24"/>
          <w:szCs w:val="24"/>
        </w:rPr>
        <w:t>Illiopoulos</w:t>
      </w:r>
      <w:proofErr w:type="spellEnd"/>
      <w:r w:rsidRPr="008926EA">
        <w:rPr>
          <w:rFonts w:ascii="Times New Roman" w:eastAsia="Times New Roman" w:hAnsi="Times New Roman" w:cs="Times New Roman"/>
          <w:color w:val="000000"/>
          <w:sz w:val="24"/>
          <w:szCs w:val="24"/>
        </w:rPr>
        <w:t xml:space="preserve"> et al. 2012].</w:t>
      </w:r>
    </w:p>
    <w:p w:rsidR="000A785B" w:rsidRPr="008926EA" w:rsidRDefault="0024540D" w:rsidP="00EE2259">
      <w:pPr>
        <w:spacing w:after="0" w:line="240" w:lineRule="auto"/>
        <w:ind w:firstLine="720"/>
        <w:jc w:val="both"/>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FF0000"/>
          <w:sz w:val="24"/>
          <w:szCs w:val="24"/>
        </w:rPr>
        <w:t>Thus, we found that</w:t>
      </w:r>
      <w:r w:rsidR="000335D3" w:rsidRPr="008926EA">
        <w:rPr>
          <w:rFonts w:ascii="Times New Roman" w:eastAsia="Times New Roman" w:hAnsi="Times New Roman" w:cs="Times New Roman"/>
          <w:color w:val="FF0000"/>
          <w:sz w:val="24"/>
          <w:szCs w:val="24"/>
        </w:rPr>
        <w:t xml:space="preserve"> </w:t>
      </w:r>
      <w:r w:rsidR="003A56FE" w:rsidRPr="008926EA">
        <w:rPr>
          <w:rFonts w:ascii="Times New Roman" w:eastAsia="Times New Roman" w:hAnsi="Times New Roman" w:cs="Times New Roman"/>
          <w:color w:val="FF0000"/>
          <w:sz w:val="24"/>
          <w:szCs w:val="24"/>
        </w:rPr>
        <w:t>for the whole period of considered catalogue</w:t>
      </w:r>
      <w:r w:rsidR="00926D31" w:rsidRPr="008926EA">
        <w:rPr>
          <w:rFonts w:ascii="Times New Roman" w:eastAsia="Times New Roman" w:hAnsi="Times New Roman" w:cs="Times New Roman"/>
          <w:color w:val="FF0000"/>
          <w:sz w:val="24"/>
          <w:szCs w:val="24"/>
        </w:rPr>
        <w:t>,</w:t>
      </w:r>
      <w:r w:rsidR="003A56FE" w:rsidRPr="008926EA">
        <w:rPr>
          <w:rFonts w:ascii="Times New Roman" w:eastAsia="Times New Roman" w:hAnsi="Times New Roman" w:cs="Times New Roman"/>
          <w:color w:val="FF0000"/>
          <w:sz w:val="24"/>
          <w:szCs w:val="24"/>
        </w:rPr>
        <w:t xml:space="preserve"> </w:t>
      </w:r>
      <w:r w:rsidR="000335D3" w:rsidRPr="008926EA">
        <w:rPr>
          <w:rFonts w:ascii="Times New Roman" w:eastAsia="Times New Roman" w:hAnsi="Times New Roman" w:cs="Times New Roman"/>
          <w:color w:val="FF0000"/>
          <w:sz w:val="24"/>
          <w:szCs w:val="24"/>
        </w:rPr>
        <w:t>prevail</w:t>
      </w:r>
      <w:r w:rsidR="000457B2" w:rsidRPr="008926EA">
        <w:rPr>
          <w:rFonts w:ascii="Times New Roman" w:eastAsia="Times New Roman" w:hAnsi="Times New Roman" w:cs="Times New Roman"/>
          <w:color w:val="FF0000"/>
          <w:sz w:val="24"/>
          <w:szCs w:val="24"/>
        </w:rPr>
        <w:t>ed</w:t>
      </w:r>
      <w:r w:rsidR="000335D3" w:rsidRPr="008926EA">
        <w:rPr>
          <w:rFonts w:ascii="Times New Roman" w:eastAsia="Times New Roman" w:hAnsi="Times New Roman" w:cs="Times New Roman"/>
          <w:color w:val="FF0000"/>
          <w:sz w:val="24"/>
          <w:szCs w:val="24"/>
        </w:rPr>
        <w:t xml:space="preserve"> </w:t>
      </w:r>
      <w:r w:rsidR="003A56FE" w:rsidRPr="008926EA">
        <w:rPr>
          <w:rFonts w:ascii="Times New Roman" w:eastAsia="Times New Roman" w:hAnsi="Times New Roman" w:cs="Times New Roman"/>
          <w:color w:val="FF0000"/>
          <w:sz w:val="24"/>
          <w:szCs w:val="24"/>
        </w:rPr>
        <w:t>earthquakes</w:t>
      </w:r>
      <w:r w:rsidR="000335D3" w:rsidRPr="008926EA">
        <w:rPr>
          <w:rFonts w:ascii="Times New Roman" w:eastAsia="Times New Roman" w:hAnsi="Times New Roman" w:cs="Times New Roman"/>
          <w:color w:val="FF0000"/>
          <w:sz w:val="24"/>
          <w:szCs w:val="24"/>
        </w:rPr>
        <w:t xml:space="preserve"> occurred prior to corresponding regular markers</w:t>
      </w:r>
      <w:bookmarkStart w:id="2" w:name="_Hlk490850913"/>
      <w:r w:rsidR="000656F8" w:rsidRPr="008926EA">
        <w:rPr>
          <w:rFonts w:ascii="Times New Roman" w:eastAsia="Times New Roman" w:hAnsi="Times New Roman" w:cs="Times New Roman"/>
          <w:color w:val="FF0000"/>
          <w:sz w:val="24"/>
          <w:szCs w:val="24"/>
        </w:rPr>
        <w:t xml:space="preserve"> (see also the last point in the </w:t>
      </w:r>
      <w:r w:rsidR="007B61C4" w:rsidRPr="008926EA">
        <w:rPr>
          <w:rFonts w:ascii="Times New Roman" w:eastAsia="Times New Roman" w:hAnsi="Times New Roman" w:cs="Times New Roman"/>
          <w:color w:val="FF0000"/>
          <w:sz w:val="24"/>
          <w:szCs w:val="24"/>
        </w:rPr>
        <w:t>upper</w:t>
      </w:r>
      <w:r w:rsidR="000656F8" w:rsidRPr="008926EA">
        <w:rPr>
          <w:rFonts w:ascii="Times New Roman" w:eastAsia="Times New Roman" w:hAnsi="Times New Roman" w:cs="Times New Roman"/>
          <w:color w:val="FF0000"/>
          <w:sz w:val="24"/>
          <w:szCs w:val="24"/>
        </w:rPr>
        <w:t xml:space="preserve"> </w:t>
      </w:r>
      <w:r w:rsidR="00D15C4F" w:rsidRPr="008926EA">
        <w:rPr>
          <w:rFonts w:ascii="Times New Roman" w:eastAsia="Times New Roman" w:hAnsi="Times New Roman" w:cs="Times New Roman"/>
          <w:color w:val="FF0000"/>
          <w:sz w:val="24"/>
          <w:szCs w:val="24"/>
        </w:rPr>
        <w:t xml:space="preserve">curve </w:t>
      </w:r>
      <w:r w:rsidR="000656F8" w:rsidRPr="008926EA">
        <w:rPr>
          <w:rFonts w:ascii="Times New Roman" w:eastAsia="Times New Roman" w:hAnsi="Times New Roman" w:cs="Times New Roman"/>
          <w:color w:val="FF0000"/>
          <w:sz w:val="24"/>
          <w:szCs w:val="24"/>
        </w:rPr>
        <w:t xml:space="preserve">of Fig. </w:t>
      </w:r>
      <w:r w:rsidR="007B61C4" w:rsidRPr="008926EA">
        <w:rPr>
          <w:rFonts w:ascii="Times New Roman" w:eastAsia="Times New Roman" w:hAnsi="Times New Roman" w:cs="Times New Roman"/>
          <w:color w:val="FF0000"/>
          <w:sz w:val="24"/>
          <w:szCs w:val="24"/>
        </w:rPr>
        <w:t>8</w:t>
      </w:r>
      <w:r w:rsidR="000A5B25" w:rsidRPr="008926EA">
        <w:rPr>
          <w:rFonts w:ascii="Times New Roman" w:eastAsia="Times New Roman" w:hAnsi="Times New Roman" w:cs="Times New Roman"/>
          <w:i/>
          <w:color w:val="FF0000"/>
          <w:sz w:val="24"/>
          <w:szCs w:val="24"/>
        </w:rPr>
        <w:t>b</w:t>
      </w:r>
      <w:r w:rsidR="000656F8" w:rsidRPr="008926EA">
        <w:rPr>
          <w:rFonts w:ascii="Times New Roman" w:eastAsia="Times New Roman" w:hAnsi="Times New Roman" w:cs="Times New Roman"/>
          <w:color w:val="FF0000"/>
          <w:sz w:val="24"/>
          <w:szCs w:val="24"/>
        </w:rPr>
        <w:t>).</w:t>
      </w:r>
      <w:bookmarkEnd w:id="2"/>
      <w:r w:rsidR="00A86F6E" w:rsidRPr="008926EA">
        <w:rPr>
          <w:rFonts w:ascii="Times New Roman" w:eastAsia="Times New Roman" w:hAnsi="Times New Roman" w:cs="Times New Roman"/>
          <w:color w:val="FF0000"/>
          <w:sz w:val="24"/>
          <w:szCs w:val="24"/>
        </w:rPr>
        <w:t xml:space="preserve"> </w:t>
      </w:r>
      <w:r w:rsidR="00FD42A9" w:rsidRPr="008926EA">
        <w:rPr>
          <w:rFonts w:ascii="Times New Roman" w:eastAsia="Times New Roman" w:hAnsi="Times New Roman" w:cs="Times New Roman"/>
          <w:color w:val="FF0000"/>
          <w:sz w:val="24"/>
          <w:szCs w:val="24"/>
        </w:rPr>
        <w:t>At the same time</w:t>
      </w:r>
      <w:r w:rsidR="008543B0" w:rsidRPr="008926EA">
        <w:rPr>
          <w:rFonts w:ascii="Times New Roman" w:eastAsia="Times New Roman" w:hAnsi="Times New Roman" w:cs="Times New Roman"/>
          <w:color w:val="FF0000"/>
          <w:sz w:val="24"/>
          <w:szCs w:val="24"/>
        </w:rPr>
        <w:t>,</w:t>
      </w:r>
      <w:r w:rsidR="00FD42A9" w:rsidRPr="008926EA">
        <w:rPr>
          <w:rFonts w:ascii="Times New Roman" w:eastAsia="Times New Roman" w:hAnsi="Times New Roman" w:cs="Times New Roman"/>
          <w:color w:val="FF0000"/>
          <w:sz w:val="24"/>
          <w:szCs w:val="24"/>
        </w:rPr>
        <w:t xml:space="preserve"> </w:t>
      </w:r>
      <w:r w:rsidR="0057349B" w:rsidRPr="008926EA">
        <w:rPr>
          <w:rFonts w:ascii="Times New Roman" w:eastAsia="Times New Roman" w:hAnsi="Times New Roman" w:cs="Times New Roman"/>
          <w:color w:val="FF0000"/>
          <w:sz w:val="24"/>
          <w:szCs w:val="24"/>
        </w:rPr>
        <w:t xml:space="preserve">as </w:t>
      </w:r>
      <w:r w:rsidR="00581CE0" w:rsidRPr="008926EA">
        <w:rPr>
          <w:rFonts w:ascii="Times New Roman" w:eastAsia="Times New Roman" w:hAnsi="Times New Roman" w:cs="Times New Roman"/>
          <w:color w:val="FF0000"/>
          <w:sz w:val="24"/>
          <w:szCs w:val="24"/>
        </w:rPr>
        <w:t xml:space="preserve">also </w:t>
      </w:r>
      <w:r w:rsidRPr="008926EA">
        <w:rPr>
          <w:rFonts w:ascii="Times New Roman" w:eastAsia="Times New Roman" w:hAnsi="Times New Roman" w:cs="Times New Roman"/>
          <w:color w:val="FF0000"/>
          <w:sz w:val="24"/>
          <w:szCs w:val="24"/>
        </w:rPr>
        <w:t>was</w:t>
      </w:r>
      <w:r w:rsidR="00581CE0" w:rsidRPr="008926EA">
        <w:rPr>
          <w:rFonts w:ascii="Times New Roman" w:eastAsia="Times New Roman" w:hAnsi="Times New Roman" w:cs="Times New Roman"/>
          <w:color w:val="FF0000"/>
          <w:sz w:val="24"/>
          <w:szCs w:val="24"/>
        </w:rPr>
        <w:t xml:space="preserve"> </w:t>
      </w:r>
      <w:r w:rsidR="0057349B" w:rsidRPr="008926EA">
        <w:rPr>
          <w:rFonts w:ascii="Times New Roman" w:eastAsia="Times New Roman" w:hAnsi="Times New Roman" w:cs="Times New Roman"/>
          <w:color w:val="FF0000"/>
          <w:sz w:val="24"/>
          <w:szCs w:val="24"/>
        </w:rPr>
        <w:t>mentioned</w:t>
      </w:r>
      <w:r w:rsidR="00581CE0" w:rsidRPr="008926EA">
        <w:rPr>
          <w:rFonts w:ascii="Times New Roman" w:eastAsia="Times New Roman" w:hAnsi="Times New Roman" w:cs="Times New Roman"/>
          <w:color w:val="FF0000"/>
          <w:sz w:val="24"/>
          <w:szCs w:val="24"/>
        </w:rPr>
        <w:t>,</w:t>
      </w:r>
      <w:r w:rsidR="0057349B" w:rsidRPr="008926EA">
        <w:rPr>
          <w:rFonts w:ascii="Times New Roman" w:eastAsia="Times New Roman" w:hAnsi="Times New Roman" w:cs="Times New Roman"/>
          <w:color w:val="FF0000"/>
          <w:sz w:val="24"/>
          <w:szCs w:val="24"/>
        </w:rPr>
        <w:t xml:space="preserve"> </w:t>
      </w:r>
      <w:r w:rsidR="00FD42A9" w:rsidRPr="008926EA">
        <w:rPr>
          <w:rFonts w:ascii="Times New Roman" w:eastAsia="Times New Roman" w:hAnsi="Times New Roman" w:cs="Times New Roman"/>
          <w:color w:val="FF0000"/>
          <w:sz w:val="24"/>
          <w:szCs w:val="24"/>
        </w:rPr>
        <w:t xml:space="preserve">the </w:t>
      </w:r>
      <w:r w:rsidR="001561DF" w:rsidRPr="008926EA">
        <w:rPr>
          <w:rFonts w:ascii="Times New Roman" w:eastAsia="Times New Roman" w:hAnsi="Times New Roman" w:cs="Times New Roman"/>
          <w:color w:val="FF0000"/>
          <w:sz w:val="24"/>
          <w:szCs w:val="24"/>
        </w:rPr>
        <w:t>number</w:t>
      </w:r>
      <w:r w:rsidR="007B61C4" w:rsidRPr="008926EA">
        <w:rPr>
          <w:rFonts w:ascii="Times New Roman" w:eastAsia="Times New Roman" w:hAnsi="Times New Roman" w:cs="Times New Roman"/>
          <w:color w:val="FF0000"/>
          <w:sz w:val="24"/>
          <w:szCs w:val="24"/>
        </w:rPr>
        <w:t xml:space="preserve"> of earthquakes occurred prior or after corresponding regular markers</w:t>
      </w:r>
      <w:r w:rsidR="0018601E" w:rsidRPr="008926EA">
        <w:rPr>
          <w:rFonts w:ascii="Times New Roman" w:eastAsia="Times New Roman" w:hAnsi="Times New Roman" w:cs="Times New Roman"/>
          <w:color w:val="FF0000"/>
          <w:sz w:val="24"/>
          <w:szCs w:val="24"/>
        </w:rPr>
        <w:t xml:space="preserve"> </w:t>
      </w:r>
      <w:r w:rsidR="007B61C4" w:rsidRPr="008926EA">
        <w:rPr>
          <w:rFonts w:ascii="Times New Roman" w:eastAsia="Times New Roman" w:hAnsi="Times New Roman" w:cs="Times New Roman"/>
          <w:color w:val="FF0000"/>
          <w:sz w:val="24"/>
          <w:szCs w:val="24"/>
        </w:rPr>
        <w:t xml:space="preserve">may change depending on </w:t>
      </w:r>
      <w:r w:rsidR="009244F9" w:rsidRPr="008926EA">
        <w:rPr>
          <w:rFonts w:ascii="Times New Roman" w:eastAsia="Times New Roman" w:hAnsi="Times New Roman" w:cs="Times New Roman"/>
          <w:color w:val="FF0000"/>
          <w:sz w:val="24"/>
          <w:szCs w:val="24"/>
        </w:rPr>
        <w:t xml:space="preserve">the </w:t>
      </w:r>
      <w:r w:rsidR="007B61C4" w:rsidRPr="008926EA">
        <w:rPr>
          <w:rFonts w:ascii="Times New Roman" w:eastAsia="Times New Roman" w:hAnsi="Times New Roman" w:cs="Times New Roman"/>
          <w:color w:val="FF0000"/>
          <w:sz w:val="24"/>
          <w:szCs w:val="24"/>
        </w:rPr>
        <w:t>time span of analyzed catalogue.</w:t>
      </w:r>
      <w:r w:rsidR="007569B7" w:rsidRPr="008926EA">
        <w:rPr>
          <w:rFonts w:ascii="Times New Roman" w:eastAsia="Times New Roman" w:hAnsi="Times New Roman" w:cs="Times New Roman"/>
          <w:color w:val="FF0000"/>
          <w:sz w:val="24"/>
          <w:szCs w:val="24"/>
        </w:rPr>
        <w:t xml:space="preserve"> </w:t>
      </w:r>
      <w:r w:rsidR="00581CE0" w:rsidRPr="008926EA">
        <w:rPr>
          <w:rFonts w:ascii="Times New Roman" w:eastAsia="Times New Roman" w:hAnsi="Times New Roman" w:cs="Times New Roman"/>
          <w:color w:val="FF0000"/>
          <w:sz w:val="24"/>
          <w:szCs w:val="24"/>
        </w:rPr>
        <w:t>The same can be said about the values of the integral deviations times.</w:t>
      </w:r>
      <w:r w:rsidRPr="008926EA">
        <w:rPr>
          <w:rFonts w:ascii="Times New Roman" w:eastAsia="Times New Roman" w:hAnsi="Times New Roman" w:cs="Times New Roman"/>
          <w:color w:val="FF0000"/>
          <w:sz w:val="24"/>
          <w:szCs w:val="24"/>
        </w:rPr>
        <w:t xml:space="preserve"> </w:t>
      </w:r>
      <w:r w:rsidR="009A541E" w:rsidRPr="008926EA">
        <w:rPr>
          <w:rFonts w:ascii="Times New Roman" w:eastAsia="Times New Roman" w:hAnsi="Times New Roman" w:cs="Times New Roman"/>
          <w:color w:val="000000"/>
          <w:sz w:val="24"/>
          <w:szCs w:val="24"/>
        </w:rPr>
        <w:t xml:space="preserve">In order to investigate </w:t>
      </w:r>
      <w:r w:rsidR="00D76738" w:rsidRPr="008926EA">
        <w:rPr>
          <w:rFonts w:ascii="Times New Roman" w:eastAsia="Times New Roman" w:hAnsi="Times New Roman" w:cs="Times New Roman"/>
          <w:color w:val="000000"/>
          <w:sz w:val="24"/>
          <w:szCs w:val="24"/>
        </w:rPr>
        <w:t xml:space="preserve">the character of the </w:t>
      </w:r>
      <w:r w:rsidR="009A541E" w:rsidRPr="008926EA">
        <w:rPr>
          <w:rFonts w:ascii="Times New Roman" w:eastAsia="Times New Roman" w:hAnsi="Times New Roman" w:cs="Times New Roman"/>
          <w:color w:val="000000"/>
          <w:sz w:val="24"/>
          <w:szCs w:val="24"/>
        </w:rPr>
        <w:t>time variation of IDT</w:t>
      </w:r>
      <w:r w:rsidR="00D76738" w:rsidRPr="008926EA">
        <w:rPr>
          <w:rFonts w:ascii="Times New Roman" w:eastAsia="Times New Roman" w:hAnsi="Times New Roman" w:cs="Times New Roman"/>
          <w:color w:val="000000"/>
          <w:sz w:val="24"/>
          <w:szCs w:val="24"/>
        </w:rPr>
        <w:t xml:space="preserve"> values</w:t>
      </w:r>
      <w:r w:rsidR="009A541E" w:rsidRPr="008926EA">
        <w:rPr>
          <w:rFonts w:ascii="Times New Roman" w:eastAsia="Times New Roman" w:hAnsi="Times New Roman" w:cs="Times New Roman"/>
          <w:color w:val="000000"/>
          <w:sz w:val="24"/>
          <w:szCs w:val="24"/>
        </w:rPr>
        <w:t xml:space="preserve"> </w:t>
      </w:r>
      <w:r w:rsidR="00D76738" w:rsidRPr="008926EA">
        <w:rPr>
          <w:rFonts w:ascii="Times New Roman" w:eastAsia="Times New Roman" w:hAnsi="Times New Roman" w:cs="Times New Roman"/>
          <w:color w:val="000000"/>
          <w:sz w:val="24"/>
          <w:szCs w:val="24"/>
        </w:rPr>
        <w:t xml:space="preserve">of </w:t>
      </w:r>
      <w:r w:rsidR="001561DF" w:rsidRPr="008926EA">
        <w:rPr>
          <w:rFonts w:ascii="Times New Roman" w:eastAsia="Times New Roman" w:hAnsi="Times New Roman" w:cs="Times New Roman"/>
          <w:color w:val="000000"/>
          <w:sz w:val="24"/>
          <w:szCs w:val="24"/>
        </w:rPr>
        <w:t>S</w:t>
      </w:r>
      <w:r w:rsidRPr="008926EA">
        <w:rPr>
          <w:rFonts w:ascii="Times New Roman" w:eastAsia="Times New Roman" w:hAnsi="Times New Roman" w:cs="Times New Roman"/>
          <w:color w:val="000000"/>
          <w:sz w:val="24"/>
          <w:szCs w:val="24"/>
        </w:rPr>
        <w:t>C</w:t>
      </w:r>
      <w:r w:rsidR="009A541E" w:rsidRPr="008926EA">
        <w:rPr>
          <w:rFonts w:ascii="Times New Roman" w:eastAsia="Times New Roman" w:hAnsi="Times New Roman" w:cs="Times New Roman"/>
          <w:color w:val="000000"/>
          <w:sz w:val="24"/>
          <w:szCs w:val="24"/>
        </w:rPr>
        <w:t xml:space="preserve"> catalogue </w:t>
      </w:r>
      <w:r w:rsidR="003C7503" w:rsidRPr="008926EA">
        <w:rPr>
          <w:rFonts w:ascii="Times New Roman" w:eastAsia="Times New Roman" w:hAnsi="Times New Roman" w:cs="Times New Roman"/>
          <w:color w:val="000000"/>
          <w:sz w:val="24"/>
          <w:szCs w:val="24"/>
        </w:rPr>
        <w:t xml:space="preserve">in different periods </w:t>
      </w:r>
      <w:r w:rsidR="009A541E" w:rsidRPr="008926EA">
        <w:rPr>
          <w:rFonts w:ascii="Times New Roman" w:eastAsia="Times New Roman" w:hAnsi="Times New Roman" w:cs="Times New Roman"/>
          <w:color w:val="000000"/>
          <w:sz w:val="24"/>
          <w:szCs w:val="24"/>
        </w:rPr>
        <w:t xml:space="preserve">we fulfilled calculation for the expanding time windows. </w:t>
      </w:r>
      <w:r w:rsidR="00F103D2" w:rsidRPr="008926EA">
        <w:rPr>
          <w:rFonts w:ascii="Times New Roman" w:eastAsia="Times New Roman" w:hAnsi="Times New Roman" w:cs="Times New Roman"/>
          <w:color w:val="000000"/>
          <w:sz w:val="24"/>
          <w:szCs w:val="24"/>
        </w:rPr>
        <w:t xml:space="preserve">Exactly, we have calculated IDT values starting from the first 100 data (earthquakes), expanding initial window by the consecutive 10 data to the end of catalogue. </w:t>
      </w:r>
      <w:r w:rsidR="00AF1CAF" w:rsidRPr="008926EA">
        <w:rPr>
          <w:rFonts w:ascii="Times New Roman" w:eastAsia="Times New Roman" w:hAnsi="Times New Roman" w:cs="Times New Roman"/>
          <w:color w:val="000000"/>
          <w:sz w:val="24"/>
          <w:szCs w:val="24"/>
        </w:rPr>
        <w:t>In</w:t>
      </w:r>
      <w:r w:rsidR="00A85AFD" w:rsidRPr="008926EA">
        <w:rPr>
          <w:rFonts w:ascii="Times New Roman" w:eastAsia="Times New Roman" w:hAnsi="Times New Roman" w:cs="Times New Roman"/>
          <w:color w:val="000000"/>
          <w:sz w:val="24"/>
          <w:szCs w:val="24"/>
        </w:rPr>
        <w:t xml:space="preserve"> Fig. 8, we see that the </w:t>
      </w:r>
      <w:r w:rsidR="006E1025" w:rsidRPr="008926EA">
        <w:rPr>
          <w:rFonts w:ascii="Times New Roman" w:eastAsia="Times New Roman" w:hAnsi="Times New Roman" w:cs="Times New Roman"/>
          <w:color w:val="000000"/>
          <w:sz w:val="24"/>
          <w:szCs w:val="24"/>
        </w:rPr>
        <w:t xml:space="preserve">number and the </w:t>
      </w:r>
      <w:r w:rsidR="00A85AFD" w:rsidRPr="008926EA">
        <w:rPr>
          <w:rFonts w:ascii="Times New Roman" w:eastAsia="Times New Roman" w:hAnsi="Times New Roman" w:cs="Times New Roman"/>
          <w:color w:val="000000"/>
          <w:sz w:val="24"/>
          <w:szCs w:val="24"/>
        </w:rPr>
        <w:t xml:space="preserve">time location </w:t>
      </w:r>
      <w:r w:rsidR="00C57EF2" w:rsidRPr="008926EA">
        <w:rPr>
          <w:rFonts w:ascii="Times New Roman" w:eastAsia="Times New Roman" w:hAnsi="Times New Roman" w:cs="Times New Roman"/>
          <w:color w:val="000000"/>
          <w:sz w:val="24"/>
          <w:szCs w:val="24"/>
        </w:rPr>
        <w:t xml:space="preserve">of earthquakes </w:t>
      </w:r>
      <w:r w:rsidR="00A85AFD" w:rsidRPr="008926EA">
        <w:rPr>
          <w:rFonts w:ascii="Times New Roman" w:eastAsia="Times New Roman" w:hAnsi="Times New Roman" w:cs="Times New Roman"/>
          <w:color w:val="000000"/>
          <w:sz w:val="24"/>
          <w:szCs w:val="24"/>
        </w:rPr>
        <w:t>(relative to regular markers), undergoes essential change</w:t>
      </w:r>
      <w:r w:rsidR="001561DF" w:rsidRPr="008926EA">
        <w:rPr>
          <w:rFonts w:ascii="Times New Roman" w:eastAsia="Times New Roman" w:hAnsi="Times New Roman" w:cs="Times New Roman"/>
          <w:color w:val="000000"/>
          <w:sz w:val="24"/>
          <w:szCs w:val="24"/>
        </w:rPr>
        <w:t>,</w:t>
      </w:r>
      <w:r w:rsidR="00A85AFD" w:rsidRPr="008926EA">
        <w:rPr>
          <w:rFonts w:ascii="Times New Roman" w:eastAsia="Times New Roman" w:hAnsi="Times New Roman" w:cs="Times New Roman"/>
          <w:color w:val="000000"/>
          <w:sz w:val="24"/>
          <w:szCs w:val="24"/>
        </w:rPr>
        <w:t xml:space="preserve"> when the length of analyzed part of catalogue (analyzed win</w:t>
      </w:r>
      <w:r w:rsidR="00784B16" w:rsidRPr="008926EA">
        <w:rPr>
          <w:rFonts w:ascii="Times New Roman" w:eastAsia="Times New Roman" w:hAnsi="Times New Roman" w:cs="Times New Roman"/>
          <w:color w:val="000000"/>
          <w:sz w:val="24"/>
          <w:szCs w:val="24"/>
        </w:rPr>
        <w:t>dow's</w:t>
      </w:r>
      <w:r w:rsidRPr="008926EA">
        <w:rPr>
          <w:rFonts w:ascii="Times New Roman" w:eastAsia="Times New Roman" w:hAnsi="Times New Roman" w:cs="Times New Roman"/>
          <w:color w:val="000000"/>
          <w:sz w:val="24"/>
          <w:szCs w:val="24"/>
        </w:rPr>
        <w:t xml:space="preserve"> length</w:t>
      </w:r>
      <w:r w:rsidR="00784B16" w:rsidRPr="008926EA">
        <w:rPr>
          <w:rFonts w:ascii="Times New Roman" w:eastAsia="Times New Roman" w:hAnsi="Times New Roman" w:cs="Times New Roman"/>
          <w:color w:val="000000"/>
          <w:sz w:val="24"/>
          <w:szCs w:val="24"/>
        </w:rPr>
        <w:t>) gradually expands to the</w:t>
      </w:r>
      <w:r w:rsidR="00A85AFD" w:rsidRPr="008926EA">
        <w:rPr>
          <w:rFonts w:ascii="Times New Roman" w:eastAsia="Times New Roman" w:hAnsi="Times New Roman" w:cs="Times New Roman"/>
          <w:color w:val="000000"/>
          <w:sz w:val="24"/>
          <w:szCs w:val="24"/>
        </w:rPr>
        <w:t xml:space="preserve"> end of catalogue (i</w:t>
      </w:r>
      <w:r w:rsidR="003D55E6" w:rsidRPr="008926EA">
        <w:rPr>
          <w:rFonts w:ascii="Times New Roman" w:eastAsia="Times New Roman" w:hAnsi="Times New Roman" w:cs="Times New Roman"/>
          <w:color w:val="000000"/>
          <w:sz w:val="24"/>
          <w:szCs w:val="24"/>
        </w:rPr>
        <w:t>n our case</w:t>
      </w:r>
      <w:r w:rsidR="00A85AFD" w:rsidRPr="008926EA">
        <w:rPr>
          <w:rFonts w:ascii="Times New Roman" w:eastAsia="Times New Roman" w:hAnsi="Times New Roman" w:cs="Times New Roman"/>
          <w:color w:val="000000"/>
          <w:sz w:val="24"/>
          <w:szCs w:val="24"/>
        </w:rPr>
        <w:t xml:space="preserve"> from 01.01.1975 to 23.02. 2017).</w:t>
      </w:r>
      <w:r w:rsidR="00B11F2F" w:rsidRPr="008926EA">
        <w:rPr>
          <w:rFonts w:ascii="Times New Roman" w:eastAsia="Times New Roman" w:hAnsi="Times New Roman" w:cs="Times New Roman"/>
          <w:color w:val="000000"/>
          <w:sz w:val="24"/>
          <w:szCs w:val="24"/>
        </w:rPr>
        <w:t xml:space="preserve"> </w:t>
      </w:r>
    </w:p>
    <w:p w:rsidR="00A412A7" w:rsidRPr="008926EA" w:rsidRDefault="00E53F64" w:rsidP="00EE2259">
      <w:pPr>
        <w:spacing w:after="0" w:line="240" w:lineRule="auto"/>
        <w:ind w:firstLine="720"/>
        <w:jc w:val="both"/>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000000"/>
          <w:sz w:val="24"/>
          <w:szCs w:val="24"/>
        </w:rPr>
        <w:lastRenderedPageBreak/>
        <w:t xml:space="preserve">As it </w:t>
      </w:r>
      <w:r w:rsidR="00A3125E" w:rsidRPr="008926EA">
        <w:rPr>
          <w:rFonts w:ascii="Times New Roman" w:eastAsia="Times New Roman" w:hAnsi="Times New Roman" w:cs="Times New Roman"/>
          <w:color w:val="000000"/>
          <w:sz w:val="24"/>
          <w:szCs w:val="24"/>
        </w:rPr>
        <w:t>is shown in Fig. 8</w:t>
      </w:r>
      <w:r w:rsidR="00E70177" w:rsidRPr="008926EA">
        <w:rPr>
          <w:rFonts w:ascii="Times New Roman" w:eastAsia="Times New Roman" w:hAnsi="Times New Roman" w:cs="Times New Roman"/>
          <w:i/>
          <w:color w:val="000000"/>
          <w:sz w:val="24"/>
          <w:szCs w:val="24"/>
        </w:rPr>
        <w:t>a</w:t>
      </w:r>
      <w:r w:rsidR="00A3125E" w:rsidRPr="008926EA">
        <w:rPr>
          <w:rFonts w:ascii="Times New Roman" w:eastAsia="Times New Roman" w:hAnsi="Times New Roman" w:cs="Times New Roman"/>
          <w:color w:val="000000"/>
          <w:sz w:val="24"/>
          <w:szCs w:val="24"/>
        </w:rPr>
        <w:t>,</w:t>
      </w:r>
      <w:r w:rsidRPr="008926EA">
        <w:rPr>
          <w:rFonts w:ascii="Times New Roman" w:eastAsia="Times New Roman" w:hAnsi="Times New Roman" w:cs="Times New Roman"/>
          <w:color w:val="000000"/>
          <w:sz w:val="24"/>
          <w:szCs w:val="24"/>
        </w:rPr>
        <w:t xml:space="preserve"> i</w:t>
      </w:r>
      <w:r w:rsidR="000C2131" w:rsidRPr="008926EA">
        <w:rPr>
          <w:rFonts w:ascii="Times New Roman" w:eastAsia="Times New Roman" w:hAnsi="Times New Roman" w:cs="Times New Roman"/>
          <w:color w:val="000000"/>
          <w:sz w:val="24"/>
          <w:szCs w:val="24"/>
        </w:rPr>
        <w:t xml:space="preserve">n </w:t>
      </w:r>
      <w:r w:rsidR="0068373C" w:rsidRPr="008926EA">
        <w:rPr>
          <w:rFonts w:ascii="Times New Roman" w:eastAsia="Times New Roman" w:hAnsi="Times New Roman" w:cs="Times New Roman"/>
          <w:color w:val="000000"/>
          <w:sz w:val="24"/>
          <w:szCs w:val="24"/>
        </w:rPr>
        <w:t xml:space="preserve">the </w:t>
      </w:r>
      <w:r w:rsidR="000C2131" w:rsidRPr="008926EA">
        <w:rPr>
          <w:rFonts w:ascii="Times New Roman" w:eastAsia="Times New Roman" w:hAnsi="Times New Roman" w:cs="Times New Roman"/>
          <w:color w:val="000000"/>
          <w:sz w:val="24"/>
          <w:szCs w:val="24"/>
        </w:rPr>
        <w:t xml:space="preserve">most </w:t>
      </w:r>
      <w:r w:rsidR="002E535E" w:rsidRPr="008926EA">
        <w:rPr>
          <w:rFonts w:ascii="Times New Roman" w:eastAsia="Times New Roman" w:hAnsi="Times New Roman" w:cs="Times New Roman"/>
          <w:color w:val="000000"/>
          <w:sz w:val="24"/>
          <w:szCs w:val="24"/>
        </w:rPr>
        <w:t xml:space="preserve">of </w:t>
      </w:r>
      <w:r w:rsidR="001561DF" w:rsidRPr="008926EA">
        <w:rPr>
          <w:rFonts w:ascii="Times New Roman" w:eastAsia="Times New Roman" w:hAnsi="Times New Roman" w:cs="Times New Roman"/>
          <w:color w:val="000000"/>
          <w:sz w:val="24"/>
          <w:szCs w:val="24"/>
        </w:rPr>
        <w:t xml:space="preserve">the </w:t>
      </w:r>
      <w:r w:rsidR="00E70177" w:rsidRPr="008926EA">
        <w:rPr>
          <w:rFonts w:ascii="Times New Roman" w:eastAsia="Times New Roman" w:hAnsi="Times New Roman" w:cs="Times New Roman"/>
          <w:color w:val="000000"/>
          <w:sz w:val="24"/>
          <w:szCs w:val="24"/>
        </w:rPr>
        <w:t>analyzed windows</w:t>
      </w:r>
      <w:r w:rsidR="000C2131" w:rsidRPr="008926EA">
        <w:rPr>
          <w:rFonts w:ascii="Times New Roman" w:eastAsia="Times New Roman" w:hAnsi="Times New Roman" w:cs="Times New Roman"/>
          <w:color w:val="000000"/>
          <w:sz w:val="24"/>
          <w:szCs w:val="24"/>
        </w:rPr>
        <w:t xml:space="preserve"> </w:t>
      </w:r>
      <w:r w:rsidR="001561DF" w:rsidRPr="008926EA">
        <w:rPr>
          <w:rFonts w:ascii="Times New Roman" w:eastAsia="Times New Roman" w:hAnsi="Times New Roman" w:cs="Times New Roman"/>
          <w:color w:val="000000"/>
          <w:sz w:val="24"/>
          <w:szCs w:val="24"/>
        </w:rPr>
        <w:t xml:space="preserve">the </w:t>
      </w:r>
      <w:r w:rsidR="00147E90" w:rsidRPr="008926EA">
        <w:rPr>
          <w:rFonts w:ascii="Times New Roman" w:eastAsia="Times New Roman" w:hAnsi="Times New Roman" w:cs="Times New Roman"/>
          <w:color w:val="000000"/>
          <w:sz w:val="24"/>
          <w:szCs w:val="24"/>
        </w:rPr>
        <w:t>majority</w:t>
      </w:r>
      <w:r w:rsidR="000B3B7E" w:rsidRPr="008926EA">
        <w:rPr>
          <w:rFonts w:ascii="Times New Roman" w:eastAsia="Times New Roman" w:hAnsi="Times New Roman" w:cs="Times New Roman"/>
          <w:color w:val="000000"/>
          <w:sz w:val="24"/>
          <w:szCs w:val="24"/>
        </w:rPr>
        <w:t xml:space="preserve"> of</w:t>
      </w:r>
      <w:r w:rsidR="00E70177" w:rsidRPr="008926EA">
        <w:rPr>
          <w:rFonts w:ascii="Times New Roman" w:eastAsia="Times New Roman" w:hAnsi="Times New Roman" w:cs="Times New Roman"/>
          <w:color w:val="FF0000"/>
          <w:sz w:val="24"/>
          <w:szCs w:val="24"/>
        </w:rPr>
        <w:t xml:space="preserve"> </w:t>
      </w:r>
      <w:r w:rsidR="00E70177" w:rsidRPr="008926EA">
        <w:rPr>
          <w:rFonts w:ascii="Times New Roman" w:eastAsia="Times New Roman" w:hAnsi="Times New Roman" w:cs="Times New Roman"/>
          <w:color w:val="000000"/>
          <w:sz w:val="24"/>
          <w:szCs w:val="24"/>
        </w:rPr>
        <w:t>earthquakes occurred after regular markers</w:t>
      </w:r>
      <w:r w:rsidR="00BD7162" w:rsidRPr="008926EA">
        <w:rPr>
          <w:rFonts w:ascii="Times New Roman" w:eastAsia="Times New Roman" w:hAnsi="Times New Roman" w:cs="Times New Roman"/>
          <w:color w:val="000000"/>
          <w:sz w:val="24"/>
          <w:szCs w:val="24"/>
        </w:rPr>
        <w:t>,</w:t>
      </w:r>
      <w:r w:rsidR="0042366E" w:rsidRPr="008926EA">
        <w:rPr>
          <w:rFonts w:ascii="Times New Roman" w:eastAsia="Times New Roman" w:hAnsi="Times New Roman" w:cs="Times New Roman"/>
          <w:color w:val="000000"/>
          <w:sz w:val="24"/>
          <w:szCs w:val="24"/>
        </w:rPr>
        <w:t xml:space="preserve"> </w:t>
      </w:r>
      <w:r w:rsidR="001561DF" w:rsidRPr="008926EA">
        <w:rPr>
          <w:rFonts w:ascii="Times New Roman" w:eastAsia="Times New Roman" w:hAnsi="Times New Roman" w:cs="Times New Roman"/>
          <w:color w:val="000000"/>
          <w:sz w:val="24"/>
          <w:szCs w:val="24"/>
        </w:rPr>
        <w:t>al</w:t>
      </w:r>
      <w:r w:rsidR="0042366E" w:rsidRPr="008926EA">
        <w:rPr>
          <w:rFonts w:ascii="Times New Roman" w:eastAsia="Times New Roman" w:hAnsi="Times New Roman" w:cs="Times New Roman"/>
          <w:color w:val="000000"/>
          <w:sz w:val="24"/>
          <w:szCs w:val="24"/>
        </w:rPr>
        <w:t>though there are windows with opposite behavior</w:t>
      </w:r>
      <w:r w:rsidR="00584E13" w:rsidRPr="008926EA">
        <w:rPr>
          <w:rFonts w:ascii="Times New Roman" w:hAnsi="Times New Roman" w:cs="Times New Roman"/>
          <w:sz w:val="16"/>
          <w:szCs w:val="16"/>
        </w:rPr>
        <w:t xml:space="preserve">. </w:t>
      </w:r>
      <w:r w:rsidR="003C7503" w:rsidRPr="008926EA">
        <w:rPr>
          <w:rFonts w:ascii="Times New Roman" w:hAnsi="Times New Roman" w:cs="Times New Roman"/>
          <w:sz w:val="16"/>
          <w:szCs w:val="16"/>
        </w:rPr>
        <w:t xml:space="preserve"> </w:t>
      </w:r>
      <w:r w:rsidR="002C2F83" w:rsidRPr="008926EA">
        <w:rPr>
          <w:rFonts w:ascii="Times New Roman" w:eastAsia="Times New Roman" w:hAnsi="Times New Roman" w:cs="Times New Roman"/>
          <w:color w:val="000000"/>
          <w:sz w:val="24"/>
          <w:szCs w:val="24"/>
        </w:rPr>
        <w:t xml:space="preserve">So far as in </w:t>
      </w:r>
      <w:r w:rsidR="0024540D" w:rsidRPr="008926EA">
        <w:rPr>
          <w:rFonts w:ascii="Times New Roman" w:eastAsia="Times New Roman" w:hAnsi="Times New Roman" w:cs="Times New Roman"/>
          <w:color w:val="000000"/>
          <w:sz w:val="24"/>
          <w:szCs w:val="24"/>
        </w:rPr>
        <w:t xml:space="preserve">the </w:t>
      </w:r>
      <w:r w:rsidR="002C2F83" w:rsidRPr="008926EA">
        <w:rPr>
          <w:rFonts w:ascii="Times New Roman" w:eastAsia="Times New Roman" w:hAnsi="Times New Roman" w:cs="Times New Roman"/>
          <w:color w:val="000000"/>
          <w:sz w:val="24"/>
          <w:szCs w:val="24"/>
        </w:rPr>
        <w:t>most windows prevail earthquakes</w:t>
      </w:r>
      <w:r w:rsidR="0024540D" w:rsidRPr="008926EA">
        <w:rPr>
          <w:rFonts w:ascii="Times New Roman" w:eastAsia="Times New Roman" w:hAnsi="Times New Roman" w:cs="Times New Roman"/>
          <w:color w:val="000000"/>
          <w:sz w:val="24"/>
          <w:szCs w:val="24"/>
        </w:rPr>
        <w:t>,</w:t>
      </w:r>
      <w:r w:rsidR="002C2F83" w:rsidRPr="008926EA">
        <w:rPr>
          <w:rFonts w:ascii="Times New Roman" w:eastAsia="Times New Roman" w:hAnsi="Times New Roman" w:cs="Times New Roman"/>
          <w:color w:val="000000"/>
          <w:sz w:val="24"/>
          <w:szCs w:val="24"/>
        </w:rPr>
        <w:t xml:space="preserve"> </w:t>
      </w:r>
      <w:r w:rsidR="003532FA" w:rsidRPr="008926EA">
        <w:rPr>
          <w:rFonts w:ascii="Times New Roman" w:eastAsia="Times New Roman" w:hAnsi="Times New Roman" w:cs="Times New Roman"/>
          <w:color w:val="000000"/>
          <w:sz w:val="24"/>
          <w:szCs w:val="24"/>
        </w:rPr>
        <w:t xml:space="preserve">which </w:t>
      </w:r>
      <w:r w:rsidR="002C2F83" w:rsidRPr="008926EA">
        <w:rPr>
          <w:rFonts w:ascii="Times New Roman" w:eastAsia="Times New Roman" w:hAnsi="Times New Roman" w:cs="Times New Roman"/>
          <w:color w:val="000000"/>
          <w:sz w:val="24"/>
          <w:szCs w:val="24"/>
        </w:rPr>
        <w:t xml:space="preserve">occurred after regular markers, </w:t>
      </w:r>
      <w:r w:rsidR="003C7503" w:rsidRPr="008926EA">
        <w:rPr>
          <w:rFonts w:ascii="Times New Roman" w:eastAsia="Times New Roman" w:hAnsi="Times New Roman" w:cs="Times New Roman"/>
          <w:color w:val="000000"/>
          <w:sz w:val="24"/>
          <w:szCs w:val="24"/>
        </w:rPr>
        <w:t xml:space="preserve">it </w:t>
      </w:r>
      <w:r w:rsidR="002C2F83" w:rsidRPr="008926EA">
        <w:rPr>
          <w:rFonts w:ascii="Times New Roman" w:eastAsia="Times New Roman" w:hAnsi="Times New Roman" w:cs="Times New Roman"/>
          <w:color w:val="000000"/>
          <w:sz w:val="24"/>
          <w:szCs w:val="24"/>
        </w:rPr>
        <w:t>is not surprising that calculated for consecutive windows integral deviation times are mostly positive. This is clear from Fig. 8</w:t>
      </w:r>
      <w:r w:rsidR="002C2F83" w:rsidRPr="008926EA">
        <w:rPr>
          <w:rFonts w:ascii="Times New Roman" w:eastAsia="Times New Roman" w:hAnsi="Times New Roman" w:cs="Times New Roman"/>
          <w:i/>
          <w:color w:val="000000"/>
          <w:sz w:val="24"/>
          <w:szCs w:val="24"/>
        </w:rPr>
        <w:t>b</w:t>
      </w:r>
      <w:r w:rsidR="002C2F83" w:rsidRPr="008926EA">
        <w:rPr>
          <w:rFonts w:ascii="Times New Roman" w:eastAsia="Times New Roman" w:hAnsi="Times New Roman" w:cs="Times New Roman"/>
          <w:color w:val="000000"/>
          <w:sz w:val="24"/>
          <w:szCs w:val="24"/>
        </w:rPr>
        <w:t>, (upper curve), where we see windows with negative IDTs too. Thus</w:t>
      </w:r>
      <w:r w:rsidR="001561DF" w:rsidRPr="008926EA">
        <w:rPr>
          <w:rFonts w:ascii="Times New Roman" w:eastAsia="Times New Roman" w:hAnsi="Times New Roman" w:cs="Times New Roman"/>
          <w:color w:val="000000"/>
          <w:sz w:val="24"/>
          <w:szCs w:val="24"/>
        </w:rPr>
        <w:t>,</w:t>
      </w:r>
      <w:r w:rsidR="002C2F83" w:rsidRPr="008926EA">
        <w:rPr>
          <w:rFonts w:ascii="Times New Roman" w:eastAsia="Times New Roman" w:hAnsi="Times New Roman" w:cs="Times New Roman"/>
          <w:color w:val="000000"/>
          <w:sz w:val="24"/>
          <w:szCs w:val="24"/>
        </w:rPr>
        <w:t xml:space="preserve"> </w:t>
      </w:r>
      <w:r w:rsidR="003C7503" w:rsidRPr="008926EA">
        <w:rPr>
          <w:rFonts w:ascii="Times New Roman" w:eastAsia="Times New Roman" w:hAnsi="Times New Roman" w:cs="Times New Roman"/>
          <w:color w:val="000000"/>
          <w:sz w:val="24"/>
          <w:szCs w:val="24"/>
        </w:rPr>
        <w:t>the values of</w:t>
      </w:r>
      <w:r w:rsidR="00AB574C" w:rsidRPr="008926EA">
        <w:rPr>
          <w:rFonts w:ascii="Times New Roman" w:eastAsia="Times New Roman" w:hAnsi="Times New Roman" w:cs="Times New Roman"/>
          <w:color w:val="000000"/>
          <w:sz w:val="24"/>
          <w:szCs w:val="24"/>
        </w:rPr>
        <w:t xml:space="preserve"> IDTs</w:t>
      </w:r>
      <w:r w:rsidR="003C7503" w:rsidRPr="008926EA">
        <w:rPr>
          <w:rFonts w:ascii="Times New Roman" w:eastAsia="Times New Roman" w:hAnsi="Times New Roman" w:cs="Times New Roman"/>
          <w:color w:val="000000"/>
          <w:sz w:val="24"/>
          <w:szCs w:val="24"/>
        </w:rPr>
        <w:t>,</w:t>
      </w:r>
      <w:r w:rsidR="00AB574C" w:rsidRPr="008926EA">
        <w:rPr>
          <w:rFonts w:ascii="Times New Roman" w:eastAsia="Times New Roman" w:hAnsi="Times New Roman" w:cs="Times New Roman"/>
          <w:color w:val="000000"/>
          <w:sz w:val="24"/>
          <w:szCs w:val="24"/>
        </w:rPr>
        <w:t xml:space="preserve"> </w:t>
      </w:r>
      <w:r w:rsidR="003C7503" w:rsidRPr="008926EA">
        <w:rPr>
          <w:rFonts w:ascii="Times New Roman" w:eastAsia="Times New Roman" w:hAnsi="Times New Roman" w:cs="Times New Roman"/>
          <w:color w:val="000000"/>
          <w:sz w:val="24"/>
          <w:szCs w:val="24"/>
        </w:rPr>
        <w:t xml:space="preserve">calculated for extended windows in different periods </w:t>
      </w:r>
      <w:r w:rsidR="00AB574C" w:rsidRPr="008926EA">
        <w:rPr>
          <w:rFonts w:ascii="Times New Roman" w:eastAsia="Times New Roman" w:hAnsi="Times New Roman" w:cs="Times New Roman"/>
          <w:color w:val="000000"/>
          <w:sz w:val="24"/>
          <w:szCs w:val="24"/>
        </w:rPr>
        <w:t xml:space="preserve">vary in </w:t>
      </w:r>
      <w:r w:rsidR="003C7503" w:rsidRPr="008926EA">
        <w:rPr>
          <w:rFonts w:ascii="Times New Roman" w:eastAsia="Times New Roman" w:hAnsi="Times New Roman" w:cs="Times New Roman"/>
          <w:color w:val="000000"/>
          <w:sz w:val="24"/>
          <w:szCs w:val="24"/>
        </w:rPr>
        <w:t xml:space="preserve">a </w:t>
      </w:r>
      <w:r w:rsidR="00AB574C" w:rsidRPr="008926EA">
        <w:rPr>
          <w:rFonts w:ascii="Times New Roman" w:eastAsia="Times New Roman" w:hAnsi="Times New Roman" w:cs="Times New Roman"/>
          <w:color w:val="000000"/>
          <w:sz w:val="24"/>
          <w:szCs w:val="24"/>
        </w:rPr>
        <w:t xml:space="preserve">wide </w:t>
      </w:r>
      <w:r w:rsidR="001561DF" w:rsidRPr="008926EA">
        <w:rPr>
          <w:rFonts w:ascii="Times New Roman" w:eastAsia="Times New Roman" w:hAnsi="Times New Roman" w:cs="Times New Roman"/>
          <w:color w:val="000000"/>
          <w:sz w:val="24"/>
          <w:szCs w:val="24"/>
        </w:rPr>
        <w:t>range, increasing or decreasing</w:t>
      </w:r>
      <w:r w:rsidR="00AB574C" w:rsidRPr="008926EA">
        <w:rPr>
          <w:rFonts w:ascii="Times New Roman" w:eastAsia="Times New Roman" w:hAnsi="Times New Roman" w:cs="Times New Roman"/>
          <w:color w:val="000000"/>
          <w:sz w:val="24"/>
          <w:szCs w:val="24"/>
        </w:rPr>
        <w:t xml:space="preserve"> and sometimes coming close to zero. </w:t>
      </w:r>
    </w:p>
    <w:p w:rsidR="004A645A" w:rsidRPr="008926EA" w:rsidRDefault="00E72910" w:rsidP="004A645A">
      <w:pPr>
        <w:spacing w:after="0" w:line="240" w:lineRule="auto"/>
        <w:ind w:firstLine="720"/>
        <w:jc w:val="both"/>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FF0000"/>
          <w:sz w:val="24"/>
          <w:szCs w:val="24"/>
        </w:rPr>
        <w:t>Here we point again, that b</w:t>
      </w:r>
      <w:r w:rsidR="004249DE" w:rsidRPr="008926EA">
        <w:rPr>
          <w:rFonts w:ascii="Times New Roman" w:eastAsia="Times New Roman" w:hAnsi="Times New Roman" w:cs="Times New Roman"/>
          <w:color w:val="FF0000"/>
          <w:sz w:val="24"/>
          <w:szCs w:val="24"/>
        </w:rPr>
        <w:t>ased on results of above analysis</w:t>
      </w:r>
      <w:r w:rsidR="003635D9" w:rsidRPr="008926EA">
        <w:rPr>
          <w:rFonts w:ascii="Times New Roman" w:eastAsia="Times New Roman" w:hAnsi="Times New Roman" w:cs="Times New Roman"/>
          <w:color w:val="FF0000"/>
          <w:sz w:val="24"/>
          <w:szCs w:val="24"/>
        </w:rPr>
        <w:t>,</w:t>
      </w:r>
      <w:r w:rsidR="004249DE" w:rsidRPr="008926EA">
        <w:rPr>
          <w:rFonts w:ascii="Times New Roman" w:eastAsia="Times New Roman" w:hAnsi="Times New Roman" w:cs="Times New Roman"/>
          <w:color w:val="FF0000"/>
          <w:sz w:val="24"/>
          <w:szCs w:val="24"/>
        </w:rPr>
        <w:t xml:space="preserve"> accomplished for simulated data sets</w:t>
      </w:r>
      <w:r w:rsidR="00A9002D" w:rsidRPr="008926EA">
        <w:rPr>
          <w:rFonts w:ascii="Times New Roman" w:eastAsia="Times New Roman" w:hAnsi="Times New Roman" w:cs="Times New Roman"/>
          <w:color w:val="FF0000"/>
          <w:sz w:val="24"/>
          <w:szCs w:val="24"/>
        </w:rPr>
        <w:t xml:space="preserve"> and randomized catalogues</w:t>
      </w:r>
      <w:r w:rsidR="004249DE" w:rsidRPr="008926EA">
        <w:rPr>
          <w:rFonts w:ascii="Times New Roman" w:eastAsia="Times New Roman" w:hAnsi="Times New Roman" w:cs="Times New Roman"/>
          <w:color w:val="FF0000"/>
          <w:sz w:val="24"/>
          <w:szCs w:val="24"/>
        </w:rPr>
        <w:t>, w</w:t>
      </w:r>
      <w:r w:rsidR="003C7503" w:rsidRPr="008926EA">
        <w:rPr>
          <w:rFonts w:ascii="Times New Roman" w:eastAsia="Times New Roman" w:hAnsi="Times New Roman" w:cs="Times New Roman"/>
          <w:color w:val="FF0000"/>
          <w:sz w:val="24"/>
          <w:szCs w:val="24"/>
        </w:rPr>
        <w:t xml:space="preserve">e </w:t>
      </w:r>
      <w:r w:rsidR="003C7503" w:rsidRPr="008926EA">
        <w:rPr>
          <w:rFonts w:ascii="Times New Roman" w:eastAsia="Times New Roman" w:hAnsi="Times New Roman" w:cs="Times New Roman"/>
          <w:color w:val="000000"/>
          <w:sz w:val="24"/>
          <w:szCs w:val="24"/>
        </w:rPr>
        <w:t xml:space="preserve">suppose that </w:t>
      </w:r>
      <w:r w:rsidR="00D1462C" w:rsidRPr="008926EA">
        <w:rPr>
          <w:rFonts w:ascii="Times New Roman" w:eastAsia="Times New Roman" w:hAnsi="Times New Roman" w:cs="Times New Roman"/>
          <w:color w:val="000000"/>
          <w:sz w:val="24"/>
          <w:szCs w:val="24"/>
        </w:rPr>
        <w:t xml:space="preserve">when IDT value approaches zero, </w:t>
      </w:r>
      <w:r w:rsidR="001561DF" w:rsidRPr="008926EA">
        <w:rPr>
          <w:rFonts w:ascii="Times New Roman" w:eastAsia="Times New Roman" w:hAnsi="Times New Roman" w:cs="Times New Roman"/>
          <w:color w:val="000000"/>
          <w:sz w:val="24"/>
          <w:szCs w:val="24"/>
        </w:rPr>
        <w:t xml:space="preserve">the </w:t>
      </w:r>
      <w:r w:rsidR="00D1462C" w:rsidRPr="008926EA">
        <w:rPr>
          <w:rFonts w:ascii="Times New Roman" w:eastAsia="Times New Roman" w:hAnsi="Times New Roman" w:cs="Times New Roman"/>
          <w:color w:val="000000"/>
          <w:sz w:val="24"/>
          <w:szCs w:val="24"/>
        </w:rPr>
        <w:t>dynamical features of originally nonrandom seismic process undergoes qualitative changes and becomes random</w:t>
      </w:r>
      <w:r w:rsidR="001561DF" w:rsidRPr="008926EA">
        <w:rPr>
          <w:rFonts w:ascii="Times New Roman" w:eastAsia="Times New Roman" w:hAnsi="Times New Roman" w:cs="Times New Roman"/>
          <w:color w:val="000000"/>
          <w:sz w:val="24"/>
          <w:szCs w:val="24"/>
        </w:rPr>
        <w:t>-</w:t>
      </w:r>
      <w:r w:rsidR="00D1462C" w:rsidRPr="008926EA">
        <w:rPr>
          <w:rFonts w:ascii="Times New Roman" w:eastAsia="Times New Roman" w:hAnsi="Times New Roman" w:cs="Times New Roman"/>
          <w:color w:val="000000"/>
          <w:sz w:val="24"/>
          <w:szCs w:val="24"/>
        </w:rPr>
        <w:t xml:space="preserve">like or at least </w:t>
      </w:r>
      <w:r w:rsidR="003C7503" w:rsidRPr="008926EA">
        <w:rPr>
          <w:rFonts w:ascii="Times New Roman" w:eastAsia="Times New Roman" w:hAnsi="Times New Roman" w:cs="Times New Roman"/>
          <w:color w:val="000000"/>
          <w:sz w:val="24"/>
          <w:szCs w:val="24"/>
        </w:rPr>
        <w:t>is</w:t>
      </w:r>
      <w:r w:rsidR="00D1462C" w:rsidRPr="008926EA">
        <w:rPr>
          <w:rFonts w:ascii="Times New Roman" w:eastAsia="Times New Roman" w:hAnsi="Times New Roman" w:cs="Times New Roman"/>
          <w:color w:val="000000"/>
          <w:sz w:val="24"/>
          <w:szCs w:val="24"/>
        </w:rPr>
        <w:t xml:space="preserve"> closer to randomness. </w:t>
      </w:r>
      <w:r w:rsidR="00F07BD4" w:rsidRPr="008926EA">
        <w:rPr>
          <w:rFonts w:ascii="Times New Roman" w:eastAsia="Times New Roman" w:hAnsi="Times New Roman" w:cs="Times New Roman"/>
          <w:color w:val="000000"/>
          <w:sz w:val="24"/>
          <w:szCs w:val="24"/>
        </w:rPr>
        <w:t xml:space="preserve">In other cases, </w:t>
      </w:r>
      <w:r w:rsidR="001561DF" w:rsidRPr="008926EA">
        <w:rPr>
          <w:rFonts w:ascii="Times New Roman" w:eastAsia="Times New Roman" w:hAnsi="Times New Roman" w:cs="Times New Roman"/>
          <w:color w:val="000000"/>
          <w:sz w:val="24"/>
          <w:szCs w:val="24"/>
        </w:rPr>
        <w:t>when IDT value changes</w:t>
      </w:r>
      <w:r w:rsidR="00E5188F" w:rsidRPr="008926EA">
        <w:rPr>
          <w:rFonts w:ascii="Times New Roman" w:eastAsia="Times New Roman" w:hAnsi="Times New Roman" w:cs="Times New Roman"/>
          <w:color w:val="000000"/>
          <w:sz w:val="24"/>
          <w:szCs w:val="24"/>
        </w:rPr>
        <w:t xml:space="preserve"> over time</w:t>
      </w:r>
      <w:r w:rsidR="001561DF" w:rsidRPr="008926EA">
        <w:rPr>
          <w:rFonts w:ascii="Times New Roman" w:eastAsia="Times New Roman" w:hAnsi="Times New Roman" w:cs="Times New Roman"/>
          <w:color w:val="000000"/>
          <w:sz w:val="24"/>
          <w:szCs w:val="24"/>
        </w:rPr>
        <w:t>,</w:t>
      </w:r>
      <w:r w:rsidR="00E5188F" w:rsidRPr="008926EA">
        <w:rPr>
          <w:rFonts w:ascii="Times New Roman" w:eastAsia="Times New Roman" w:hAnsi="Times New Roman" w:cs="Times New Roman"/>
          <w:color w:val="000000"/>
          <w:sz w:val="24"/>
          <w:szCs w:val="24"/>
        </w:rPr>
        <w:t xml:space="preserve"> but is far from zero, </w:t>
      </w:r>
      <w:r w:rsidR="00F07BD4" w:rsidRPr="008926EA">
        <w:rPr>
          <w:rFonts w:ascii="Times New Roman" w:eastAsia="Times New Roman" w:hAnsi="Times New Roman" w:cs="Times New Roman"/>
          <w:color w:val="000000"/>
          <w:sz w:val="24"/>
          <w:szCs w:val="24"/>
        </w:rPr>
        <w:t xml:space="preserve">we </w:t>
      </w:r>
      <w:r w:rsidR="00951AD6" w:rsidRPr="008926EA">
        <w:rPr>
          <w:rFonts w:ascii="Times New Roman" w:eastAsia="Times New Roman" w:hAnsi="Times New Roman" w:cs="Times New Roman"/>
          <w:color w:val="000000"/>
          <w:sz w:val="24"/>
          <w:szCs w:val="24"/>
        </w:rPr>
        <w:t xml:space="preserve">apparently </w:t>
      </w:r>
      <w:r w:rsidR="00F07BD4" w:rsidRPr="008926EA">
        <w:rPr>
          <w:rFonts w:ascii="Times New Roman" w:eastAsia="Times New Roman" w:hAnsi="Times New Roman" w:cs="Times New Roman"/>
          <w:color w:val="000000"/>
          <w:sz w:val="24"/>
          <w:szCs w:val="24"/>
        </w:rPr>
        <w:t>observe quantitative changes in the extent of regularity of nonrandom earthquakes time distribution.</w:t>
      </w:r>
      <w:r w:rsidR="00AE11D2" w:rsidRPr="008926EA">
        <w:rPr>
          <w:rFonts w:ascii="Times New Roman" w:eastAsia="Times New Roman" w:hAnsi="Times New Roman" w:cs="Times New Roman"/>
          <w:color w:val="000000"/>
          <w:sz w:val="24"/>
          <w:szCs w:val="24"/>
        </w:rPr>
        <w:t xml:space="preserve"> </w:t>
      </w:r>
    </w:p>
    <w:p w:rsidR="00AE5387" w:rsidRPr="008926EA" w:rsidRDefault="00B9225A" w:rsidP="00576C50">
      <w:pPr>
        <w:spacing w:after="0" w:line="240" w:lineRule="auto"/>
        <w:ind w:firstLine="720"/>
        <w:jc w:val="both"/>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FF0000"/>
          <w:sz w:val="24"/>
          <w:szCs w:val="24"/>
        </w:rPr>
        <w:t>F</w:t>
      </w:r>
      <w:r w:rsidR="004A645A" w:rsidRPr="008926EA">
        <w:rPr>
          <w:rFonts w:ascii="Times New Roman" w:eastAsia="Times New Roman" w:hAnsi="Times New Roman" w:cs="Times New Roman"/>
          <w:color w:val="FF0000"/>
          <w:sz w:val="24"/>
          <w:szCs w:val="24"/>
        </w:rPr>
        <w:t xml:space="preserve">rom this point of </w:t>
      </w:r>
      <w:proofErr w:type="gramStart"/>
      <w:r w:rsidR="004A645A" w:rsidRPr="008926EA">
        <w:rPr>
          <w:rFonts w:ascii="Times New Roman" w:eastAsia="Times New Roman" w:hAnsi="Times New Roman" w:cs="Times New Roman"/>
          <w:color w:val="FF0000"/>
          <w:sz w:val="24"/>
          <w:szCs w:val="24"/>
        </w:rPr>
        <w:t>view</w:t>
      </w:r>
      <w:proofErr w:type="gramEnd"/>
      <w:r w:rsidRPr="008926EA">
        <w:rPr>
          <w:rFonts w:ascii="Times New Roman" w:eastAsia="Times New Roman" w:hAnsi="Times New Roman" w:cs="Times New Roman"/>
          <w:color w:val="FF0000"/>
          <w:sz w:val="24"/>
          <w:szCs w:val="24"/>
        </w:rPr>
        <w:t xml:space="preserve"> it is interesting that </w:t>
      </w:r>
      <w:r w:rsidR="004A645A" w:rsidRPr="008926EA">
        <w:rPr>
          <w:rFonts w:ascii="Times New Roman" w:eastAsia="Times New Roman" w:hAnsi="Times New Roman" w:cs="Times New Roman"/>
          <w:color w:val="FF0000"/>
          <w:sz w:val="24"/>
          <w:szCs w:val="24"/>
        </w:rPr>
        <w:t xml:space="preserve">earthquakes’ time distribution </w:t>
      </w:r>
      <w:r w:rsidRPr="008926EA">
        <w:rPr>
          <w:rFonts w:ascii="Times New Roman" w:eastAsia="Times New Roman" w:hAnsi="Times New Roman" w:cs="Times New Roman"/>
          <w:color w:val="FF0000"/>
          <w:sz w:val="24"/>
          <w:szCs w:val="24"/>
        </w:rPr>
        <w:t>looks</w:t>
      </w:r>
      <w:r w:rsidR="000C4D9C" w:rsidRPr="008926EA">
        <w:rPr>
          <w:rFonts w:ascii="Times New Roman" w:eastAsia="Times New Roman" w:hAnsi="Times New Roman" w:cs="Times New Roman"/>
          <w:color w:val="FF0000"/>
          <w:sz w:val="24"/>
          <w:szCs w:val="24"/>
        </w:rPr>
        <w:t xml:space="preserve"> </w:t>
      </w:r>
      <w:r w:rsidR="004A645A" w:rsidRPr="008926EA">
        <w:rPr>
          <w:rFonts w:ascii="Times New Roman" w:eastAsia="Times New Roman" w:hAnsi="Times New Roman" w:cs="Times New Roman"/>
          <w:color w:val="FF0000"/>
          <w:sz w:val="24"/>
          <w:szCs w:val="24"/>
        </w:rPr>
        <w:t>more random-like for the relatively quiet periods</w:t>
      </w:r>
      <w:r w:rsidR="009E6A0C" w:rsidRPr="008926EA">
        <w:rPr>
          <w:rFonts w:ascii="Times New Roman" w:eastAsia="Times New Roman" w:hAnsi="Times New Roman" w:cs="Times New Roman"/>
          <w:color w:val="FF0000"/>
          <w:sz w:val="24"/>
          <w:szCs w:val="24"/>
        </w:rPr>
        <w:t>,</w:t>
      </w:r>
      <w:r w:rsidR="004A645A" w:rsidRPr="008926EA">
        <w:rPr>
          <w:rFonts w:ascii="Times New Roman" w:eastAsia="Times New Roman" w:hAnsi="Times New Roman" w:cs="Times New Roman"/>
          <w:color w:val="FF0000"/>
          <w:sz w:val="24"/>
          <w:szCs w:val="24"/>
        </w:rPr>
        <w:t xml:space="preserve"> when </w:t>
      </w:r>
      <w:r w:rsidR="0068373C" w:rsidRPr="008926EA">
        <w:rPr>
          <w:rFonts w:ascii="Times New Roman" w:eastAsia="Times New Roman" w:hAnsi="Times New Roman" w:cs="Times New Roman"/>
          <w:color w:val="FF0000"/>
          <w:sz w:val="24"/>
          <w:szCs w:val="24"/>
        </w:rPr>
        <w:t>the</w:t>
      </w:r>
      <w:r w:rsidR="004A645A" w:rsidRPr="008926EA">
        <w:rPr>
          <w:rFonts w:ascii="Times New Roman" w:eastAsia="Times New Roman" w:hAnsi="Times New Roman" w:cs="Times New Roman"/>
          <w:color w:val="FF0000"/>
          <w:sz w:val="24"/>
          <w:szCs w:val="24"/>
        </w:rPr>
        <w:t xml:space="preserve"> amount of seismic energy </w:t>
      </w:r>
      <w:r w:rsidR="0068373C" w:rsidRPr="008926EA">
        <w:rPr>
          <w:rFonts w:ascii="Times New Roman" w:eastAsia="Times New Roman" w:hAnsi="Times New Roman" w:cs="Times New Roman"/>
          <w:color w:val="FF0000"/>
          <w:sz w:val="24"/>
          <w:szCs w:val="24"/>
        </w:rPr>
        <w:t xml:space="preserve">calculated according to </w:t>
      </w:r>
      <w:proofErr w:type="spellStart"/>
      <w:r w:rsidR="0068373C" w:rsidRPr="008926EA">
        <w:rPr>
          <w:rFonts w:ascii="Times New Roman" w:eastAsia="Times New Roman" w:hAnsi="Times New Roman" w:cs="Times New Roman"/>
          <w:color w:val="FF0000"/>
          <w:sz w:val="24"/>
          <w:szCs w:val="24"/>
        </w:rPr>
        <w:t>Kanamori</w:t>
      </w:r>
      <w:proofErr w:type="spellEnd"/>
      <w:r w:rsidR="0068373C" w:rsidRPr="008926EA">
        <w:rPr>
          <w:rFonts w:ascii="Times New Roman" w:eastAsia="Times New Roman" w:hAnsi="Times New Roman" w:cs="Times New Roman"/>
          <w:color w:val="FF0000"/>
          <w:sz w:val="24"/>
          <w:szCs w:val="24"/>
        </w:rPr>
        <w:t xml:space="preserve">, [1977], </w:t>
      </w:r>
      <w:r w:rsidR="004A645A" w:rsidRPr="008926EA">
        <w:rPr>
          <w:rFonts w:ascii="Times New Roman" w:eastAsia="Times New Roman" w:hAnsi="Times New Roman" w:cs="Times New Roman"/>
          <w:color w:val="FF0000"/>
          <w:sz w:val="24"/>
          <w:szCs w:val="24"/>
        </w:rPr>
        <w:t>decrease</w:t>
      </w:r>
      <w:r w:rsidRPr="008926EA">
        <w:rPr>
          <w:rFonts w:ascii="Times New Roman" w:eastAsia="Times New Roman" w:hAnsi="Times New Roman" w:cs="Times New Roman"/>
          <w:color w:val="FF0000"/>
          <w:sz w:val="24"/>
          <w:szCs w:val="24"/>
        </w:rPr>
        <w:t>s</w:t>
      </w:r>
      <w:r w:rsidR="004A645A" w:rsidRPr="008926EA">
        <w:rPr>
          <w:rFonts w:ascii="Times New Roman" w:eastAsia="Times New Roman" w:hAnsi="Times New Roman" w:cs="Times New Roman"/>
          <w:color w:val="FF0000"/>
          <w:sz w:val="24"/>
          <w:szCs w:val="24"/>
        </w:rPr>
        <w:t xml:space="preserve"> comparing to values</w:t>
      </w:r>
      <w:r w:rsidR="0068373C" w:rsidRPr="008926EA">
        <w:rPr>
          <w:rFonts w:ascii="Times New Roman" w:eastAsia="Times New Roman" w:hAnsi="Times New Roman" w:cs="Times New Roman"/>
          <w:color w:val="FF0000"/>
          <w:sz w:val="24"/>
          <w:szCs w:val="24"/>
        </w:rPr>
        <w:t>,</w:t>
      </w:r>
      <w:r w:rsidR="004A645A" w:rsidRPr="008926EA">
        <w:rPr>
          <w:rFonts w:ascii="Times New Roman" w:eastAsia="Times New Roman" w:hAnsi="Times New Roman" w:cs="Times New Roman"/>
          <w:color w:val="FF0000"/>
          <w:sz w:val="24"/>
          <w:szCs w:val="24"/>
        </w:rPr>
        <w:t xml:space="preserve"> released in </w:t>
      </w:r>
      <w:r w:rsidR="0068373C" w:rsidRPr="008926EA">
        <w:rPr>
          <w:rFonts w:ascii="Times New Roman" w:eastAsia="Times New Roman" w:hAnsi="Times New Roman" w:cs="Times New Roman"/>
          <w:color w:val="FF0000"/>
          <w:sz w:val="24"/>
          <w:szCs w:val="24"/>
        </w:rPr>
        <w:t xml:space="preserve">the </w:t>
      </w:r>
      <w:r w:rsidR="004A645A" w:rsidRPr="008926EA">
        <w:rPr>
          <w:rFonts w:ascii="Times New Roman" w:eastAsia="Times New Roman" w:hAnsi="Times New Roman" w:cs="Times New Roman"/>
          <w:color w:val="FF0000"/>
          <w:sz w:val="24"/>
          <w:szCs w:val="24"/>
        </w:rPr>
        <w:t>neighbor windows prior or after strongest earthquakes</w:t>
      </w:r>
      <w:r w:rsidR="00ED1FC6" w:rsidRPr="008926EA">
        <w:rPr>
          <w:rFonts w:ascii="Times New Roman" w:eastAsia="Times New Roman" w:hAnsi="Times New Roman" w:cs="Times New Roman"/>
          <w:color w:val="FF0000"/>
          <w:sz w:val="24"/>
          <w:szCs w:val="24"/>
        </w:rPr>
        <w:t xml:space="preserve">. </w:t>
      </w:r>
      <w:r w:rsidR="00846155" w:rsidRPr="008926EA">
        <w:rPr>
          <w:rFonts w:ascii="Times New Roman" w:eastAsia="Times New Roman" w:hAnsi="Times New Roman" w:cs="Times New Roman"/>
          <w:color w:val="000000"/>
          <w:sz w:val="24"/>
          <w:szCs w:val="24"/>
        </w:rPr>
        <w:t>This is noticeable</w:t>
      </w:r>
      <w:r w:rsidR="004A645A" w:rsidRPr="008926EA">
        <w:rPr>
          <w:rFonts w:ascii="Times New Roman" w:eastAsia="Times New Roman" w:hAnsi="Times New Roman" w:cs="Times New Roman"/>
          <w:color w:val="000000"/>
          <w:sz w:val="24"/>
          <w:szCs w:val="24"/>
        </w:rPr>
        <w:t>, in the lower curve of Fig. 8</w:t>
      </w:r>
      <w:r w:rsidR="004A645A" w:rsidRPr="008926EA">
        <w:rPr>
          <w:rFonts w:ascii="Times New Roman" w:eastAsia="Times New Roman" w:hAnsi="Times New Roman" w:cs="Times New Roman"/>
          <w:i/>
          <w:color w:val="000000"/>
          <w:sz w:val="24"/>
          <w:szCs w:val="24"/>
        </w:rPr>
        <w:t>b</w:t>
      </w:r>
      <w:r w:rsidR="004A645A" w:rsidRPr="008926EA">
        <w:rPr>
          <w:rFonts w:ascii="Times New Roman" w:eastAsia="Times New Roman" w:hAnsi="Times New Roman" w:cs="Times New Roman"/>
          <w:color w:val="000000"/>
          <w:sz w:val="24"/>
          <w:szCs w:val="24"/>
        </w:rPr>
        <w:t xml:space="preserve">, </w:t>
      </w:r>
      <w:r w:rsidR="00DC39F7" w:rsidRPr="008926EA">
        <w:rPr>
          <w:rFonts w:ascii="Times New Roman" w:eastAsia="Times New Roman" w:hAnsi="Times New Roman" w:cs="Times New Roman"/>
          <w:color w:val="000000"/>
          <w:sz w:val="24"/>
          <w:szCs w:val="24"/>
        </w:rPr>
        <w:t xml:space="preserve">where </w:t>
      </w:r>
      <w:r w:rsidR="004A645A" w:rsidRPr="008926EA">
        <w:rPr>
          <w:rFonts w:ascii="Times New Roman" w:eastAsia="Times New Roman" w:hAnsi="Times New Roman" w:cs="Times New Roman"/>
          <w:color w:val="000000"/>
          <w:sz w:val="24"/>
          <w:szCs w:val="24"/>
        </w:rPr>
        <w:t>we present cumulative values of seismic energy, calculated for consecutive windows, expanding by 10 events to the end of catalogue.</w:t>
      </w:r>
      <w:r w:rsidR="00576C50" w:rsidRPr="008926EA">
        <w:rPr>
          <w:rFonts w:ascii="Times New Roman" w:eastAsia="Times New Roman" w:hAnsi="Times New Roman" w:cs="Times New Roman"/>
          <w:color w:val="000000"/>
          <w:sz w:val="24"/>
          <w:szCs w:val="24"/>
        </w:rPr>
        <w:t xml:space="preserve"> </w:t>
      </w:r>
      <w:r w:rsidR="009D26A1" w:rsidRPr="008926EA">
        <w:rPr>
          <w:rFonts w:ascii="Times New Roman" w:eastAsia="Times New Roman" w:hAnsi="Times New Roman" w:cs="Times New Roman"/>
          <w:color w:val="000000"/>
          <w:sz w:val="24"/>
          <w:szCs w:val="24"/>
        </w:rPr>
        <w:t xml:space="preserve">We see that </w:t>
      </w:r>
      <w:r w:rsidR="00B659FB" w:rsidRPr="008926EA">
        <w:rPr>
          <w:rFonts w:ascii="Times New Roman" w:eastAsia="Times New Roman" w:hAnsi="Times New Roman" w:cs="Times New Roman"/>
          <w:color w:val="000000"/>
          <w:sz w:val="24"/>
          <w:szCs w:val="24"/>
        </w:rPr>
        <w:t xml:space="preserve">in </w:t>
      </w:r>
      <w:r w:rsidR="003635D9" w:rsidRPr="008926EA">
        <w:rPr>
          <w:rFonts w:ascii="Times New Roman" w:eastAsia="Times New Roman" w:hAnsi="Times New Roman" w:cs="Times New Roman"/>
          <w:color w:val="000000"/>
          <w:sz w:val="24"/>
          <w:szCs w:val="24"/>
        </w:rPr>
        <w:t>s</w:t>
      </w:r>
      <w:r w:rsidR="00B659FB" w:rsidRPr="008926EA">
        <w:rPr>
          <w:rFonts w:ascii="Times New Roman" w:eastAsia="Times New Roman" w:hAnsi="Times New Roman" w:cs="Times New Roman"/>
          <w:color w:val="000000"/>
          <w:sz w:val="24"/>
          <w:szCs w:val="24"/>
        </w:rPr>
        <w:t xml:space="preserve">outh California, from 1975 to 2017, </w:t>
      </w:r>
      <w:r w:rsidR="003C7503" w:rsidRPr="008926EA">
        <w:rPr>
          <w:rFonts w:ascii="Times New Roman" w:eastAsia="Times New Roman" w:hAnsi="Times New Roman" w:cs="Times New Roman"/>
          <w:color w:val="000000"/>
          <w:sz w:val="24"/>
          <w:szCs w:val="24"/>
        </w:rPr>
        <w:t xml:space="preserve">the </w:t>
      </w:r>
      <w:r w:rsidR="009D26A1" w:rsidRPr="008926EA">
        <w:rPr>
          <w:rFonts w:ascii="Times New Roman" w:eastAsia="Times New Roman" w:hAnsi="Times New Roman" w:cs="Times New Roman"/>
          <w:color w:val="000000"/>
          <w:sz w:val="24"/>
          <w:szCs w:val="24"/>
        </w:rPr>
        <w:t>strongest earthquakes never occurred in periods</w:t>
      </w:r>
      <w:r w:rsidR="003C7503" w:rsidRPr="008926EA">
        <w:rPr>
          <w:rFonts w:ascii="Times New Roman" w:eastAsia="Times New Roman" w:hAnsi="Times New Roman" w:cs="Times New Roman"/>
          <w:color w:val="000000"/>
          <w:sz w:val="24"/>
          <w:szCs w:val="24"/>
        </w:rPr>
        <w:t>,</w:t>
      </w:r>
      <w:r w:rsidR="009D26A1" w:rsidRPr="008926EA">
        <w:rPr>
          <w:rFonts w:ascii="Times New Roman" w:eastAsia="Times New Roman" w:hAnsi="Times New Roman" w:cs="Times New Roman"/>
          <w:color w:val="000000"/>
          <w:sz w:val="24"/>
          <w:szCs w:val="24"/>
        </w:rPr>
        <w:t xml:space="preserve"> when IDT curve comes close to zero value or crosses abscissa line</w:t>
      </w:r>
      <w:r w:rsidR="001561DF" w:rsidRPr="008926EA">
        <w:rPr>
          <w:rFonts w:ascii="Times New Roman" w:eastAsia="Times New Roman" w:hAnsi="Times New Roman" w:cs="Times New Roman"/>
          <w:color w:val="000000"/>
          <w:sz w:val="24"/>
          <w:szCs w:val="24"/>
        </w:rPr>
        <w:t>. T</w:t>
      </w:r>
      <w:r w:rsidR="007D32B3" w:rsidRPr="008926EA">
        <w:rPr>
          <w:rFonts w:ascii="Times New Roman" w:eastAsia="Times New Roman" w:hAnsi="Times New Roman" w:cs="Times New Roman"/>
          <w:color w:val="000000"/>
          <w:sz w:val="24"/>
          <w:szCs w:val="24"/>
        </w:rPr>
        <w:t>o avoid misunderstanding because of restricted visibility in Fig. 8</w:t>
      </w:r>
      <w:r w:rsidR="007D6842" w:rsidRPr="008926EA">
        <w:rPr>
          <w:rFonts w:ascii="Times New Roman" w:eastAsia="Times New Roman" w:hAnsi="Times New Roman" w:cs="Times New Roman"/>
          <w:i/>
          <w:color w:val="000000"/>
          <w:sz w:val="24"/>
          <w:szCs w:val="24"/>
        </w:rPr>
        <w:t>b</w:t>
      </w:r>
      <w:r w:rsidR="007D32B3" w:rsidRPr="008926EA">
        <w:rPr>
          <w:rFonts w:ascii="Times New Roman" w:eastAsia="Times New Roman" w:hAnsi="Times New Roman" w:cs="Times New Roman"/>
          <w:color w:val="000000"/>
          <w:sz w:val="24"/>
          <w:szCs w:val="24"/>
        </w:rPr>
        <w:t xml:space="preserve">, we point here that M6.4 earthquake has occurred in </w:t>
      </w:r>
      <w:r w:rsidR="001561DF" w:rsidRPr="008926EA">
        <w:rPr>
          <w:rFonts w:ascii="Times New Roman" w:eastAsia="Times New Roman" w:hAnsi="Times New Roman" w:cs="Times New Roman"/>
          <w:color w:val="000000"/>
          <w:sz w:val="24"/>
          <w:szCs w:val="24"/>
        </w:rPr>
        <w:t xml:space="preserve">the </w:t>
      </w:r>
      <w:r w:rsidR="007D32B3" w:rsidRPr="008926EA">
        <w:rPr>
          <w:rFonts w:ascii="Times New Roman" w:eastAsia="Times New Roman" w:hAnsi="Times New Roman" w:cs="Times New Roman"/>
          <w:color w:val="000000"/>
          <w:sz w:val="24"/>
          <w:szCs w:val="24"/>
        </w:rPr>
        <w:t>window 256</w:t>
      </w:r>
      <w:r w:rsidR="00B84FE3" w:rsidRPr="008926EA">
        <w:rPr>
          <w:rFonts w:ascii="Times New Roman" w:eastAsia="Times New Roman" w:hAnsi="Times New Roman" w:cs="Times New Roman"/>
          <w:color w:val="000000"/>
          <w:sz w:val="24"/>
          <w:szCs w:val="24"/>
        </w:rPr>
        <w:t>,</w:t>
      </w:r>
      <w:r w:rsidR="007D32B3" w:rsidRPr="008926EA">
        <w:rPr>
          <w:rFonts w:ascii="Times New Roman" w:eastAsia="Times New Roman" w:hAnsi="Times New Roman" w:cs="Times New Roman"/>
          <w:color w:val="000000"/>
          <w:sz w:val="24"/>
          <w:szCs w:val="24"/>
        </w:rPr>
        <w:t xml:space="preserve"> from the start of catalogue</w:t>
      </w:r>
      <w:r w:rsidR="00B84FE3" w:rsidRPr="008926EA">
        <w:rPr>
          <w:rFonts w:ascii="Times New Roman" w:eastAsia="Times New Roman" w:hAnsi="Times New Roman" w:cs="Times New Roman"/>
          <w:color w:val="000000"/>
          <w:sz w:val="24"/>
          <w:szCs w:val="24"/>
        </w:rPr>
        <w:t>,</w:t>
      </w:r>
      <w:r w:rsidR="007D32B3" w:rsidRPr="008926EA">
        <w:rPr>
          <w:rFonts w:ascii="Times New Roman" w:eastAsia="Times New Roman" w:hAnsi="Times New Roman" w:cs="Times New Roman"/>
          <w:color w:val="000000"/>
          <w:sz w:val="24"/>
          <w:szCs w:val="24"/>
        </w:rPr>
        <w:t xml:space="preserve"> and IDT</w:t>
      </w:r>
      <w:r w:rsidR="0097496C" w:rsidRPr="008926EA">
        <w:rPr>
          <w:rFonts w:ascii="Times New Roman" w:eastAsia="Times New Roman" w:hAnsi="Times New Roman" w:cs="Times New Roman"/>
          <w:color w:val="000000"/>
          <w:sz w:val="24"/>
          <w:szCs w:val="24"/>
        </w:rPr>
        <w:t xml:space="preserve"> curve</w:t>
      </w:r>
      <w:r w:rsidR="007D32B3" w:rsidRPr="008926EA">
        <w:rPr>
          <w:rFonts w:ascii="Times New Roman" w:eastAsia="Times New Roman" w:hAnsi="Times New Roman" w:cs="Times New Roman"/>
          <w:color w:val="000000"/>
          <w:sz w:val="24"/>
          <w:szCs w:val="24"/>
        </w:rPr>
        <w:t xml:space="preserve"> crossed abscissa later, in </w:t>
      </w:r>
      <w:r w:rsidR="003C7503" w:rsidRPr="008926EA">
        <w:rPr>
          <w:rFonts w:ascii="Times New Roman" w:eastAsia="Times New Roman" w:hAnsi="Times New Roman" w:cs="Times New Roman"/>
          <w:color w:val="000000"/>
          <w:sz w:val="24"/>
          <w:szCs w:val="24"/>
        </w:rPr>
        <w:t xml:space="preserve">the </w:t>
      </w:r>
      <w:r w:rsidR="007D32B3" w:rsidRPr="008926EA">
        <w:rPr>
          <w:rFonts w:ascii="Times New Roman" w:eastAsia="Times New Roman" w:hAnsi="Times New Roman" w:cs="Times New Roman"/>
          <w:color w:val="000000"/>
          <w:sz w:val="24"/>
          <w:szCs w:val="24"/>
        </w:rPr>
        <w:t>window 265</w:t>
      </w:r>
      <w:r w:rsidR="002C605B" w:rsidRPr="008926EA">
        <w:rPr>
          <w:rFonts w:ascii="Times New Roman" w:eastAsia="Times New Roman" w:hAnsi="Times New Roman" w:cs="Times New Roman"/>
          <w:color w:val="000000"/>
          <w:sz w:val="24"/>
          <w:szCs w:val="24"/>
        </w:rPr>
        <w:t>,</w:t>
      </w:r>
      <w:r w:rsidR="0044439D" w:rsidRPr="008926EA">
        <w:rPr>
          <w:rFonts w:ascii="Times New Roman" w:eastAsia="Times New Roman" w:hAnsi="Times New Roman" w:cs="Times New Roman"/>
          <w:color w:val="000000"/>
          <w:sz w:val="24"/>
          <w:szCs w:val="24"/>
        </w:rPr>
        <w:t xml:space="preserve"> from the start of catalogue</w:t>
      </w:r>
      <w:r w:rsidR="003C7503" w:rsidRPr="008926EA">
        <w:rPr>
          <w:rFonts w:ascii="Times New Roman" w:eastAsia="Times New Roman" w:hAnsi="Times New Roman" w:cs="Times New Roman"/>
          <w:color w:val="000000"/>
          <w:sz w:val="24"/>
          <w:szCs w:val="24"/>
        </w:rPr>
        <w:t>,</w:t>
      </w:r>
      <w:r w:rsidR="007D32B3" w:rsidRPr="008926EA">
        <w:rPr>
          <w:rFonts w:ascii="Times New Roman" w:eastAsia="Times New Roman" w:hAnsi="Times New Roman" w:cs="Times New Roman"/>
          <w:color w:val="000000"/>
          <w:sz w:val="24"/>
          <w:szCs w:val="24"/>
        </w:rPr>
        <w:t xml:space="preserve"> i.e. 100 events later</w:t>
      </w:r>
      <w:r w:rsidR="009D26A1" w:rsidRPr="008926EA">
        <w:rPr>
          <w:rFonts w:ascii="Times New Roman" w:eastAsia="Times New Roman" w:hAnsi="Times New Roman" w:cs="Times New Roman"/>
          <w:color w:val="000000"/>
          <w:sz w:val="24"/>
          <w:szCs w:val="24"/>
        </w:rPr>
        <w:t xml:space="preserve">. </w:t>
      </w:r>
    </w:p>
    <w:p w:rsidR="008926EA" w:rsidRPr="008926EA" w:rsidRDefault="008926EA" w:rsidP="00576C50">
      <w:pPr>
        <w:spacing w:after="0" w:line="240" w:lineRule="auto"/>
        <w:ind w:firstLine="720"/>
        <w:jc w:val="both"/>
        <w:rPr>
          <w:rFonts w:ascii="Times New Roman" w:eastAsia="Times New Roman" w:hAnsi="Times New Roman" w:cs="Times New Roman"/>
          <w:color w:val="000000"/>
          <w:sz w:val="24"/>
          <w:szCs w:val="24"/>
        </w:rPr>
      </w:pPr>
    </w:p>
    <w:p w:rsidR="008926EA" w:rsidRPr="008926EA" w:rsidRDefault="008926EA" w:rsidP="008926EA">
      <w:pPr>
        <w:spacing w:after="0" w:line="240" w:lineRule="auto"/>
        <w:ind w:firstLine="720"/>
        <w:rPr>
          <w:rFonts w:ascii="Times New Roman" w:eastAsia="Times New Roman" w:hAnsi="Times New Roman" w:cs="Times New Roman"/>
          <w:color w:val="000000"/>
        </w:rPr>
      </w:pPr>
      <w:r w:rsidRPr="008926EA">
        <w:rPr>
          <w:rFonts w:ascii="Times New Roman" w:eastAsia="Times New Roman" w:hAnsi="Times New Roman" w:cs="Times New Roman"/>
          <w:noProof/>
          <w:color w:val="000000"/>
        </w:rPr>
        <w:drawing>
          <wp:inline distT="0" distB="0" distL="0" distR="0">
            <wp:extent cx="5353050" cy="210497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8.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368503" cy="2111054"/>
                    </a:xfrm>
                    <a:prstGeom prst="rect">
                      <a:avLst/>
                    </a:prstGeom>
                  </pic:spPr>
                </pic:pic>
              </a:graphicData>
            </a:graphic>
          </wp:inline>
        </w:drawing>
      </w:r>
    </w:p>
    <w:p w:rsidR="00FD6A52" w:rsidRPr="008926EA" w:rsidRDefault="00F23399" w:rsidP="00CB0BA5">
      <w:pPr>
        <w:spacing w:after="0" w:line="240" w:lineRule="auto"/>
        <w:jc w:val="both"/>
        <w:rPr>
          <w:rStyle w:val="Hyperlink"/>
          <w:rFonts w:ascii="Times New Roman" w:hAnsi="Times New Roman" w:cs="Times New Roman"/>
          <w:b w:val="0"/>
          <w:color w:val="FF0000"/>
          <w:sz w:val="18"/>
          <w:szCs w:val="18"/>
        </w:rPr>
      </w:pPr>
      <w:r w:rsidRPr="008926EA">
        <w:rPr>
          <w:rFonts w:ascii="Times New Roman" w:hAnsi="Times New Roman" w:cs="Times New Roman"/>
          <w:sz w:val="20"/>
          <w:szCs w:val="20"/>
        </w:rPr>
        <w:t>Fig.</w:t>
      </w:r>
      <w:r w:rsidR="007B61C4" w:rsidRPr="008926EA">
        <w:rPr>
          <w:rFonts w:ascii="Times New Roman" w:hAnsi="Times New Roman" w:cs="Times New Roman"/>
          <w:sz w:val="20"/>
          <w:szCs w:val="20"/>
        </w:rPr>
        <w:t xml:space="preserve"> 8</w:t>
      </w:r>
      <w:r w:rsidRPr="008926EA">
        <w:rPr>
          <w:rFonts w:ascii="Times New Roman" w:hAnsi="Times New Roman" w:cs="Times New Roman"/>
          <w:sz w:val="20"/>
          <w:szCs w:val="20"/>
        </w:rPr>
        <w:t xml:space="preserve">. </w:t>
      </w:r>
      <w:r w:rsidR="009463F1" w:rsidRPr="008926EA">
        <w:rPr>
          <w:rFonts w:ascii="Times New Roman" w:hAnsi="Times New Roman" w:cs="Times New Roman"/>
          <w:sz w:val="20"/>
          <w:szCs w:val="20"/>
        </w:rPr>
        <w:t xml:space="preserve">Calculated for extending by 10 consecutive data windows in </w:t>
      </w:r>
      <w:r w:rsidR="00687669" w:rsidRPr="008926EA">
        <w:rPr>
          <w:rFonts w:ascii="Times New Roman" w:hAnsi="Times New Roman" w:cs="Times New Roman"/>
          <w:sz w:val="20"/>
          <w:szCs w:val="20"/>
        </w:rPr>
        <w:t xml:space="preserve">the </w:t>
      </w:r>
      <w:r w:rsidR="001561DF" w:rsidRPr="008926EA">
        <w:rPr>
          <w:rFonts w:ascii="Times New Roman" w:hAnsi="Times New Roman" w:cs="Times New Roman"/>
          <w:sz w:val="20"/>
          <w:szCs w:val="20"/>
        </w:rPr>
        <w:t>S</w:t>
      </w:r>
      <w:r w:rsidR="009463F1" w:rsidRPr="008926EA">
        <w:rPr>
          <w:rFonts w:ascii="Times New Roman" w:hAnsi="Times New Roman" w:cs="Times New Roman"/>
          <w:sz w:val="20"/>
          <w:szCs w:val="20"/>
        </w:rPr>
        <w:t xml:space="preserve">outh California </w:t>
      </w:r>
      <w:r w:rsidR="003E7EA9" w:rsidRPr="008926EA">
        <w:rPr>
          <w:rFonts w:ascii="Times New Roman" w:hAnsi="Times New Roman" w:cs="Times New Roman"/>
          <w:sz w:val="20"/>
          <w:szCs w:val="20"/>
        </w:rPr>
        <w:t xml:space="preserve">earthquake </w:t>
      </w:r>
      <w:r w:rsidR="009463F1" w:rsidRPr="008926EA">
        <w:rPr>
          <w:rFonts w:ascii="Times New Roman" w:hAnsi="Times New Roman" w:cs="Times New Roman"/>
          <w:sz w:val="20"/>
          <w:szCs w:val="20"/>
        </w:rPr>
        <w:t xml:space="preserve">catalogue, a) </w:t>
      </w:r>
      <w:r w:rsidR="004B4F02" w:rsidRPr="008926EA">
        <w:rPr>
          <w:rFonts w:ascii="Times New Roman" w:hAnsi="Times New Roman" w:cs="Times New Roman"/>
          <w:color w:val="FF0000"/>
          <w:sz w:val="20"/>
          <w:szCs w:val="20"/>
        </w:rPr>
        <w:t xml:space="preserve">portion of earthquakes </w:t>
      </w:r>
      <w:r w:rsidR="00941420" w:rsidRPr="008926EA">
        <w:rPr>
          <w:rFonts w:ascii="Times New Roman" w:hAnsi="Times New Roman" w:cs="Times New Roman"/>
          <w:color w:val="FF0000"/>
          <w:sz w:val="20"/>
          <w:szCs w:val="20"/>
        </w:rPr>
        <w:t>occurred prior (grey) and after (black) regular markers</w:t>
      </w:r>
      <w:r w:rsidR="009F09E8" w:rsidRPr="008926EA">
        <w:rPr>
          <w:rFonts w:ascii="Times New Roman" w:hAnsi="Times New Roman" w:cs="Times New Roman"/>
          <w:color w:val="FF0000"/>
          <w:sz w:val="20"/>
          <w:szCs w:val="20"/>
        </w:rPr>
        <w:t xml:space="preserve"> </w:t>
      </w:r>
      <w:r w:rsidR="004B4F02" w:rsidRPr="008926EA">
        <w:rPr>
          <w:rFonts w:ascii="Times New Roman" w:hAnsi="Times New Roman" w:cs="Times New Roman"/>
          <w:color w:val="FF0000"/>
          <w:sz w:val="20"/>
          <w:szCs w:val="20"/>
        </w:rPr>
        <w:t>in each window</w:t>
      </w:r>
      <w:r w:rsidR="00941420" w:rsidRPr="008926EA">
        <w:rPr>
          <w:rFonts w:ascii="Times New Roman" w:hAnsi="Times New Roman" w:cs="Times New Roman"/>
          <w:color w:val="FF0000"/>
          <w:sz w:val="20"/>
          <w:szCs w:val="20"/>
        </w:rPr>
        <w:t>, b)</w:t>
      </w:r>
      <w:r w:rsidR="002D16E0" w:rsidRPr="008926EA">
        <w:rPr>
          <w:rFonts w:ascii="Times New Roman" w:hAnsi="Times New Roman" w:cs="Times New Roman"/>
          <w:color w:val="FF0000"/>
          <w:sz w:val="20"/>
          <w:szCs w:val="20"/>
        </w:rPr>
        <w:t xml:space="preserve"> </w:t>
      </w:r>
      <w:r w:rsidR="00F31397" w:rsidRPr="008926EA">
        <w:rPr>
          <w:rFonts w:ascii="Times New Roman" w:hAnsi="Times New Roman" w:cs="Times New Roman"/>
          <w:color w:val="FF0000"/>
          <w:sz w:val="20"/>
          <w:szCs w:val="20"/>
        </w:rPr>
        <w:t>normed to the number of EQs</w:t>
      </w:r>
      <w:r w:rsidR="00941420" w:rsidRPr="008926EA">
        <w:rPr>
          <w:rFonts w:ascii="Times New Roman" w:hAnsi="Times New Roman" w:cs="Times New Roman"/>
          <w:color w:val="FF0000"/>
          <w:sz w:val="20"/>
          <w:szCs w:val="20"/>
        </w:rPr>
        <w:t xml:space="preserve"> </w:t>
      </w:r>
      <w:r w:rsidR="00FA0B20" w:rsidRPr="008926EA">
        <w:rPr>
          <w:rFonts w:ascii="Times New Roman" w:hAnsi="Times New Roman" w:cs="Times New Roman"/>
          <w:sz w:val="20"/>
          <w:szCs w:val="20"/>
        </w:rPr>
        <w:t>integral</w:t>
      </w:r>
      <w:r w:rsidR="009463F1" w:rsidRPr="008926EA">
        <w:rPr>
          <w:rFonts w:ascii="Times New Roman" w:hAnsi="Times New Roman" w:cs="Times New Roman"/>
          <w:sz w:val="20"/>
          <w:szCs w:val="20"/>
        </w:rPr>
        <w:t xml:space="preserve"> deviation times (top) and </w:t>
      </w:r>
      <w:r w:rsidR="00687669" w:rsidRPr="008926EA">
        <w:rPr>
          <w:rFonts w:ascii="Times New Roman" w:hAnsi="Times New Roman" w:cs="Times New Roman"/>
          <w:sz w:val="20"/>
          <w:szCs w:val="20"/>
        </w:rPr>
        <w:t xml:space="preserve">cumulative </w:t>
      </w:r>
      <w:r w:rsidR="009463F1" w:rsidRPr="008926EA">
        <w:rPr>
          <w:rFonts w:ascii="Times New Roman" w:hAnsi="Times New Roman" w:cs="Times New Roman"/>
          <w:sz w:val="20"/>
          <w:szCs w:val="20"/>
        </w:rPr>
        <w:t>seismic energies (bottom</w:t>
      </w:r>
      <w:r w:rsidR="009F09E8" w:rsidRPr="008926EA">
        <w:rPr>
          <w:rFonts w:ascii="Times New Roman" w:hAnsi="Times New Roman" w:cs="Times New Roman"/>
          <w:sz w:val="20"/>
          <w:szCs w:val="20"/>
        </w:rPr>
        <w:t>)</w:t>
      </w:r>
    </w:p>
    <w:p w:rsidR="00915032" w:rsidRPr="008926EA" w:rsidRDefault="00915032" w:rsidP="00584E13">
      <w:pPr>
        <w:spacing w:after="0" w:line="240" w:lineRule="auto"/>
        <w:jc w:val="both"/>
        <w:rPr>
          <w:rStyle w:val="Hyperlink"/>
          <w:rFonts w:ascii="Times New Roman" w:hAnsi="Times New Roman" w:cs="Times New Roman"/>
          <w:sz w:val="20"/>
          <w:szCs w:val="20"/>
        </w:rPr>
      </w:pPr>
    </w:p>
    <w:p w:rsidR="00536D94" w:rsidRPr="008926EA" w:rsidRDefault="00DD58D8" w:rsidP="00EE2259">
      <w:pPr>
        <w:spacing w:after="0" w:line="240" w:lineRule="auto"/>
        <w:ind w:firstLine="720"/>
        <w:jc w:val="both"/>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000000"/>
          <w:sz w:val="24"/>
          <w:szCs w:val="24"/>
        </w:rPr>
        <w:t>Results in Fig.</w:t>
      </w:r>
      <w:r w:rsidR="00CC7AE1" w:rsidRPr="008926EA">
        <w:rPr>
          <w:rFonts w:ascii="Times New Roman" w:eastAsia="Times New Roman" w:hAnsi="Times New Roman" w:cs="Times New Roman"/>
          <w:color w:val="000000"/>
          <w:sz w:val="24"/>
          <w:szCs w:val="24"/>
        </w:rPr>
        <w:t xml:space="preserve"> </w:t>
      </w:r>
      <w:r w:rsidRPr="008926EA">
        <w:rPr>
          <w:rFonts w:ascii="Times New Roman" w:eastAsia="Times New Roman" w:hAnsi="Times New Roman" w:cs="Times New Roman"/>
          <w:color w:val="000000"/>
          <w:sz w:val="24"/>
          <w:szCs w:val="24"/>
        </w:rPr>
        <w:t xml:space="preserve">8, also provide interesting knowledge about relation between IDT and </w:t>
      </w:r>
      <w:r w:rsidR="00377329" w:rsidRPr="008926EA">
        <w:rPr>
          <w:rFonts w:ascii="Times New Roman" w:eastAsia="Times New Roman" w:hAnsi="Times New Roman" w:cs="Times New Roman"/>
          <w:color w:val="000000"/>
          <w:sz w:val="24"/>
          <w:szCs w:val="24"/>
        </w:rPr>
        <w:t xml:space="preserve">the </w:t>
      </w:r>
      <w:r w:rsidRPr="008926EA">
        <w:rPr>
          <w:rFonts w:ascii="Times New Roman" w:eastAsia="Times New Roman" w:hAnsi="Times New Roman" w:cs="Times New Roman"/>
          <w:color w:val="000000"/>
          <w:sz w:val="24"/>
          <w:szCs w:val="24"/>
        </w:rPr>
        <w:t xml:space="preserve">amount of released seismic energy. As we see, three strongest earthquakes in southern Californian earthquake catalogue (1975-2017) occurred on the </w:t>
      </w:r>
      <w:r w:rsidRPr="008926EA">
        <w:rPr>
          <w:rFonts w:ascii="Times New Roman" w:eastAsia="Times New Roman" w:hAnsi="Times New Roman" w:cs="Times New Roman"/>
          <w:color w:val="000000" w:themeColor="text1"/>
          <w:sz w:val="24"/>
          <w:szCs w:val="24"/>
        </w:rPr>
        <w:t xml:space="preserve">rising branch of IDT curve close or immediately after local minima. </w:t>
      </w:r>
      <w:r w:rsidR="0017183E" w:rsidRPr="008926EA">
        <w:rPr>
          <w:rFonts w:ascii="Times New Roman" w:eastAsia="Times New Roman" w:hAnsi="Times New Roman" w:cs="Times New Roman"/>
          <w:color w:val="C00000"/>
          <w:sz w:val="24"/>
          <w:szCs w:val="24"/>
        </w:rPr>
        <w:t>This</w:t>
      </w:r>
      <w:r w:rsidR="00527EC9" w:rsidRPr="008926EA">
        <w:rPr>
          <w:rFonts w:ascii="Times New Roman" w:eastAsia="Times New Roman" w:hAnsi="Times New Roman" w:cs="Times New Roman"/>
          <w:color w:val="C00000"/>
          <w:sz w:val="24"/>
          <w:szCs w:val="24"/>
        </w:rPr>
        <w:t xml:space="preserve"> local decrease of IDT values</w:t>
      </w:r>
      <w:r w:rsidR="008D3D98" w:rsidRPr="008926EA">
        <w:rPr>
          <w:rFonts w:ascii="Times New Roman" w:eastAsia="Times New Roman" w:hAnsi="Times New Roman" w:cs="Times New Roman"/>
          <w:color w:val="C00000"/>
          <w:sz w:val="24"/>
          <w:szCs w:val="24"/>
        </w:rPr>
        <w:t>,</w:t>
      </w:r>
      <w:r w:rsidR="0017183E" w:rsidRPr="008926EA">
        <w:rPr>
          <w:rFonts w:ascii="Times New Roman" w:eastAsia="Times New Roman" w:hAnsi="Times New Roman" w:cs="Times New Roman"/>
          <w:color w:val="C00000"/>
          <w:sz w:val="24"/>
          <w:szCs w:val="24"/>
        </w:rPr>
        <w:t xml:space="preserve"> possibl</w:t>
      </w:r>
      <w:r w:rsidR="0010725C" w:rsidRPr="008926EA">
        <w:rPr>
          <w:rFonts w:ascii="Times New Roman" w:eastAsia="Times New Roman" w:hAnsi="Times New Roman" w:cs="Times New Roman"/>
          <w:color w:val="C00000"/>
          <w:sz w:val="24"/>
          <w:szCs w:val="24"/>
        </w:rPr>
        <w:t>y,</w:t>
      </w:r>
      <w:r w:rsidR="0017183E" w:rsidRPr="008926EA">
        <w:rPr>
          <w:rFonts w:ascii="Times New Roman" w:eastAsia="Times New Roman" w:hAnsi="Times New Roman" w:cs="Times New Roman"/>
          <w:color w:val="C00000"/>
          <w:sz w:val="24"/>
          <w:szCs w:val="24"/>
        </w:rPr>
        <w:t xml:space="preserve"> points to the decreased extent of regularity (or increased randomness) in </w:t>
      </w:r>
      <w:r w:rsidR="008D3D98" w:rsidRPr="008926EA">
        <w:rPr>
          <w:rFonts w:ascii="Times New Roman" w:eastAsia="Times New Roman" w:hAnsi="Times New Roman" w:cs="Times New Roman"/>
          <w:color w:val="C00000"/>
          <w:sz w:val="24"/>
          <w:szCs w:val="24"/>
        </w:rPr>
        <w:t xml:space="preserve">the </w:t>
      </w:r>
      <w:r w:rsidR="0017183E" w:rsidRPr="008926EA">
        <w:rPr>
          <w:rFonts w:ascii="Times New Roman" w:eastAsia="Times New Roman" w:hAnsi="Times New Roman" w:cs="Times New Roman"/>
          <w:color w:val="C00000"/>
          <w:sz w:val="24"/>
          <w:szCs w:val="24"/>
        </w:rPr>
        <w:t xml:space="preserve">earthquakes temporal distribution </w:t>
      </w:r>
      <w:r w:rsidR="008D3D98" w:rsidRPr="008926EA">
        <w:rPr>
          <w:rFonts w:ascii="Times New Roman" w:eastAsia="Times New Roman" w:hAnsi="Times New Roman" w:cs="Times New Roman"/>
          <w:color w:val="C00000"/>
          <w:sz w:val="24"/>
          <w:szCs w:val="24"/>
        </w:rPr>
        <w:t xml:space="preserve">in periods </w:t>
      </w:r>
      <w:r w:rsidR="00CB0B49" w:rsidRPr="008926EA">
        <w:rPr>
          <w:rFonts w:ascii="Times New Roman" w:eastAsia="Times New Roman" w:hAnsi="Times New Roman" w:cs="Times New Roman"/>
          <w:color w:val="C00000"/>
          <w:sz w:val="24"/>
          <w:szCs w:val="24"/>
        </w:rPr>
        <w:t>prior</w:t>
      </w:r>
      <w:r w:rsidR="0017183E" w:rsidRPr="008926EA">
        <w:rPr>
          <w:rFonts w:ascii="Times New Roman" w:eastAsia="Times New Roman" w:hAnsi="Times New Roman" w:cs="Times New Roman"/>
          <w:color w:val="C00000"/>
          <w:sz w:val="24"/>
          <w:szCs w:val="24"/>
        </w:rPr>
        <w:t xml:space="preserve"> </w:t>
      </w:r>
      <w:r w:rsidR="00CB0B49" w:rsidRPr="008926EA">
        <w:rPr>
          <w:rFonts w:ascii="Times New Roman" w:eastAsia="Times New Roman" w:hAnsi="Times New Roman" w:cs="Times New Roman"/>
          <w:color w:val="C00000"/>
          <w:sz w:val="24"/>
          <w:szCs w:val="24"/>
        </w:rPr>
        <w:t>to</w:t>
      </w:r>
      <w:r w:rsidR="00537013" w:rsidRPr="008926EA">
        <w:rPr>
          <w:rFonts w:ascii="Times New Roman" w:eastAsia="Times New Roman" w:hAnsi="Times New Roman" w:cs="Times New Roman"/>
          <w:color w:val="C00000"/>
          <w:sz w:val="24"/>
          <w:szCs w:val="24"/>
        </w:rPr>
        <w:t xml:space="preserve"> </w:t>
      </w:r>
      <w:r w:rsidR="0017183E" w:rsidRPr="008926EA">
        <w:rPr>
          <w:rFonts w:ascii="Times New Roman" w:eastAsia="Times New Roman" w:hAnsi="Times New Roman" w:cs="Times New Roman"/>
          <w:color w:val="C00000"/>
          <w:sz w:val="24"/>
          <w:szCs w:val="24"/>
        </w:rPr>
        <w:t xml:space="preserve">strongest </w:t>
      </w:r>
      <w:r w:rsidR="00537013" w:rsidRPr="008926EA">
        <w:rPr>
          <w:rFonts w:ascii="Times New Roman" w:eastAsia="Times New Roman" w:hAnsi="Times New Roman" w:cs="Times New Roman"/>
          <w:color w:val="C00000"/>
          <w:sz w:val="24"/>
          <w:szCs w:val="24"/>
        </w:rPr>
        <w:t xml:space="preserve">earthquakes </w:t>
      </w:r>
      <w:r w:rsidR="0017183E" w:rsidRPr="008926EA">
        <w:rPr>
          <w:rFonts w:ascii="Times New Roman" w:eastAsia="Times New Roman" w:hAnsi="Times New Roman" w:cs="Times New Roman"/>
          <w:color w:val="C00000"/>
          <w:sz w:val="24"/>
          <w:szCs w:val="24"/>
        </w:rPr>
        <w:t>in California</w:t>
      </w:r>
      <w:r w:rsidR="0017183E" w:rsidRPr="008926EA">
        <w:rPr>
          <w:rFonts w:ascii="Times New Roman" w:eastAsia="Times New Roman" w:hAnsi="Times New Roman" w:cs="Times New Roman"/>
          <w:color w:val="000000"/>
          <w:sz w:val="24"/>
          <w:szCs w:val="24"/>
        </w:rPr>
        <w:t>.</w:t>
      </w:r>
    </w:p>
    <w:p w:rsidR="005770F6" w:rsidRPr="008926EA" w:rsidRDefault="009F09E8" w:rsidP="005770F6">
      <w:pPr>
        <w:spacing w:after="0" w:line="240" w:lineRule="auto"/>
        <w:ind w:firstLine="720"/>
        <w:jc w:val="both"/>
        <w:rPr>
          <w:rFonts w:ascii="Times New Roman" w:eastAsia="Times New Roman" w:hAnsi="Times New Roman" w:cs="Times New Roman"/>
          <w:color w:val="FF0000"/>
          <w:sz w:val="24"/>
          <w:szCs w:val="24"/>
        </w:rPr>
      </w:pPr>
      <w:r w:rsidRPr="008926EA">
        <w:rPr>
          <w:rFonts w:ascii="Times New Roman" w:eastAsia="Times New Roman" w:hAnsi="Times New Roman" w:cs="Times New Roman"/>
          <w:color w:val="000000"/>
          <w:sz w:val="24"/>
          <w:szCs w:val="24"/>
        </w:rPr>
        <w:t>I</w:t>
      </w:r>
      <w:r w:rsidR="00536D94" w:rsidRPr="008926EA">
        <w:rPr>
          <w:rFonts w:ascii="Times New Roman" w:eastAsia="Times New Roman" w:hAnsi="Times New Roman" w:cs="Times New Roman"/>
          <w:color w:val="000000"/>
          <w:sz w:val="24"/>
          <w:szCs w:val="24"/>
        </w:rPr>
        <w:t xml:space="preserve">n order to avoid doubts </w:t>
      </w:r>
      <w:r w:rsidR="003C7503" w:rsidRPr="008926EA">
        <w:rPr>
          <w:rFonts w:ascii="Times New Roman" w:eastAsia="Times New Roman" w:hAnsi="Times New Roman" w:cs="Times New Roman"/>
          <w:color w:val="000000"/>
          <w:sz w:val="24"/>
          <w:szCs w:val="24"/>
        </w:rPr>
        <w:t xml:space="preserve">related to </w:t>
      </w:r>
      <w:r w:rsidR="00377329" w:rsidRPr="008926EA">
        <w:rPr>
          <w:rFonts w:ascii="Times New Roman" w:eastAsia="Times New Roman" w:hAnsi="Times New Roman" w:cs="Times New Roman"/>
          <w:color w:val="000000"/>
          <w:sz w:val="24"/>
          <w:szCs w:val="24"/>
        </w:rPr>
        <w:t xml:space="preserve">the </w:t>
      </w:r>
      <w:r w:rsidR="00536D94" w:rsidRPr="008926EA">
        <w:rPr>
          <w:rFonts w:ascii="Times New Roman" w:eastAsia="Times New Roman" w:hAnsi="Times New Roman" w:cs="Times New Roman"/>
          <w:color w:val="000000"/>
          <w:sz w:val="24"/>
          <w:szCs w:val="24"/>
        </w:rPr>
        <w:t xml:space="preserve">fixed starting point </w:t>
      </w:r>
      <w:r w:rsidR="00B90974" w:rsidRPr="008926EA">
        <w:rPr>
          <w:rFonts w:ascii="Times New Roman" w:eastAsia="Times New Roman" w:hAnsi="Times New Roman" w:cs="Times New Roman"/>
          <w:color w:val="000000"/>
          <w:sz w:val="24"/>
          <w:szCs w:val="24"/>
        </w:rPr>
        <w:t>in</w:t>
      </w:r>
      <w:r w:rsidR="00536D94" w:rsidRPr="008926EA">
        <w:rPr>
          <w:rFonts w:ascii="Times New Roman" w:eastAsia="Times New Roman" w:hAnsi="Times New Roman" w:cs="Times New Roman"/>
          <w:color w:val="000000"/>
          <w:sz w:val="24"/>
          <w:szCs w:val="24"/>
        </w:rPr>
        <w:t xml:space="preserve"> </w:t>
      </w:r>
      <w:r w:rsidR="00377329" w:rsidRPr="008926EA">
        <w:rPr>
          <w:rFonts w:ascii="Times New Roman" w:eastAsia="Times New Roman" w:hAnsi="Times New Roman" w:cs="Times New Roman"/>
          <w:color w:val="000000"/>
          <w:sz w:val="24"/>
          <w:szCs w:val="24"/>
        </w:rPr>
        <w:t xml:space="preserve">the above </w:t>
      </w:r>
      <w:r w:rsidR="00536D94" w:rsidRPr="008926EA">
        <w:rPr>
          <w:rFonts w:ascii="Times New Roman" w:eastAsia="Times New Roman" w:hAnsi="Times New Roman" w:cs="Times New Roman"/>
          <w:color w:val="000000"/>
          <w:sz w:val="24"/>
          <w:szCs w:val="24"/>
        </w:rPr>
        <w:t>analysis, we have carried out the same calculation of IDT values for catalogues</w:t>
      </w:r>
      <w:r w:rsidR="00377329" w:rsidRPr="008926EA">
        <w:rPr>
          <w:rFonts w:ascii="Times New Roman" w:eastAsia="Times New Roman" w:hAnsi="Times New Roman" w:cs="Times New Roman"/>
          <w:color w:val="000000"/>
          <w:sz w:val="24"/>
          <w:szCs w:val="24"/>
        </w:rPr>
        <w:t>,</w:t>
      </w:r>
      <w:r w:rsidR="00536D94" w:rsidRPr="008926EA">
        <w:rPr>
          <w:rFonts w:ascii="Times New Roman" w:eastAsia="Times New Roman" w:hAnsi="Times New Roman" w:cs="Times New Roman"/>
          <w:color w:val="000000"/>
          <w:sz w:val="24"/>
          <w:szCs w:val="24"/>
        </w:rPr>
        <w:t xml:space="preserve"> which started in 1985, 1990, 1995, 2000 and 2005. </w:t>
      </w:r>
      <w:r w:rsidR="0057704A" w:rsidRPr="008926EA">
        <w:rPr>
          <w:rFonts w:ascii="Times New Roman" w:eastAsia="Times New Roman" w:hAnsi="Times New Roman" w:cs="Times New Roman"/>
          <w:color w:val="000000"/>
          <w:sz w:val="24"/>
          <w:szCs w:val="24"/>
        </w:rPr>
        <w:t>As we see in Fig. 9, analysis carried out on shorter catalogues</w:t>
      </w:r>
      <w:r w:rsidRPr="008926EA">
        <w:rPr>
          <w:rFonts w:ascii="Times New Roman" w:eastAsia="Times New Roman" w:hAnsi="Times New Roman" w:cs="Times New Roman"/>
          <w:color w:val="000000"/>
          <w:sz w:val="24"/>
          <w:szCs w:val="24"/>
        </w:rPr>
        <w:t>,</w:t>
      </w:r>
      <w:r w:rsidR="0057704A" w:rsidRPr="008926EA">
        <w:rPr>
          <w:rFonts w:ascii="Times New Roman" w:eastAsia="Times New Roman" w:hAnsi="Times New Roman" w:cs="Times New Roman"/>
          <w:color w:val="000000"/>
          <w:sz w:val="24"/>
          <w:szCs w:val="24"/>
        </w:rPr>
        <w:t xml:space="preserve"> confirm the result obtained for </w:t>
      </w:r>
      <w:r w:rsidR="0057704A" w:rsidRPr="008926EA">
        <w:rPr>
          <w:rFonts w:ascii="Times New Roman" w:eastAsia="Times New Roman" w:hAnsi="Times New Roman" w:cs="Times New Roman"/>
          <w:color w:val="000000"/>
          <w:sz w:val="24"/>
          <w:szCs w:val="24"/>
        </w:rPr>
        <w:lastRenderedPageBreak/>
        <w:t>the entire period of observation (1975-2017) and convinces that the curve of IDT values crosses abscissa at periods of relatively decreased seismic energy release</w:t>
      </w:r>
      <w:r w:rsidR="0057704A" w:rsidRPr="008926EA">
        <w:rPr>
          <w:rFonts w:ascii="Times New Roman" w:eastAsia="Times New Roman" w:hAnsi="Times New Roman" w:cs="Times New Roman"/>
          <w:color w:val="D99594" w:themeColor="accent2" w:themeTint="99"/>
          <w:sz w:val="24"/>
          <w:szCs w:val="24"/>
        </w:rPr>
        <w:t>.</w:t>
      </w:r>
      <w:r w:rsidR="00A11EC8" w:rsidRPr="008926EA">
        <w:rPr>
          <w:rFonts w:ascii="Times New Roman" w:eastAsia="Times New Roman" w:hAnsi="Times New Roman" w:cs="Times New Roman"/>
          <w:color w:val="D99594" w:themeColor="accent2" w:themeTint="99"/>
          <w:sz w:val="24"/>
          <w:szCs w:val="24"/>
        </w:rPr>
        <w:t xml:space="preserve"> </w:t>
      </w:r>
      <w:r w:rsidR="00A11EC8" w:rsidRPr="008926EA">
        <w:rPr>
          <w:rFonts w:ascii="Times New Roman" w:eastAsia="Times New Roman" w:hAnsi="Times New Roman" w:cs="Times New Roman"/>
          <w:color w:val="FF0000"/>
          <w:sz w:val="24"/>
          <w:szCs w:val="24"/>
        </w:rPr>
        <w:t xml:space="preserve">The case of M6.4 earthquake </w:t>
      </w:r>
      <w:r w:rsidR="00055978" w:rsidRPr="008926EA">
        <w:rPr>
          <w:rFonts w:ascii="Times New Roman" w:eastAsia="Times New Roman" w:hAnsi="Times New Roman" w:cs="Times New Roman"/>
          <w:color w:val="FF0000"/>
          <w:sz w:val="24"/>
          <w:szCs w:val="24"/>
        </w:rPr>
        <w:t xml:space="preserve">in Fig. </w:t>
      </w:r>
      <w:proofErr w:type="gramStart"/>
      <w:r w:rsidR="00055978" w:rsidRPr="008926EA">
        <w:rPr>
          <w:rFonts w:ascii="Times New Roman" w:eastAsia="Times New Roman" w:hAnsi="Times New Roman" w:cs="Times New Roman"/>
          <w:color w:val="FF0000"/>
          <w:sz w:val="24"/>
          <w:szCs w:val="24"/>
        </w:rPr>
        <w:t>8</w:t>
      </w:r>
      <w:r w:rsidR="00055978" w:rsidRPr="008926EA">
        <w:rPr>
          <w:rFonts w:ascii="Times New Roman" w:eastAsia="Times New Roman" w:hAnsi="Times New Roman" w:cs="Times New Roman"/>
          <w:i/>
          <w:color w:val="FF0000"/>
          <w:sz w:val="24"/>
          <w:szCs w:val="24"/>
        </w:rPr>
        <w:t>b</w:t>
      </w:r>
      <w:r w:rsidR="00055978" w:rsidRPr="008926EA">
        <w:rPr>
          <w:rFonts w:ascii="Times New Roman" w:eastAsia="Times New Roman" w:hAnsi="Times New Roman" w:cs="Times New Roman"/>
          <w:color w:val="FF0000"/>
          <w:sz w:val="24"/>
          <w:szCs w:val="24"/>
        </w:rPr>
        <w:t>,</w:t>
      </w:r>
      <w:proofErr w:type="gramEnd"/>
      <w:r w:rsidR="00055978" w:rsidRPr="008926EA">
        <w:rPr>
          <w:rFonts w:ascii="Times New Roman" w:eastAsia="Times New Roman" w:hAnsi="Times New Roman" w:cs="Times New Roman"/>
          <w:color w:val="FF0000"/>
          <w:sz w:val="24"/>
          <w:szCs w:val="24"/>
        </w:rPr>
        <w:t xml:space="preserve"> </w:t>
      </w:r>
      <w:r w:rsidR="00A11EC8" w:rsidRPr="008926EA">
        <w:rPr>
          <w:rFonts w:ascii="Times New Roman" w:eastAsia="Times New Roman" w:hAnsi="Times New Roman" w:cs="Times New Roman"/>
          <w:color w:val="FF0000"/>
          <w:sz w:val="24"/>
          <w:szCs w:val="24"/>
        </w:rPr>
        <w:t xml:space="preserve">is not </w:t>
      </w:r>
      <w:r w:rsidRPr="008926EA">
        <w:rPr>
          <w:rFonts w:ascii="Times New Roman" w:eastAsia="Times New Roman" w:hAnsi="Times New Roman" w:cs="Times New Roman"/>
          <w:color w:val="FF0000"/>
          <w:sz w:val="24"/>
          <w:szCs w:val="24"/>
        </w:rPr>
        <w:t>an exception,</w:t>
      </w:r>
      <w:r w:rsidR="00A11EC8" w:rsidRPr="008926EA">
        <w:rPr>
          <w:rFonts w:ascii="Times New Roman" w:eastAsia="Times New Roman" w:hAnsi="Times New Roman" w:cs="Times New Roman"/>
          <w:color w:val="FF0000"/>
          <w:sz w:val="24"/>
          <w:szCs w:val="24"/>
        </w:rPr>
        <w:t xml:space="preserve"> </w:t>
      </w:r>
      <w:r w:rsidRPr="008926EA">
        <w:rPr>
          <w:rFonts w:ascii="Times New Roman" w:eastAsia="Times New Roman" w:hAnsi="Times New Roman" w:cs="Times New Roman"/>
          <w:color w:val="FF0000"/>
          <w:sz w:val="24"/>
          <w:szCs w:val="24"/>
        </w:rPr>
        <w:t>as we explained above.</w:t>
      </w:r>
    </w:p>
    <w:p w:rsidR="00882BE1" w:rsidRPr="008926EA" w:rsidRDefault="0056720A" w:rsidP="0056720A">
      <w:pPr>
        <w:spacing w:line="240" w:lineRule="auto"/>
        <w:ind w:firstLine="720"/>
        <w:jc w:val="both"/>
        <w:rPr>
          <w:rFonts w:ascii="Times New Roman" w:hAnsi="Times New Roman" w:cs="Times New Roman"/>
          <w:color w:val="FF0000"/>
        </w:rPr>
      </w:pPr>
      <w:r w:rsidRPr="008926EA">
        <w:rPr>
          <w:rFonts w:ascii="Times New Roman" w:eastAsia="Times New Roman" w:hAnsi="Times New Roman" w:cs="Times New Roman"/>
          <w:color w:val="FF0000"/>
          <w:sz w:val="24"/>
          <w:szCs w:val="24"/>
        </w:rPr>
        <w:t xml:space="preserve">For better visibility of changes in the process of energy release, in Fig. 9 (bottom) we show increments of seismic energy release calculated for only the last 10 events in each consecutive windows, opposite to Fig. 8, where we presented energies released by all earthquakes in each window. </w:t>
      </w:r>
      <w:r w:rsidR="00BA7715" w:rsidRPr="008926EA">
        <w:rPr>
          <w:rFonts w:ascii="Times New Roman" w:eastAsia="Times New Roman" w:hAnsi="Times New Roman" w:cs="Times New Roman"/>
          <w:color w:val="FF0000"/>
          <w:sz w:val="24"/>
          <w:szCs w:val="24"/>
        </w:rPr>
        <w:t xml:space="preserve">This was done to make more </w:t>
      </w:r>
      <w:r w:rsidR="009F09E8" w:rsidRPr="008926EA">
        <w:rPr>
          <w:rFonts w:ascii="Times New Roman" w:eastAsia="Times New Roman" w:hAnsi="Times New Roman" w:cs="Times New Roman"/>
          <w:color w:val="FF0000"/>
          <w:sz w:val="24"/>
          <w:szCs w:val="24"/>
        </w:rPr>
        <w:t>visible</w:t>
      </w:r>
      <w:r w:rsidR="00BA7715" w:rsidRPr="008926EA">
        <w:rPr>
          <w:rFonts w:ascii="Times New Roman" w:eastAsia="Times New Roman" w:hAnsi="Times New Roman" w:cs="Times New Roman"/>
          <w:color w:val="FF0000"/>
          <w:sz w:val="24"/>
          <w:szCs w:val="24"/>
        </w:rPr>
        <w:t xml:space="preserve"> the fine structure of changes in energy release in the expanding (by consecutive 10 events) part </w:t>
      </w:r>
      <w:r w:rsidR="009F09E8" w:rsidRPr="008926EA">
        <w:rPr>
          <w:rFonts w:ascii="Times New Roman" w:eastAsia="Times New Roman" w:hAnsi="Times New Roman" w:cs="Times New Roman"/>
          <w:color w:val="FF0000"/>
          <w:sz w:val="24"/>
          <w:szCs w:val="24"/>
        </w:rPr>
        <w:t xml:space="preserve">of windows, which otherwise is </w:t>
      </w:r>
      <w:r w:rsidR="00BA7715" w:rsidRPr="008926EA">
        <w:rPr>
          <w:rFonts w:ascii="Times New Roman" w:eastAsia="Times New Roman" w:hAnsi="Times New Roman" w:cs="Times New Roman"/>
          <w:color w:val="FF0000"/>
          <w:sz w:val="24"/>
          <w:szCs w:val="24"/>
        </w:rPr>
        <w:t xml:space="preserve">hidden by the strong background level of the summary energy release in the whole window. </w:t>
      </w:r>
      <w:r w:rsidRPr="008926EA">
        <w:rPr>
          <w:rFonts w:ascii="Times New Roman" w:eastAsia="Times New Roman" w:hAnsi="Times New Roman" w:cs="Times New Roman"/>
          <w:color w:val="FF0000"/>
          <w:sz w:val="24"/>
          <w:szCs w:val="24"/>
        </w:rPr>
        <w:t>At the same time</w:t>
      </w:r>
      <w:r w:rsidR="008157FA" w:rsidRPr="008926EA">
        <w:rPr>
          <w:rFonts w:ascii="Times New Roman" w:eastAsia="Times New Roman" w:hAnsi="Times New Roman" w:cs="Times New Roman"/>
          <w:color w:val="FF0000"/>
          <w:sz w:val="24"/>
          <w:szCs w:val="24"/>
        </w:rPr>
        <w:t>,</w:t>
      </w:r>
      <w:r w:rsidRPr="008926EA">
        <w:rPr>
          <w:rFonts w:ascii="Times New Roman" w:eastAsia="Times New Roman" w:hAnsi="Times New Roman" w:cs="Times New Roman"/>
          <w:color w:val="FF0000"/>
          <w:sz w:val="24"/>
          <w:szCs w:val="24"/>
        </w:rPr>
        <w:t xml:space="preserve"> we should not forget that IDTs in Fig.9 are calculated for </w:t>
      </w:r>
      <w:r w:rsidR="0010725C" w:rsidRPr="008926EA">
        <w:rPr>
          <w:rFonts w:ascii="Times New Roman" w:eastAsia="Times New Roman" w:hAnsi="Times New Roman" w:cs="Times New Roman"/>
          <w:color w:val="FF0000"/>
          <w:sz w:val="24"/>
          <w:szCs w:val="24"/>
        </w:rPr>
        <w:t xml:space="preserve">the </w:t>
      </w:r>
      <w:r w:rsidRPr="008926EA">
        <w:rPr>
          <w:rFonts w:ascii="Times New Roman" w:eastAsia="Times New Roman" w:hAnsi="Times New Roman" w:cs="Times New Roman"/>
          <w:color w:val="FF0000"/>
          <w:sz w:val="24"/>
          <w:szCs w:val="24"/>
        </w:rPr>
        <w:t>entire length of windows and that real evolution of energy release look</w:t>
      </w:r>
      <w:r w:rsidR="0010725C" w:rsidRPr="008926EA">
        <w:rPr>
          <w:rFonts w:ascii="Times New Roman" w:eastAsia="Times New Roman" w:hAnsi="Times New Roman" w:cs="Times New Roman"/>
          <w:color w:val="FF0000"/>
          <w:sz w:val="24"/>
          <w:szCs w:val="24"/>
        </w:rPr>
        <w:t>s</w:t>
      </w:r>
      <w:r w:rsidRPr="008926EA">
        <w:rPr>
          <w:rFonts w:ascii="Times New Roman" w:eastAsia="Times New Roman" w:hAnsi="Times New Roman" w:cs="Times New Roman"/>
          <w:color w:val="FF0000"/>
          <w:sz w:val="24"/>
          <w:szCs w:val="24"/>
        </w:rPr>
        <w:t xml:space="preserve"> similar </w:t>
      </w:r>
      <w:r w:rsidR="0010725C" w:rsidRPr="008926EA">
        <w:rPr>
          <w:rFonts w:ascii="Times New Roman" w:eastAsia="Times New Roman" w:hAnsi="Times New Roman" w:cs="Times New Roman"/>
          <w:color w:val="FF0000"/>
          <w:sz w:val="24"/>
          <w:szCs w:val="24"/>
        </w:rPr>
        <w:t xml:space="preserve">to </w:t>
      </w:r>
      <w:r w:rsidRPr="008926EA">
        <w:rPr>
          <w:rFonts w:ascii="Times New Roman" w:eastAsia="Times New Roman" w:hAnsi="Times New Roman" w:cs="Times New Roman"/>
          <w:color w:val="FF0000"/>
          <w:sz w:val="24"/>
          <w:szCs w:val="24"/>
        </w:rPr>
        <w:t>presented in Fig.8</w:t>
      </w:r>
      <w:r w:rsidRPr="008926EA">
        <w:rPr>
          <w:rFonts w:ascii="Times New Roman" w:eastAsia="Times New Roman" w:hAnsi="Times New Roman" w:cs="Times New Roman"/>
          <w:i/>
          <w:color w:val="FF0000"/>
          <w:sz w:val="24"/>
          <w:szCs w:val="24"/>
        </w:rPr>
        <w:t xml:space="preserve"> b</w:t>
      </w:r>
      <w:r w:rsidRPr="008926EA">
        <w:rPr>
          <w:rFonts w:ascii="Times New Roman" w:eastAsia="Times New Roman" w:hAnsi="Times New Roman" w:cs="Times New Roman"/>
          <w:color w:val="FF0000"/>
          <w:sz w:val="24"/>
          <w:szCs w:val="24"/>
        </w:rPr>
        <w:t xml:space="preserve">.  </w:t>
      </w:r>
    </w:p>
    <w:p w:rsidR="000C03B4" w:rsidRPr="008926EA" w:rsidRDefault="00730774" w:rsidP="00EE2259">
      <w:pPr>
        <w:spacing w:line="240" w:lineRule="auto"/>
        <w:jc w:val="center"/>
        <w:rPr>
          <w:rFonts w:ascii="Times New Roman" w:hAnsi="Times New Roman" w:cs="Times New Roman"/>
        </w:rPr>
      </w:pPr>
      <w:r w:rsidRPr="008926EA">
        <w:rPr>
          <w:rFonts w:ascii="Times New Roman" w:hAnsi="Times New Roman" w:cs="Times New Roman"/>
          <w:noProof/>
        </w:rPr>
        <w:drawing>
          <wp:inline distT="0" distB="0" distL="0" distR="0">
            <wp:extent cx="3950632" cy="590911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cstate="print">
                      <a:extLst>
                        <a:ext uri="{28A0092B-C50C-407E-A947-70E740481C1C}">
                          <a14:useLocalDpi xmlns:a14="http://schemas.microsoft.com/office/drawing/2010/main" val="0"/>
                        </a:ext>
                      </a:extLst>
                    </a:blip>
                    <a:stretch>
                      <a:fillRect/>
                    </a:stretch>
                  </pic:blipFill>
                  <pic:spPr bwMode="auto">
                    <a:xfrm>
                      <a:off x="0" y="0"/>
                      <a:ext cx="3950632" cy="5909114"/>
                    </a:xfrm>
                    <a:prstGeom prst="rect">
                      <a:avLst/>
                    </a:prstGeom>
                    <a:noFill/>
                    <a:ln>
                      <a:noFill/>
                    </a:ln>
                  </pic:spPr>
                </pic:pic>
              </a:graphicData>
            </a:graphic>
          </wp:inline>
        </w:drawing>
      </w:r>
    </w:p>
    <w:p w:rsidR="00043DE6" w:rsidRPr="008926EA" w:rsidRDefault="000C03B4" w:rsidP="00AD0DA5">
      <w:pPr>
        <w:spacing w:after="0" w:line="240" w:lineRule="auto"/>
        <w:jc w:val="both"/>
        <w:rPr>
          <w:rFonts w:ascii="Times New Roman" w:hAnsi="Times New Roman" w:cs="Times New Roman"/>
          <w:sz w:val="20"/>
          <w:szCs w:val="20"/>
        </w:rPr>
      </w:pPr>
      <w:r w:rsidRPr="008926EA">
        <w:rPr>
          <w:rFonts w:ascii="Times New Roman" w:hAnsi="Times New Roman" w:cs="Times New Roman"/>
          <w:sz w:val="20"/>
          <w:szCs w:val="20"/>
        </w:rPr>
        <w:t xml:space="preserve">Fig. 9. </w:t>
      </w:r>
      <w:r w:rsidR="00043DE6" w:rsidRPr="008926EA">
        <w:rPr>
          <w:rFonts w:ascii="Times New Roman" w:hAnsi="Times New Roman" w:cs="Times New Roman"/>
          <w:sz w:val="20"/>
          <w:szCs w:val="20"/>
        </w:rPr>
        <w:t>Calculated for the expanding (by consecutive 10 data) windows</w:t>
      </w:r>
      <w:r w:rsidR="00377329" w:rsidRPr="008926EA">
        <w:rPr>
          <w:rFonts w:ascii="Times New Roman" w:hAnsi="Times New Roman" w:cs="Times New Roman"/>
          <w:sz w:val="20"/>
          <w:szCs w:val="20"/>
        </w:rPr>
        <w:t>,</w:t>
      </w:r>
      <w:r w:rsidR="00043DE6" w:rsidRPr="008926EA">
        <w:rPr>
          <w:rFonts w:ascii="Times New Roman" w:hAnsi="Times New Roman" w:cs="Times New Roman"/>
          <w:sz w:val="20"/>
          <w:szCs w:val="20"/>
        </w:rPr>
        <w:t xml:space="preserve"> integral deviation times (top </w:t>
      </w:r>
      <w:r w:rsidR="00627E3D" w:rsidRPr="008926EA">
        <w:rPr>
          <w:rFonts w:ascii="Times New Roman" w:hAnsi="Times New Roman" w:cs="Times New Roman"/>
          <w:sz w:val="20"/>
          <w:szCs w:val="20"/>
        </w:rPr>
        <w:t xml:space="preserve">7 </w:t>
      </w:r>
      <w:r w:rsidR="00043DE6" w:rsidRPr="008926EA">
        <w:rPr>
          <w:rFonts w:ascii="Times New Roman" w:hAnsi="Times New Roman" w:cs="Times New Roman"/>
          <w:sz w:val="20"/>
          <w:szCs w:val="20"/>
        </w:rPr>
        <w:t xml:space="preserve">curves) and </w:t>
      </w:r>
      <w:r w:rsidR="00043DE6" w:rsidRPr="008926EA">
        <w:rPr>
          <w:rFonts w:ascii="Times New Roman" w:hAnsi="Times New Roman" w:cs="Times New Roman"/>
          <w:color w:val="FF0000"/>
          <w:sz w:val="20"/>
          <w:szCs w:val="20"/>
        </w:rPr>
        <w:t xml:space="preserve">the </w:t>
      </w:r>
      <w:r w:rsidR="00180D10" w:rsidRPr="008926EA">
        <w:rPr>
          <w:rFonts w:ascii="Times New Roman" w:hAnsi="Times New Roman" w:cs="Times New Roman"/>
          <w:color w:val="FF0000"/>
          <w:sz w:val="20"/>
          <w:szCs w:val="20"/>
        </w:rPr>
        <w:t xml:space="preserve">increments of seismic energies </w:t>
      </w:r>
      <w:r w:rsidR="00043DE6" w:rsidRPr="008926EA">
        <w:rPr>
          <w:rFonts w:ascii="Times New Roman" w:hAnsi="Times New Roman" w:cs="Times New Roman"/>
          <w:color w:val="FF0000"/>
          <w:sz w:val="20"/>
          <w:szCs w:val="20"/>
        </w:rPr>
        <w:t xml:space="preserve">released </w:t>
      </w:r>
      <w:r w:rsidR="00C61A49" w:rsidRPr="008926EA">
        <w:rPr>
          <w:rFonts w:ascii="Times New Roman" w:hAnsi="Times New Roman" w:cs="Times New Roman"/>
          <w:color w:val="FF0000"/>
          <w:sz w:val="20"/>
          <w:szCs w:val="20"/>
        </w:rPr>
        <w:t>by</w:t>
      </w:r>
      <w:r w:rsidR="00F02DE9" w:rsidRPr="008926EA">
        <w:rPr>
          <w:rFonts w:ascii="Times New Roman" w:hAnsi="Times New Roman" w:cs="Times New Roman"/>
          <w:color w:val="FF0000"/>
          <w:sz w:val="20"/>
          <w:szCs w:val="20"/>
        </w:rPr>
        <w:t xml:space="preserve"> 10 last events in</w:t>
      </w:r>
      <w:r w:rsidR="00180D10" w:rsidRPr="008926EA">
        <w:rPr>
          <w:rFonts w:ascii="Times New Roman" w:hAnsi="Times New Roman" w:cs="Times New Roman"/>
          <w:color w:val="FF0000"/>
          <w:sz w:val="20"/>
          <w:szCs w:val="20"/>
        </w:rPr>
        <w:t xml:space="preserve"> consecutive </w:t>
      </w:r>
      <w:r w:rsidR="00BF7F83" w:rsidRPr="008926EA">
        <w:rPr>
          <w:rFonts w:ascii="Times New Roman" w:hAnsi="Times New Roman" w:cs="Times New Roman"/>
          <w:color w:val="FF0000"/>
          <w:sz w:val="20"/>
          <w:szCs w:val="20"/>
        </w:rPr>
        <w:t>windows</w:t>
      </w:r>
      <w:r w:rsidR="00180D10" w:rsidRPr="008926EA">
        <w:rPr>
          <w:rFonts w:ascii="Times New Roman" w:hAnsi="Times New Roman" w:cs="Times New Roman"/>
          <w:color w:val="FF0000"/>
          <w:sz w:val="20"/>
          <w:szCs w:val="20"/>
        </w:rPr>
        <w:t xml:space="preserve"> </w:t>
      </w:r>
      <w:r w:rsidR="00043DE6" w:rsidRPr="008926EA">
        <w:rPr>
          <w:rFonts w:ascii="Times New Roman" w:hAnsi="Times New Roman" w:cs="Times New Roman"/>
          <w:sz w:val="20"/>
          <w:szCs w:val="20"/>
        </w:rPr>
        <w:t>(b</w:t>
      </w:r>
      <w:r w:rsidR="00F02DE9" w:rsidRPr="008926EA">
        <w:rPr>
          <w:rFonts w:ascii="Times New Roman" w:hAnsi="Times New Roman" w:cs="Times New Roman"/>
          <w:sz w:val="20"/>
          <w:szCs w:val="20"/>
        </w:rPr>
        <w:t>ottom curve) obtained from the s</w:t>
      </w:r>
      <w:r w:rsidR="00043DE6" w:rsidRPr="008926EA">
        <w:rPr>
          <w:rFonts w:ascii="Times New Roman" w:hAnsi="Times New Roman" w:cs="Times New Roman"/>
          <w:sz w:val="20"/>
          <w:szCs w:val="20"/>
        </w:rPr>
        <w:t xml:space="preserve">outh </w:t>
      </w:r>
      <w:r w:rsidR="00043DE6" w:rsidRPr="008926EA">
        <w:rPr>
          <w:rFonts w:ascii="Times New Roman" w:hAnsi="Times New Roman" w:cs="Times New Roman"/>
          <w:sz w:val="20"/>
          <w:szCs w:val="20"/>
        </w:rPr>
        <w:lastRenderedPageBreak/>
        <w:t>California earthquakes catalogue (above threshold M2.6). By the grey circles and grey vertical lines we show, where IDT curves cross abscissa axis. Dashed lines show the occurrence of largest earthquakes in the catalogue.</w:t>
      </w:r>
    </w:p>
    <w:p w:rsidR="00043DE6" w:rsidRPr="008926EA" w:rsidRDefault="00043DE6" w:rsidP="00AD0DA5">
      <w:pPr>
        <w:spacing w:after="0" w:line="240" w:lineRule="auto"/>
        <w:jc w:val="both"/>
        <w:rPr>
          <w:rFonts w:ascii="Times New Roman" w:hAnsi="Times New Roman" w:cs="Times New Roman"/>
          <w:sz w:val="16"/>
          <w:szCs w:val="16"/>
        </w:rPr>
      </w:pPr>
    </w:p>
    <w:p w:rsidR="00912C66" w:rsidRPr="008926EA" w:rsidRDefault="00912C66" w:rsidP="00EE2259">
      <w:pPr>
        <w:spacing w:after="0" w:line="240" w:lineRule="auto"/>
        <w:rPr>
          <w:rFonts w:ascii="Times New Roman" w:hAnsi="Times New Roman" w:cs="Times New Roman"/>
          <w:sz w:val="16"/>
          <w:szCs w:val="16"/>
        </w:rPr>
      </w:pPr>
    </w:p>
    <w:p w:rsidR="009F09E8" w:rsidRPr="008926EA" w:rsidRDefault="007445E0" w:rsidP="00EE2259">
      <w:pPr>
        <w:spacing w:after="0" w:line="240" w:lineRule="auto"/>
        <w:ind w:firstLine="720"/>
        <w:jc w:val="both"/>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000000"/>
          <w:sz w:val="24"/>
          <w:szCs w:val="24"/>
        </w:rPr>
        <w:t>Thus</w:t>
      </w:r>
      <w:r w:rsidR="009F09E8" w:rsidRPr="008926EA">
        <w:rPr>
          <w:rFonts w:ascii="Times New Roman" w:eastAsia="Times New Roman" w:hAnsi="Times New Roman" w:cs="Times New Roman"/>
          <w:color w:val="000000"/>
          <w:sz w:val="24"/>
          <w:szCs w:val="24"/>
        </w:rPr>
        <w:t>,</w:t>
      </w:r>
      <w:r w:rsidRPr="008926EA">
        <w:rPr>
          <w:rFonts w:ascii="Times New Roman" w:eastAsia="Times New Roman" w:hAnsi="Times New Roman" w:cs="Times New Roman"/>
          <w:color w:val="000000"/>
          <w:sz w:val="24"/>
          <w:szCs w:val="24"/>
        </w:rPr>
        <w:t xml:space="preserve"> we s</w:t>
      </w:r>
      <w:r w:rsidR="008C424C" w:rsidRPr="008926EA">
        <w:rPr>
          <w:rFonts w:ascii="Times New Roman" w:eastAsia="Times New Roman" w:hAnsi="Times New Roman" w:cs="Times New Roman"/>
          <w:color w:val="000000"/>
          <w:sz w:val="24"/>
          <w:szCs w:val="24"/>
        </w:rPr>
        <w:t>ee</w:t>
      </w:r>
      <w:r w:rsidRPr="008926EA">
        <w:rPr>
          <w:rFonts w:ascii="Times New Roman" w:eastAsia="Times New Roman" w:hAnsi="Times New Roman" w:cs="Times New Roman"/>
          <w:color w:val="000000"/>
          <w:sz w:val="24"/>
          <w:szCs w:val="24"/>
        </w:rPr>
        <w:t xml:space="preserve"> that </w:t>
      </w:r>
      <w:r w:rsidR="003C7503" w:rsidRPr="008926EA">
        <w:rPr>
          <w:rFonts w:ascii="Times New Roman" w:eastAsia="Times New Roman" w:hAnsi="Times New Roman" w:cs="Times New Roman"/>
          <w:color w:val="000000"/>
          <w:sz w:val="24"/>
          <w:szCs w:val="24"/>
        </w:rPr>
        <w:t xml:space="preserve">shortening </w:t>
      </w:r>
      <w:r w:rsidR="009F09E8" w:rsidRPr="008926EA">
        <w:rPr>
          <w:rFonts w:ascii="Times New Roman" w:eastAsia="Times New Roman" w:hAnsi="Times New Roman" w:cs="Times New Roman"/>
          <w:color w:val="000000"/>
          <w:sz w:val="24"/>
          <w:szCs w:val="24"/>
        </w:rPr>
        <w:t xml:space="preserve">the </w:t>
      </w:r>
      <w:r w:rsidR="002D2342" w:rsidRPr="008926EA">
        <w:rPr>
          <w:rFonts w:ascii="Times New Roman" w:eastAsia="Times New Roman" w:hAnsi="Times New Roman" w:cs="Times New Roman"/>
          <w:color w:val="000000"/>
          <w:sz w:val="24"/>
          <w:szCs w:val="24"/>
        </w:rPr>
        <w:t>time</w:t>
      </w:r>
      <w:r w:rsidR="009F09E8" w:rsidRPr="008926EA">
        <w:rPr>
          <w:rFonts w:ascii="Times New Roman" w:eastAsia="Times New Roman" w:hAnsi="Times New Roman" w:cs="Times New Roman"/>
          <w:color w:val="000000"/>
          <w:sz w:val="24"/>
          <w:szCs w:val="24"/>
        </w:rPr>
        <w:t xml:space="preserve"> span</w:t>
      </w:r>
      <w:r w:rsidR="002D2342" w:rsidRPr="008926EA">
        <w:rPr>
          <w:rFonts w:ascii="Times New Roman" w:eastAsia="Times New Roman" w:hAnsi="Times New Roman" w:cs="Times New Roman"/>
          <w:color w:val="000000"/>
          <w:sz w:val="24"/>
          <w:szCs w:val="24"/>
        </w:rPr>
        <w:t xml:space="preserve"> </w:t>
      </w:r>
      <w:r w:rsidRPr="008926EA">
        <w:rPr>
          <w:rFonts w:ascii="Times New Roman" w:eastAsia="Times New Roman" w:hAnsi="Times New Roman" w:cs="Times New Roman"/>
          <w:color w:val="000000"/>
          <w:sz w:val="24"/>
          <w:szCs w:val="24"/>
        </w:rPr>
        <w:t xml:space="preserve">of </w:t>
      </w:r>
      <w:r w:rsidR="00377329" w:rsidRPr="008926EA">
        <w:rPr>
          <w:rFonts w:ascii="Times New Roman" w:eastAsia="Times New Roman" w:hAnsi="Times New Roman" w:cs="Times New Roman"/>
          <w:color w:val="000000"/>
          <w:sz w:val="24"/>
          <w:szCs w:val="24"/>
        </w:rPr>
        <w:t xml:space="preserve">the </w:t>
      </w:r>
      <w:r w:rsidRPr="008926EA">
        <w:rPr>
          <w:rFonts w:ascii="Times New Roman" w:eastAsia="Times New Roman" w:hAnsi="Times New Roman" w:cs="Times New Roman"/>
          <w:color w:val="000000"/>
          <w:sz w:val="24"/>
          <w:szCs w:val="24"/>
        </w:rPr>
        <w:t>analy</w:t>
      </w:r>
      <w:r w:rsidR="0020143C" w:rsidRPr="008926EA">
        <w:rPr>
          <w:rFonts w:ascii="Times New Roman" w:eastAsia="Times New Roman" w:hAnsi="Times New Roman" w:cs="Times New Roman"/>
          <w:color w:val="000000"/>
          <w:sz w:val="24"/>
          <w:szCs w:val="24"/>
        </w:rPr>
        <w:t>z</w:t>
      </w:r>
      <w:r w:rsidRPr="008926EA">
        <w:rPr>
          <w:rFonts w:ascii="Times New Roman" w:eastAsia="Times New Roman" w:hAnsi="Times New Roman" w:cs="Times New Roman"/>
          <w:color w:val="000000"/>
          <w:sz w:val="24"/>
          <w:szCs w:val="24"/>
        </w:rPr>
        <w:t>ed part of catalogue do</w:t>
      </w:r>
      <w:r w:rsidR="003C7503" w:rsidRPr="008926EA">
        <w:rPr>
          <w:rFonts w:ascii="Times New Roman" w:eastAsia="Times New Roman" w:hAnsi="Times New Roman" w:cs="Times New Roman"/>
          <w:color w:val="000000"/>
          <w:sz w:val="24"/>
          <w:szCs w:val="24"/>
        </w:rPr>
        <w:t>es</w:t>
      </w:r>
      <w:r w:rsidRPr="008926EA">
        <w:rPr>
          <w:rFonts w:ascii="Times New Roman" w:eastAsia="Times New Roman" w:hAnsi="Times New Roman" w:cs="Times New Roman"/>
          <w:color w:val="000000"/>
          <w:sz w:val="24"/>
          <w:szCs w:val="24"/>
        </w:rPr>
        <w:t xml:space="preserve"> not influence obtained results. </w:t>
      </w:r>
    </w:p>
    <w:p w:rsidR="004D342E" w:rsidRPr="008926EA" w:rsidRDefault="00C40CDA" w:rsidP="009F09E8">
      <w:pPr>
        <w:spacing w:after="0" w:line="240" w:lineRule="auto"/>
        <w:ind w:firstLine="720"/>
        <w:jc w:val="both"/>
        <w:rPr>
          <w:rFonts w:ascii="Times New Roman" w:hAnsi="Times New Roman" w:cs="Times New Roman"/>
          <w:sz w:val="24"/>
          <w:szCs w:val="24"/>
        </w:rPr>
      </w:pPr>
      <w:r w:rsidRPr="008926EA">
        <w:rPr>
          <w:rFonts w:ascii="Times New Roman" w:eastAsia="Times New Roman" w:hAnsi="Times New Roman" w:cs="Times New Roman"/>
          <w:color w:val="FF0000"/>
          <w:sz w:val="24"/>
          <w:szCs w:val="24"/>
        </w:rPr>
        <w:t xml:space="preserve">We above already discussed influence of increased representative threshold on the calculated for entire catalogue span IDT value. </w:t>
      </w:r>
      <w:r w:rsidR="00191B08" w:rsidRPr="008926EA">
        <w:rPr>
          <w:rFonts w:ascii="Times New Roman" w:eastAsia="Times New Roman" w:hAnsi="Times New Roman" w:cs="Times New Roman"/>
          <w:color w:val="000000"/>
          <w:sz w:val="24"/>
          <w:szCs w:val="24"/>
        </w:rPr>
        <w:t>Now</w:t>
      </w:r>
      <w:r w:rsidR="007445E0" w:rsidRPr="008926EA">
        <w:rPr>
          <w:rFonts w:ascii="Times New Roman" w:eastAsia="Times New Roman" w:hAnsi="Times New Roman" w:cs="Times New Roman"/>
          <w:color w:val="000000"/>
          <w:sz w:val="24"/>
          <w:szCs w:val="24"/>
        </w:rPr>
        <w:t xml:space="preserve">, it was necessary to </w:t>
      </w:r>
      <w:r w:rsidR="00377329" w:rsidRPr="008926EA">
        <w:rPr>
          <w:rFonts w:ascii="Times New Roman" w:eastAsia="Times New Roman" w:hAnsi="Times New Roman" w:cs="Times New Roman"/>
          <w:color w:val="000000"/>
          <w:sz w:val="24"/>
          <w:szCs w:val="24"/>
        </w:rPr>
        <w:t>check</w:t>
      </w:r>
      <w:r w:rsidR="009F09E8" w:rsidRPr="008926EA">
        <w:rPr>
          <w:rFonts w:ascii="Times New Roman" w:eastAsia="Times New Roman" w:hAnsi="Times New Roman" w:cs="Times New Roman"/>
          <w:color w:val="000000"/>
          <w:sz w:val="24"/>
          <w:szCs w:val="24"/>
        </w:rPr>
        <w:t>,</w:t>
      </w:r>
      <w:r w:rsidR="007445E0" w:rsidRPr="008926EA">
        <w:rPr>
          <w:rFonts w:ascii="Times New Roman" w:eastAsia="Times New Roman" w:hAnsi="Times New Roman" w:cs="Times New Roman"/>
          <w:color w:val="000000"/>
          <w:sz w:val="24"/>
          <w:szCs w:val="24"/>
        </w:rPr>
        <w:t xml:space="preserve"> how </w:t>
      </w:r>
      <w:r w:rsidR="003C7503" w:rsidRPr="008926EA">
        <w:rPr>
          <w:rFonts w:ascii="Times New Roman" w:eastAsia="Times New Roman" w:hAnsi="Times New Roman" w:cs="Times New Roman"/>
          <w:color w:val="000000"/>
          <w:sz w:val="24"/>
          <w:szCs w:val="24"/>
        </w:rPr>
        <w:t xml:space="preserve">the </w:t>
      </w:r>
      <w:r w:rsidR="007445E0" w:rsidRPr="008926EA">
        <w:rPr>
          <w:rFonts w:ascii="Times New Roman" w:eastAsia="Times New Roman" w:hAnsi="Times New Roman" w:cs="Times New Roman"/>
          <w:color w:val="000000"/>
          <w:sz w:val="24"/>
          <w:szCs w:val="24"/>
        </w:rPr>
        <w:t>change of representative threshold will influence obtained results</w:t>
      </w:r>
      <w:r w:rsidR="009F09E8" w:rsidRPr="008926EA">
        <w:rPr>
          <w:rFonts w:ascii="Times New Roman" w:eastAsia="Times New Roman" w:hAnsi="Times New Roman" w:cs="Times New Roman"/>
          <w:color w:val="000000"/>
          <w:sz w:val="24"/>
          <w:szCs w:val="24"/>
        </w:rPr>
        <w:t xml:space="preserve"> for expanding windows</w:t>
      </w:r>
      <w:r w:rsidR="007445E0" w:rsidRPr="008926EA">
        <w:rPr>
          <w:rFonts w:ascii="Times New Roman" w:eastAsia="Times New Roman" w:hAnsi="Times New Roman" w:cs="Times New Roman"/>
          <w:color w:val="000000"/>
          <w:sz w:val="24"/>
          <w:szCs w:val="24"/>
        </w:rPr>
        <w:t xml:space="preserve">. </w:t>
      </w:r>
      <w:r w:rsidR="00C92BB5" w:rsidRPr="008926EA">
        <w:rPr>
          <w:rFonts w:ascii="Times New Roman" w:eastAsia="Times New Roman" w:hAnsi="Times New Roman" w:cs="Times New Roman"/>
          <w:color w:val="000000"/>
          <w:sz w:val="24"/>
          <w:szCs w:val="24"/>
        </w:rPr>
        <w:t xml:space="preserve">This was </w:t>
      </w:r>
      <w:r w:rsidR="003C7503" w:rsidRPr="008926EA">
        <w:rPr>
          <w:rFonts w:ascii="Times New Roman" w:eastAsia="Times New Roman" w:hAnsi="Times New Roman" w:cs="Times New Roman"/>
          <w:color w:val="000000"/>
          <w:sz w:val="24"/>
          <w:szCs w:val="24"/>
        </w:rPr>
        <w:t xml:space="preserve">a </w:t>
      </w:r>
      <w:r w:rsidR="00C92BB5" w:rsidRPr="008926EA">
        <w:rPr>
          <w:rFonts w:ascii="Times New Roman" w:eastAsia="Times New Roman" w:hAnsi="Times New Roman" w:cs="Times New Roman"/>
          <w:color w:val="000000"/>
          <w:sz w:val="24"/>
          <w:szCs w:val="24"/>
        </w:rPr>
        <w:t>very important aspect of our analysis</w:t>
      </w:r>
      <w:r w:rsidR="00377329" w:rsidRPr="008926EA">
        <w:rPr>
          <w:rFonts w:ascii="Times New Roman" w:eastAsia="Times New Roman" w:hAnsi="Times New Roman" w:cs="Times New Roman"/>
          <w:color w:val="000000"/>
          <w:sz w:val="24"/>
          <w:szCs w:val="24"/>
        </w:rPr>
        <w:t>,</w:t>
      </w:r>
      <w:r w:rsidR="00C92BB5" w:rsidRPr="008926EA">
        <w:rPr>
          <w:rFonts w:ascii="Times New Roman" w:eastAsia="Times New Roman" w:hAnsi="Times New Roman" w:cs="Times New Roman"/>
          <w:color w:val="000000"/>
          <w:sz w:val="24"/>
          <w:szCs w:val="24"/>
        </w:rPr>
        <w:t xml:space="preserve"> because there is </w:t>
      </w:r>
      <w:r w:rsidR="003C7503" w:rsidRPr="008926EA">
        <w:rPr>
          <w:rFonts w:ascii="Times New Roman" w:eastAsia="Times New Roman" w:hAnsi="Times New Roman" w:cs="Times New Roman"/>
          <w:color w:val="000000"/>
          <w:sz w:val="24"/>
          <w:szCs w:val="24"/>
        </w:rPr>
        <w:t xml:space="preserve">a </w:t>
      </w:r>
      <w:proofErr w:type="spellStart"/>
      <w:r w:rsidR="00C92BB5" w:rsidRPr="008926EA">
        <w:rPr>
          <w:rFonts w:ascii="Times New Roman" w:eastAsia="Times New Roman" w:hAnsi="Times New Roman" w:cs="Times New Roman"/>
          <w:color w:val="000000"/>
          <w:sz w:val="24"/>
          <w:szCs w:val="24"/>
        </w:rPr>
        <w:t>well known</w:t>
      </w:r>
      <w:proofErr w:type="spellEnd"/>
      <w:r w:rsidR="00C92BB5" w:rsidRPr="008926EA">
        <w:rPr>
          <w:rFonts w:ascii="Times New Roman" w:eastAsia="Times New Roman" w:hAnsi="Times New Roman" w:cs="Times New Roman"/>
          <w:color w:val="000000"/>
          <w:sz w:val="24"/>
          <w:szCs w:val="24"/>
        </w:rPr>
        <w:t xml:space="preserve"> </w:t>
      </w:r>
      <w:r w:rsidR="00D75283" w:rsidRPr="008926EA">
        <w:rPr>
          <w:rFonts w:ascii="Times New Roman" w:eastAsia="Times New Roman" w:hAnsi="Times New Roman" w:cs="Times New Roman"/>
          <w:color w:val="000000"/>
          <w:sz w:val="24"/>
          <w:szCs w:val="24"/>
        </w:rPr>
        <w:t>point of view</w:t>
      </w:r>
      <w:r w:rsidR="00C92BB5" w:rsidRPr="008926EA">
        <w:rPr>
          <w:rFonts w:ascii="Times New Roman" w:eastAsia="Times New Roman" w:hAnsi="Times New Roman" w:cs="Times New Roman"/>
          <w:color w:val="000000"/>
          <w:sz w:val="24"/>
          <w:szCs w:val="24"/>
        </w:rPr>
        <w:t xml:space="preserve"> </w:t>
      </w:r>
      <w:r w:rsidR="00C92BB5" w:rsidRPr="008926EA">
        <w:rPr>
          <w:rFonts w:ascii="Times New Roman" w:hAnsi="Times New Roman" w:cs="Times New Roman"/>
          <w:sz w:val="24"/>
          <w:szCs w:val="24"/>
        </w:rPr>
        <w:t xml:space="preserve">that the time distribution of large </w:t>
      </w:r>
      <w:r w:rsidR="009F09E8" w:rsidRPr="008926EA">
        <w:rPr>
          <w:rFonts w:ascii="Times New Roman" w:hAnsi="Times New Roman" w:cs="Times New Roman"/>
          <w:sz w:val="24"/>
          <w:szCs w:val="24"/>
        </w:rPr>
        <w:t xml:space="preserve">events </w:t>
      </w:r>
      <w:r w:rsidR="00C92BB5" w:rsidRPr="008926EA">
        <w:rPr>
          <w:rFonts w:ascii="Times New Roman" w:hAnsi="Times New Roman" w:cs="Times New Roman"/>
          <w:sz w:val="24"/>
          <w:szCs w:val="24"/>
        </w:rPr>
        <w:t>(</w:t>
      </w:r>
      <w:r w:rsidR="003C7503" w:rsidRPr="008926EA">
        <w:rPr>
          <w:rFonts w:ascii="Times New Roman" w:hAnsi="Times New Roman" w:cs="Times New Roman"/>
          <w:sz w:val="24"/>
          <w:szCs w:val="24"/>
        </w:rPr>
        <w:t xml:space="preserve">considered as </w:t>
      </w:r>
      <w:r w:rsidR="00C92BB5" w:rsidRPr="008926EA">
        <w:rPr>
          <w:rFonts w:ascii="Times New Roman" w:hAnsi="Times New Roman" w:cs="Times New Roman"/>
          <w:sz w:val="24"/>
          <w:szCs w:val="24"/>
        </w:rPr>
        <w:t>independent</w:t>
      </w:r>
      <w:r w:rsidR="009F09E8" w:rsidRPr="008926EA">
        <w:rPr>
          <w:rFonts w:ascii="Times New Roman" w:hAnsi="Times New Roman" w:cs="Times New Roman"/>
          <w:sz w:val="24"/>
          <w:szCs w:val="24"/>
        </w:rPr>
        <w:t xml:space="preserve"> ones),</w:t>
      </w:r>
      <w:r w:rsidR="00A90FD9" w:rsidRPr="008926EA">
        <w:rPr>
          <w:rFonts w:ascii="Times New Roman" w:hAnsi="Times New Roman" w:cs="Times New Roman"/>
          <w:sz w:val="24"/>
          <w:szCs w:val="24"/>
        </w:rPr>
        <w:t xml:space="preserve"> coupling between which is exception rather than a rule</w:t>
      </w:r>
      <w:r w:rsidR="00C92BB5" w:rsidRPr="008926EA">
        <w:rPr>
          <w:rFonts w:ascii="Times New Roman" w:hAnsi="Times New Roman" w:cs="Times New Roman"/>
          <w:sz w:val="24"/>
          <w:szCs w:val="24"/>
        </w:rPr>
        <w:t xml:space="preserve"> and </w:t>
      </w:r>
      <w:r w:rsidR="00ED5246" w:rsidRPr="008926EA">
        <w:rPr>
          <w:rFonts w:ascii="Times New Roman" w:hAnsi="Times New Roman" w:cs="Times New Roman"/>
          <w:sz w:val="24"/>
          <w:szCs w:val="24"/>
        </w:rPr>
        <w:t>medium</w:t>
      </w:r>
      <w:r w:rsidR="009F09E8" w:rsidRPr="008926EA">
        <w:rPr>
          <w:rFonts w:ascii="Times New Roman" w:hAnsi="Times New Roman" w:cs="Times New Roman"/>
          <w:sz w:val="24"/>
          <w:szCs w:val="24"/>
        </w:rPr>
        <w:t>/</w:t>
      </w:r>
      <w:r w:rsidR="00C92BB5" w:rsidRPr="008926EA">
        <w:rPr>
          <w:rFonts w:ascii="Times New Roman" w:hAnsi="Times New Roman" w:cs="Times New Roman"/>
          <w:sz w:val="24"/>
          <w:szCs w:val="24"/>
        </w:rPr>
        <w:t>small earthquakes (</w:t>
      </w:r>
      <w:r w:rsidR="003C7503" w:rsidRPr="008926EA">
        <w:rPr>
          <w:rFonts w:ascii="Times New Roman" w:hAnsi="Times New Roman" w:cs="Times New Roman"/>
          <w:sz w:val="24"/>
          <w:szCs w:val="24"/>
        </w:rPr>
        <w:t xml:space="preserve">for </w:t>
      </w:r>
      <w:r w:rsidR="00ED5246" w:rsidRPr="008926EA">
        <w:rPr>
          <w:rFonts w:ascii="Times New Roman" w:hAnsi="Times New Roman" w:cs="Times New Roman"/>
          <w:sz w:val="24"/>
          <w:szCs w:val="24"/>
        </w:rPr>
        <w:t>which time distribution may be governed or trigger</w:t>
      </w:r>
      <w:r w:rsidR="00B461B7" w:rsidRPr="008926EA">
        <w:rPr>
          <w:rFonts w:ascii="Times New Roman" w:hAnsi="Times New Roman" w:cs="Times New Roman"/>
          <w:sz w:val="24"/>
          <w:szCs w:val="24"/>
        </w:rPr>
        <w:t>ed</w:t>
      </w:r>
      <w:r w:rsidR="00ED5246" w:rsidRPr="008926EA">
        <w:rPr>
          <w:rFonts w:ascii="Times New Roman" w:hAnsi="Times New Roman" w:cs="Times New Roman"/>
          <w:sz w:val="24"/>
          <w:szCs w:val="24"/>
        </w:rPr>
        <w:t xml:space="preserve"> </w:t>
      </w:r>
      <w:r w:rsidR="004942FE" w:rsidRPr="008926EA">
        <w:rPr>
          <w:rFonts w:ascii="Times New Roman" w:hAnsi="Times New Roman" w:cs="Times New Roman"/>
          <w:sz w:val="24"/>
          <w:szCs w:val="24"/>
        </w:rPr>
        <w:t>by</w:t>
      </w:r>
      <w:r w:rsidR="00ED5246" w:rsidRPr="008926EA">
        <w:rPr>
          <w:rFonts w:ascii="Times New Roman" w:hAnsi="Times New Roman" w:cs="Times New Roman"/>
          <w:sz w:val="24"/>
          <w:szCs w:val="24"/>
        </w:rPr>
        <w:t xml:space="preserve"> </w:t>
      </w:r>
      <w:r w:rsidR="004942FE" w:rsidRPr="008926EA">
        <w:rPr>
          <w:rFonts w:ascii="Times New Roman" w:hAnsi="Times New Roman" w:cs="Times New Roman"/>
          <w:sz w:val="24"/>
          <w:szCs w:val="24"/>
        </w:rPr>
        <w:t>the</w:t>
      </w:r>
      <w:r w:rsidR="00C92BB5" w:rsidRPr="008926EA">
        <w:rPr>
          <w:rFonts w:ascii="Times New Roman" w:hAnsi="Times New Roman" w:cs="Times New Roman"/>
          <w:sz w:val="24"/>
          <w:szCs w:val="24"/>
        </w:rPr>
        <w:t xml:space="preserve"> interaction between events)</w:t>
      </w:r>
      <w:r w:rsidR="00D75283" w:rsidRPr="008926EA">
        <w:rPr>
          <w:rFonts w:ascii="Times New Roman" w:hAnsi="Times New Roman" w:cs="Times New Roman"/>
          <w:sz w:val="24"/>
          <w:szCs w:val="24"/>
        </w:rPr>
        <w:t xml:space="preserve"> is significantly different</w:t>
      </w:r>
      <w:r w:rsidR="00ED5246" w:rsidRPr="008926EA">
        <w:rPr>
          <w:rFonts w:ascii="Times New Roman" w:hAnsi="Times New Roman" w:cs="Times New Roman"/>
          <w:sz w:val="24"/>
          <w:szCs w:val="24"/>
        </w:rPr>
        <w:t xml:space="preserve"> </w:t>
      </w:r>
      <w:r w:rsidR="00C92BB5" w:rsidRPr="008926EA">
        <w:rPr>
          <w:rFonts w:ascii="Times New Roman" w:hAnsi="Times New Roman" w:cs="Times New Roman"/>
          <w:sz w:val="24"/>
          <w:szCs w:val="24"/>
        </w:rPr>
        <w:t xml:space="preserve">[Lombardi and </w:t>
      </w:r>
      <w:proofErr w:type="spellStart"/>
      <w:r w:rsidR="00C92BB5" w:rsidRPr="008926EA">
        <w:rPr>
          <w:rFonts w:ascii="Times New Roman" w:hAnsi="Times New Roman" w:cs="Times New Roman"/>
          <w:sz w:val="24"/>
          <w:szCs w:val="24"/>
        </w:rPr>
        <w:t>Marzocchi</w:t>
      </w:r>
      <w:proofErr w:type="spellEnd"/>
      <w:r w:rsidR="00C92BB5" w:rsidRPr="008926EA">
        <w:rPr>
          <w:rFonts w:ascii="Times New Roman" w:hAnsi="Times New Roman" w:cs="Times New Roman"/>
          <w:sz w:val="24"/>
          <w:szCs w:val="24"/>
        </w:rPr>
        <w:t>, 2007].</w:t>
      </w:r>
      <w:r w:rsidR="00FE3525" w:rsidRPr="008926EA">
        <w:rPr>
          <w:rFonts w:ascii="Times New Roman" w:hAnsi="Times New Roman" w:cs="Times New Roman"/>
          <w:sz w:val="24"/>
          <w:szCs w:val="24"/>
        </w:rPr>
        <w:t xml:space="preserve"> </w:t>
      </w:r>
    </w:p>
    <w:p w:rsidR="00641C7C" w:rsidRPr="008926EA" w:rsidRDefault="004D342E" w:rsidP="00811327">
      <w:pPr>
        <w:autoSpaceDE w:val="0"/>
        <w:autoSpaceDN w:val="0"/>
        <w:adjustRightInd w:val="0"/>
        <w:spacing w:after="0" w:line="240" w:lineRule="auto"/>
        <w:ind w:firstLine="720"/>
        <w:jc w:val="both"/>
        <w:rPr>
          <w:rFonts w:ascii="Times New Roman" w:hAnsi="Times New Roman" w:cs="Times New Roman"/>
          <w:sz w:val="24"/>
          <w:szCs w:val="24"/>
        </w:rPr>
      </w:pPr>
      <w:r w:rsidRPr="008926EA">
        <w:rPr>
          <w:rFonts w:ascii="Times New Roman" w:hAnsi="Times New Roman" w:cs="Times New Roman"/>
          <w:sz w:val="24"/>
          <w:szCs w:val="24"/>
        </w:rPr>
        <w:t xml:space="preserve">To see how </w:t>
      </w:r>
      <w:r w:rsidR="00377329" w:rsidRPr="008926EA">
        <w:rPr>
          <w:rFonts w:ascii="Times New Roman" w:hAnsi="Times New Roman" w:cs="Times New Roman"/>
          <w:sz w:val="24"/>
          <w:szCs w:val="24"/>
        </w:rPr>
        <w:t xml:space="preserve">the </w:t>
      </w:r>
      <w:r w:rsidRPr="008926EA">
        <w:rPr>
          <w:rFonts w:ascii="Times New Roman" w:hAnsi="Times New Roman" w:cs="Times New Roman"/>
          <w:sz w:val="24"/>
          <w:szCs w:val="24"/>
        </w:rPr>
        <w:t>results of integral deviation times analysis may be influe</w:t>
      </w:r>
      <w:r w:rsidR="00C73B2F" w:rsidRPr="008926EA">
        <w:rPr>
          <w:rFonts w:ascii="Times New Roman" w:hAnsi="Times New Roman" w:cs="Times New Roman"/>
          <w:sz w:val="24"/>
          <w:szCs w:val="24"/>
        </w:rPr>
        <w:t>n</w:t>
      </w:r>
      <w:r w:rsidRPr="008926EA">
        <w:rPr>
          <w:rFonts w:ascii="Times New Roman" w:hAnsi="Times New Roman" w:cs="Times New Roman"/>
          <w:sz w:val="24"/>
          <w:szCs w:val="24"/>
        </w:rPr>
        <w:t xml:space="preserve">ced by considering smaller </w:t>
      </w:r>
      <w:r w:rsidR="00D36A23" w:rsidRPr="008926EA">
        <w:rPr>
          <w:rFonts w:ascii="Times New Roman" w:hAnsi="Times New Roman" w:cs="Times New Roman"/>
          <w:sz w:val="24"/>
          <w:szCs w:val="24"/>
        </w:rPr>
        <w:t>or</w:t>
      </w:r>
      <w:r w:rsidRPr="008926EA">
        <w:rPr>
          <w:rFonts w:ascii="Times New Roman" w:hAnsi="Times New Roman" w:cs="Times New Roman"/>
          <w:sz w:val="24"/>
          <w:szCs w:val="24"/>
        </w:rPr>
        <w:t xml:space="preserve"> stronger earthquakes </w:t>
      </w:r>
      <w:r w:rsidRPr="008926EA">
        <w:rPr>
          <w:rFonts w:ascii="Times New Roman" w:eastAsia="Times New Roman" w:hAnsi="Times New Roman" w:cs="Times New Roman"/>
          <w:color w:val="000000"/>
          <w:sz w:val="24"/>
          <w:szCs w:val="24"/>
        </w:rPr>
        <w:t>we carried out analysis of south California catalogue for earthquakes above M3.6 and M4.6 thresholds.</w:t>
      </w:r>
      <w:r w:rsidR="00D36A23" w:rsidRPr="008926EA">
        <w:rPr>
          <w:rFonts w:ascii="Times New Roman" w:eastAsia="Times New Roman" w:hAnsi="Times New Roman" w:cs="Times New Roman"/>
          <w:color w:val="000000"/>
          <w:sz w:val="24"/>
          <w:szCs w:val="24"/>
        </w:rPr>
        <w:t xml:space="preserve"> Analysis (see results in Figs. 10 and 11) has been accomplished </w:t>
      </w:r>
      <w:r w:rsidR="00377329" w:rsidRPr="008926EA">
        <w:rPr>
          <w:rFonts w:ascii="Times New Roman" w:eastAsia="Times New Roman" w:hAnsi="Times New Roman" w:cs="Times New Roman"/>
          <w:color w:val="000000"/>
          <w:sz w:val="24"/>
          <w:szCs w:val="24"/>
        </w:rPr>
        <w:t xml:space="preserve">in a manner, </w:t>
      </w:r>
      <w:r w:rsidR="00D36A23" w:rsidRPr="008926EA">
        <w:rPr>
          <w:rFonts w:ascii="Times New Roman" w:eastAsia="Times New Roman" w:hAnsi="Times New Roman" w:cs="Times New Roman"/>
          <w:color w:val="000000"/>
          <w:sz w:val="24"/>
          <w:szCs w:val="24"/>
        </w:rPr>
        <w:t xml:space="preserve">similar to </w:t>
      </w:r>
      <w:r w:rsidR="00377329" w:rsidRPr="008926EA">
        <w:rPr>
          <w:rFonts w:ascii="Times New Roman" w:eastAsia="Times New Roman" w:hAnsi="Times New Roman" w:cs="Times New Roman"/>
          <w:color w:val="000000"/>
          <w:sz w:val="24"/>
          <w:szCs w:val="24"/>
        </w:rPr>
        <w:t xml:space="preserve">the </w:t>
      </w:r>
      <w:r w:rsidR="00D36A23" w:rsidRPr="008926EA">
        <w:rPr>
          <w:rFonts w:ascii="Times New Roman" w:eastAsia="Times New Roman" w:hAnsi="Times New Roman" w:cs="Times New Roman"/>
          <w:color w:val="000000"/>
          <w:sz w:val="24"/>
          <w:szCs w:val="24"/>
        </w:rPr>
        <w:t xml:space="preserve">scheme for </w:t>
      </w:r>
      <w:r w:rsidR="00F00BED" w:rsidRPr="008926EA">
        <w:rPr>
          <w:rFonts w:ascii="Times New Roman" w:eastAsia="Times New Roman" w:hAnsi="Times New Roman" w:cs="Times New Roman"/>
          <w:color w:val="000000"/>
          <w:sz w:val="24"/>
          <w:szCs w:val="24"/>
        </w:rPr>
        <w:t xml:space="preserve">the </w:t>
      </w:r>
      <w:r w:rsidR="00D36A23" w:rsidRPr="008926EA">
        <w:rPr>
          <w:rFonts w:ascii="Times New Roman" w:eastAsia="Times New Roman" w:hAnsi="Times New Roman" w:cs="Times New Roman"/>
          <w:color w:val="000000"/>
          <w:sz w:val="24"/>
          <w:szCs w:val="24"/>
        </w:rPr>
        <w:t xml:space="preserve">threshold M2.6, i.e. for </w:t>
      </w:r>
      <w:r w:rsidR="00263B63" w:rsidRPr="008926EA">
        <w:rPr>
          <w:rFonts w:ascii="Times New Roman" w:eastAsia="Times New Roman" w:hAnsi="Times New Roman" w:cs="Times New Roman"/>
          <w:color w:val="000000"/>
          <w:sz w:val="24"/>
          <w:szCs w:val="24"/>
        </w:rPr>
        <w:t xml:space="preserve">the </w:t>
      </w:r>
      <w:r w:rsidR="00D36A23" w:rsidRPr="008926EA">
        <w:rPr>
          <w:rFonts w:ascii="Times New Roman" w:eastAsia="Times New Roman" w:hAnsi="Times New Roman" w:cs="Times New Roman"/>
          <w:color w:val="000000"/>
          <w:sz w:val="24"/>
          <w:szCs w:val="24"/>
        </w:rPr>
        <w:t>entire available period 1975-2017 and for shorter periods (from 1985, 1990, 1995, 2000, 2005 to 2017).</w:t>
      </w:r>
      <w:r w:rsidRPr="008926EA">
        <w:rPr>
          <w:rFonts w:ascii="Times New Roman" w:eastAsia="Times New Roman" w:hAnsi="Times New Roman" w:cs="Times New Roman"/>
          <w:color w:val="000000"/>
          <w:sz w:val="24"/>
          <w:szCs w:val="24"/>
        </w:rPr>
        <w:t xml:space="preserve"> Further</w:t>
      </w:r>
      <w:r w:rsidR="00D36A23" w:rsidRPr="008926EA">
        <w:rPr>
          <w:rFonts w:ascii="Times New Roman" w:eastAsia="Times New Roman" w:hAnsi="Times New Roman" w:cs="Times New Roman"/>
          <w:color w:val="000000"/>
          <w:sz w:val="24"/>
          <w:szCs w:val="24"/>
        </w:rPr>
        <w:t xml:space="preserve"> analysis by the same scheme </w:t>
      </w:r>
      <w:r w:rsidR="00741B32" w:rsidRPr="008926EA">
        <w:rPr>
          <w:rFonts w:ascii="Times New Roman" w:eastAsia="Times New Roman" w:hAnsi="Times New Roman" w:cs="Times New Roman"/>
          <w:color w:val="000000"/>
          <w:sz w:val="24"/>
          <w:szCs w:val="24"/>
        </w:rPr>
        <w:t xml:space="preserve">for higher (e.g. M5.6) threshold magnitudes </w:t>
      </w:r>
      <w:r w:rsidRPr="008926EA">
        <w:rPr>
          <w:rFonts w:ascii="Times New Roman" w:eastAsia="Times New Roman" w:hAnsi="Times New Roman" w:cs="Times New Roman"/>
          <w:color w:val="000000"/>
          <w:sz w:val="24"/>
          <w:szCs w:val="24"/>
        </w:rPr>
        <w:t xml:space="preserve">was impossible because </w:t>
      </w:r>
      <w:r w:rsidR="007478D6" w:rsidRPr="008926EA">
        <w:rPr>
          <w:rFonts w:ascii="Times New Roman" w:eastAsia="Times New Roman" w:hAnsi="Times New Roman" w:cs="Times New Roman"/>
          <w:color w:val="000000"/>
          <w:sz w:val="24"/>
          <w:szCs w:val="24"/>
        </w:rPr>
        <w:t>of</w:t>
      </w:r>
      <w:r w:rsidR="0060429A" w:rsidRPr="008926EA">
        <w:rPr>
          <w:rFonts w:ascii="Times New Roman" w:eastAsia="Times New Roman" w:hAnsi="Times New Roman" w:cs="Times New Roman"/>
          <w:color w:val="000000"/>
          <w:sz w:val="24"/>
          <w:szCs w:val="24"/>
        </w:rPr>
        <w:t xml:space="preserve"> </w:t>
      </w:r>
      <w:r w:rsidR="00377329" w:rsidRPr="008926EA">
        <w:rPr>
          <w:rFonts w:ascii="Times New Roman" w:eastAsia="Times New Roman" w:hAnsi="Times New Roman" w:cs="Times New Roman"/>
          <w:color w:val="000000"/>
          <w:sz w:val="24"/>
          <w:szCs w:val="24"/>
        </w:rPr>
        <w:t xml:space="preserve">the </w:t>
      </w:r>
      <w:r w:rsidR="0060429A" w:rsidRPr="008926EA">
        <w:rPr>
          <w:rFonts w:ascii="Times New Roman" w:hAnsi="Times New Roman" w:cs="Times New Roman"/>
          <w:sz w:val="24"/>
          <w:szCs w:val="24"/>
        </w:rPr>
        <w:t>scarce number of large earthquakes in</w:t>
      </w:r>
      <w:r w:rsidR="00263B63" w:rsidRPr="008926EA">
        <w:rPr>
          <w:rFonts w:ascii="Times New Roman" w:hAnsi="Times New Roman" w:cs="Times New Roman"/>
          <w:sz w:val="24"/>
          <w:szCs w:val="24"/>
        </w:rPr>
        <w:t xml:space="preserve"> </w:t>
      </w:r>
      <w:r w:rsidR="00263B63" w:rsidRPr="008926EA">
        <w:rPr>
          <w:rFonts w:ascii="Times New Roman" w:eastAsia="Times New Roman" w:hAnsi="Times New Roman" w:cs="Times New Roman"/>
          <w:color w:val="000000"/>
          <w:sz w:val="24"/>
          <w:szCs w:val="24"/>
        </w:rPr>
        <w:t>the</w:t>
      </w:r>
      <w:r w:rsidR="0060429A" w:rsidRPr="008926EA">
        <w:rPr>
          <w:rFonts w:ascii="Times New Roman" w:hAnsi="Times New Roman" w:cs="Times New Roman"/>
          <w:sz w:val="24"/>
          <w:szCs w:val="24"/>
        </w:rPr>
        <w:t xml:space="preserve"> </w:t>
      </w:r>
      <w:r w:rsidR="00C73B2F" w:rsidRPr="008926EA">
        <w:rPr>
          <w:rFonts w:ascii="Times New Roman" w:hAnsi="Times New Roman" w:cs="Times New Roman"/>
          <w:sz w:val="24"/>
          <w:szCs w:val="24"/>
        </w:rPr>
        <w:t xml:space="preserve">considered </w:t>
      </w:r>
      <w:r w:rsidR="0060429A" w:rsidRPr="008926EA">
        <w:rPr>
          <w:rFonts w:ascii="Times New Roman" w:hAnsi="Times New Roman" w:cs="Times New Roman"/>
          <w:sz w:val="24"/>
          <w:szCs w:val="24"/>
        </w:rPr>
        <w:t>seismic catalogue</w:t>
      </w:r>
      <w:r w:rsidR="00C73B2F" w:rsidRPr="008926EA">
        <w:rPr>
          <w:rFonts w:ascii="Times New Roman" w:hAnsi="Times New Roman" w:cs="Times New Roman"/>
          <w:sz w:val="24"/>
          <w:szCs w:val="24"/>
        </w:rPr>
        <w:t xml:space="preserve"> (just 29 earthquakes above M5.6)</w:t>
      </w:r>
      <w:r w:rsidR="0060429A" w:rsidRPr="008926EA">
        <w:rPr>
          <w:rFonts w:ascii="Times New Roman" w:hAnsi="Times New Roman" w:cs="Times New Roman"/>
          <w:sz w:val="24"/>
          <w:szCs w:val="24"/>
        </w:rPr>
        <w:t xml:space="preserve">. </w:t>
      </w:r>
      <w:r w:rsidR="00641C7C" w:rsidRPr="008926EA">
        <w:rPr>
          <w:rFonts w:ascii="Times New Roman" w:hAnsi="Times New Roman" w:cs="Times New Roman"/>
          <w:sz w:val="24"/>
          <w:szCs w:val="24"/>
        </w:rPr>
        <w:t xml:space="preserve">At the same </w:t>
      </w:r>
      <w:proofErr w:type="gramStart"/>
      <w:r w:rsidR="00641C7C" w:rsidRPr="008926EA">
        <w:rPr>
          <w:rFonts w:ascii="Times New Roman" w:hAnsi="Times New Roman" w:cs="Times New Roman"/>
          <w:sz w:val="24"/>
          <w:szCs w:val="24"/>
        </w:rPr>
        <w:t>time</w:t>
      </w:r>
      <w:proofErr w:type="gramEnd"/>
      <w:r w:rsidR="00641C7C" w:rsidRPr="008926EA">
        <w:rPr>
          <w:rFonts w:ascii="Times New Roman" w:hAnsi="Times New Roman" w:cs="Times New Roman"/>
          <w:sz w:val="24"/>
          <w:szCs w:val="24"/>
        </w:rPr>
        <w:t xml:space="preserve"> we point </w:t>
      </w:r>
      <w:r w:rsidR="00377329" w:rsidRPr="008926EA">
        <w:rPr>
          <w:rFonts w:ascii="Times New Roman" w:hAnsi="Times New Roman" w:cs="Times New Roman"/>
          <w:sz w:val="24"/>
          <w:szCs w:val="24"/>
        </w:rPr>
        <w:t xml:space="preserve">out </w:t>
      </w:r>
      <w:r w:rsidR="00641C7C" w:rsidRPr="008926EA">
        <w:rPr>
          <w:rFonts w:ascii="Times New Roman" w:hAnsi="Times New Roman" w:cs="Times New Roman"/>
          <w:sz w:val="24"/>
          <w:szCs w:val="24"/>
        </w:rPr>
        <w:t xml:space="preserve">that </w:t>
      </w:r>
      <w:r w:rsidR="007F24A8" w:rsidRPr="008926EA">
        <w:rPr>
          <w:rFonts w:ascii="Times New Roman" w:hAnsi="Times New Roman" w:cs="Times New Roman"/>
          <w:sz w:val="24"/>
          <w:szCs w:val="24"/>
        </w:rPr>
        <w:t xml:space="preserve">even for </w:t>
      </w:r>
      <w:r w:rsidR="003254DE" w:rsidRPr="008926EA">
        <w:rPr>
          <w:rFonts w:ascii="Times New Roman" w:hAnsi="Times New Roman" w:cs="Times New Roman"/>
          <w:sz w:val="24"/>
          <w:szCs w:val="24"/>
        </w:rPr>
        <w:t xml:space="preserve">M5.6 representative threshold, </w:t>
      </w:r>
      <w:r w:rsidR="00641C7C" w:rsidRPr="008926EA">
        <w:rPr>
          <w:rFonts w:ascii="Times New Roman" w:hAnsi="Times New Roman" w:cs="Times New Roman"/>
          <w:sz w:val="24"/>
          <w:szCs w:val="24"/>
        </w:rPr>
        <w:t>for the entire period 1975-2017</w:t>
      </w:r>
      <w:r w:rsidR="003254DE" w:rsidRPr="008926EA">
        <w:rPr>
          <w:rFonts w:ascii="Times New Roman" w:hAnsi="Times New Roman" w:cs="Times New Roman"/>
          <w:sz w:val="24"/>
          <w:szCs w:val="24"/>
        </w:rPr>
        <w:t>,</w:t>
      </w:r>
      <w:r w:rsidR="00641C7C" w:rsidRPr="008926EA">
        <w:rPr>
          <w:rFonts w:ascii="Times New Roman" w:hAnsi="Times New Roman" w:cs="Times New Roman"/>
          <w:sz w:val="24"/>
          <w:szCs w:val="24"/>
        </w:rPr>
        <w:t xml:space="preserve"> </w:t>
      </w:r>
      <w:r w:rsidR="00377329" w:rsidRPr="008926EA">
        <w:rPr>
          <w:rFonts w:ascii="Times New Roman" w:hAnsi="Times New Roman" w:cs="Times New Roman"/>
          <w:sz w:val="24"/>
          <w:szCs w:val="24"/>
        </w:rPr>
        <w:t xml:space="preserve">the </w:t>
      </w:r>
      <w:r w:rsidR="00641C7C" w:rsidRPr="008926EA">
        <w:rPr>
          <w:rFonts w:ascii="Times New Roman" w:hAnsi="Times New Roman" w:cs="Times New Roman"/>
          <w:sz w:val="24"/>
          <w:szCs w:val="24"/>
        </w:rPr>
        <w:t xml:space="preserve">results obtained for two </w:t>
      </w:r>
      <w:r w:rsidR="00347B37" w:rsidRPr="008926EA">
        <w:rPr>
          <w:rFonts w:ascii="Times New Roman" w:hAnsi="Times New Roman" w:cs="Times New Roman"/>
          <w:sz w:val="24"/>
          <w:szCs w:val="24"/>
        </w:rPr>
        <w:t xml:space="preserve">or </w:t>
      </w:r>
      <w:r w:rsidR="00641C7C" w:rsidRPr="008926EA">
        <w:rPr>
          <w:rFonts w:ascii="Times New Roman" w:hAnsi="Times New Roman" w:cs="Times New Roman"/>
          <w:sz w:val="24"/>
          <w:szCs w:val="24"/>
        </w:rPr>
        <w:t xml:space="preserve">three </w:t>
      </w:r>
      <w:r w:rsidR="009F09E8" w:rsidRPr="008926EA">
        <w:rPr>
          <w:rFonts w:ascii="Times New Roman" w:hAnsi="Times New Roman" w:cs="Times New Roman"/>
          <w:sz w:val="24"/>
          <w:szCs w:val="24"/>
        </w:rPr>
        <w:t>available</w:t>
      </w:r>
      <w:r w:rsidR="00641C7C" w:rsidRPr="008926EA">
        <w:rPr>
          <w:rFonts w:ascii="Times New Roman" w:hAnsi="Times New Roman" w:cs="Times New Roman"/>
          <w:sz w:val="24"/>
          <w:szCs w:val="24"/>
        </w:rPr>
        <w:t xml:space="preserve"> windows (29 events</w:t>
      </w:r>
      <w:r w:rsidR="009F09E8" w:rsidRPr="008926EA">
        <w:rPr>
          <w:rFonts w:ascii="Times New Roman" w:hAnsi="Times New Roman" w:cs="Times New Roman"/>
          <w:sz w:val="24"/>
          <w:szCs w:val="24"/>
        </w:rPr>
        <w:t xml:space="preserve"> occurred in</w:t>
      </w:r>
      <w:r w:rsidR="00641C7C" w:rsidRPr="008926EA">
        <w:rPr>
          <w:rFonts w:ascii="Times New Roman" w:hAnsi="Times New Roman" w:cs="Times New Roman"/>
          <w:sz w:val="24"/>
          <w:szCs w:val="24"/>
        </w:rPr>
        <w:t xml:space="preserve"> windows</w:t>
      </w:r>
      <w:r w:rsidR="009F09E8" w:rsidRPr="008926EA">
        <w:rPr>
          <w:rFonts w:ascii="Times New Roman" w:hAnsi="Times New Roman" w:cs="Times New Roman"/>
          <w:sz w:val="24"/>
          <w:szCs w:val="24"/>
        </w:rPr>
        <w:t>,</w:t>
      </w:r>
      <w:r w:rsidR="00641C7C" w:rsidRPr="008926EA">
        <w:rPr>
          <w:rFonts w:ascii="Times New Roman" w:hAnsi="Times New Roman" w:cs="Times New Roman"/>
          <w:sz w:val="24"/>
          <w:szCs w:val="24"/>
        </w:rPr>
        <w:t xml:space="preserve"> expanding by 9 or 10 data) agree with </w:t>
      </w:r>
      <w:r w:rsidR="00377329" w:rsidRPr="008926EA">
        <w:rPr>
          <w:rFonts w:ascii="Times New Roman" w:hAnsi="Times New Roman" w:cs="Times New Roman"/>
          <w:sz w:val="24"/>
          <w:szCs w:val="24"/>
        </w:rPr>
        <w:t xml:space="preserve">the </w:t>
      </w:r>
      <w:r w:rsidR="00641C7C" w:rsidRPr="008926EA">
        <w:rPr>
          <w:rFonts w:ascii="Times New Roman" w:hAnsi="Times New Roman" w:cs="Times New Roman"/>
          <w:sz w:val="24"/>
          <w:szCs w:val="24"/>
        </w:rPr>
        <w:t>above results</w:t>
      </w:r>
      <w:r w:rsidR="009F09E8" w:rsidRPr="008926EA">
        <w:rPr>
          <w:rFonts w:ascii="Times New Roman" w:hAnsi="Times New Roman" w:cs="Times New Roman"/>
          <w:sz w:val="24"/>
          <w:szCs w:val="24"/>
        </w:rPr>
        <w:t xml:space="preserve"> and </w:t>
      </w:r>
      <w:r w:rsidR="00641C7C" w:rsidRPr="008926EA">
        <w:rPr>
          <w:rFonts w:ascii="Times New Roman" w:hAnsi="Times New Roman" w:cs="Times New Roman"/>
          <w:sz w:val="24"/>
          <w:szCs w:val="24"/>
        </w:rPr>
        <w:t>show that</w:t>
      </w:r>
      <w:r w:rsidR="00377329" w:rsidRPr="008926EA">
        <w:rPr>
          <w:rFonts w:ascii="Times New Roman" w:hAnsi="Times New Roman" w:cs="Times New Roman"/>
          <w:sz w:val="24"/>
          <w:szCs w:val="24"/>
        </w:rPr>
        <w:t xml:space="preserve"> a</w:t>
      </w:r>
      <w:r w:rsidR="00641C7C" w:rsidRPr="008926EA">
        <w:rPr>
          <w:rFonts w:ascii="Times New Roman" w:hAnsi="Times New Roman" w:cs="Times New Roman"/>
          <w:sz w:val="24"/>
          <w:szCs w:val="24"/>
        </w:rPr>
        <w:t xml:space="preserve"> lower IDT value corresponds to period </w:t>
      </w:r>
      <w:r w:rsidR="00377329" w:rsidRPr="008926EA">
        <w:rPr>
          <w:rFonts w:ascii="Times New Roman" w:hAnsi="Times New Roman" w:cs="Times New Roman"/>
          <w:sz w:val="24"/>
          <w:szCs w:val="24"/>
        </w:rPr>
        <w:t>with</w:t>
      </w:r>
      <w:r w:rsidR="00641C7C" w:rsidRPr="008926EA">
        <w:rPr>
          <w:rFonts w:ascii="Times New Roman" w:hAnsi="Times New Roman" w:cs="Times New Roman"/>
          <w:sz w:val="24"/>
          <w:szCs w:val="24"/>
        </w:rPr>
        <w:t xml:space="preserve"> decreased seismic </w:t>
      </w:r>
      <w:r w:rsidR="00EB4636" w:rsidRPr="008926EA">
        <w:rPr>
          <w:rFonts w:ascii="Times New Roman" w:hAnsi="Times New Roman" w:cs="Times New Roman"/>
          <w:sz w:val="24"/>
          <w:szCs w:val="24"/>
        </w:rPr>
        <w:t>energy release</w:t>
      </w:r>
      <w:r w:rsidR="00641C7C" w:rsidRPr="008926EA">
        <w:rPr>
          <w:rFonts w:ascii="Times New Roman" w:hAnsi="Times New Roman" w:cs="Times New Roman"/>
          <w:sz w:val="24"/>
          <w:szCs w:val="24"/>
        </w:rPr>
        <w:t xml:space="preserve">. </w:t>
      </w:r>
    </w:p>
    <w:p w:rsidR="00912C66" w:rsidRPr="008926EA" w:rsidRDefault="00741B32" w:rsidP="00811327">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000000"/>
          <w:sz w:val="24"/>
          <w:szCs w:val="24"/>
        </w:rPr>
        <w:t>Thus</w:t>
      </w:r>
      <w:r w:rsidR="00ED72E2" w:rsidRPr="008926EA">
        <w:rPr>
          <w:rFonts w:ascii="Times New Roman" w:eastAsia="Times New Roman" w:hAnsi="Times New Roman" w:cs="Times New Roman"/>
          <w:color w:val="000000"/>
          <w:sz w:val="24"/>
          <w:szCs w:val="24"/>
        </w:rPr>
        <w:t>,</w:t>
      </w:r>
      <w:r w:rsidRPr="008926EA">
        <w:rPr>
          <w:rFonts w:ascii="Times New Roman" w:eastAsia="Times New Roman" w:hAnsi="Times New Roman" w:cs="Times New Roman"/>
          <w:color w:val="000000"/>
          <w:sz w:val="24"/>
          <w:szCs w:val="24"/>
        </w:rPr>
        <w:t xml:space="preserve"> we conclude </w:t>
      </w:r>
      <w:r w:rsidR="00D8145A" w:rsidRPr="008926EA">
        <w:rPr>
          <w:rFonts w:ascii="Times New Roman" w:eastAsia="Times New Roman" w:hAnsi="Times New Roman" w:cs="Times New Roman"/>
          <w:color w:val="000000"/>
          <w:sz w:val="24"/>
          <w:szCs w:val="24"/>
        </w:rPr>
        <w:t xml:space="preserve">that </w:t>
      </w:r>
      <w:r w:rsidR="00377329" w:rsidRPr="008926EA">
        <w:rPr>
          <w:rFonts w:ascii="Times New Roman" w:eastAsia="Times New Roman" w:hAnsi="Times New Roman" w:cs="Times New Roman"/>
          <w:color w:val="000000"/>
          <w:sz w:val="24"/>
          <w:szCs w:val="24"/>
        </w:rPr>
        <w:t xml:space="preserve">the </w:t>
      </w:r>
      <w:r w:rsidR="000920E6" w:rsidRPr="008926EA">
        <w:rPr>
          <w:rFonts w:ascii="Times New Roman" w:eastAsia="Times New Roman" w:hAnsi="Times New Roman" w:cs="Times New Roman"/>
          <w:color w:val="000000"/>
          <w:sz w:val="24"/>
          <w:szCs w:val="24"/>
        </w:rPr>
        <w:t>increase of magnitude threshold</w:t>
      </w:r>
      <w:r w:rsidR="00085A0B" w:rsidRPr="008926EA">
        <w:rPr>
          <w:rFonts w:ascii="Times New Roman" w:eastAsia="Times New Roman" w:hAnsi="Times New Roman" w:cs="Times New Roman"/>
          <w:color w:val="000000"/>
          <w:sz w:val="24"/>
          <w:szCs w:val="24"/>
        </w:rPr>
        <w:t xml:space="preserve"> (Figs. 10 and 11)</w:t>
      </w:r>
      <w:r w:rsidR="000920E6" w:rsidRPr="008926EA">
        <w:rPr>
          <w:rFonts w:ascii="Times New Roman" w:eastAsia="Times New Roman" w:hAnsi="Times New Roman" w:cs="Times New Roman"/>
          <w:color w:val="000000"/>
          <w:sz w:val="24"/>
          <w:szCs w:val="24"/>
        </w:rPr>
        <w:t xml:space="preserve"> practically do not change </w:t>
      </w:r>
      <w:r w:rsidR="00263B63" w:rsidRPr="008926EA">
        <w:rPr>
          <w:rFonts w:ascii="Times New Roman" w:eastAsia="Times New Roman" w:hAnsi="Times New Roman" w:cs="Times New Roman"/>
          <w:color w:val="000000"/>
          <w:sz w:val="24"/>
          <w:szCs w:val="24"/>
        </w:rPr>
        <w:t xml:space="preserve">the </w:t>
      </w:r>
      <w:r w:rsidR="000920E6" w:rsidRPr="008926EA">
        <w:rPr>
          <w:rFonts w:ascii="Times New Roman" w:eastAsia="Times New Roman" w:hAnsi="Times New Roman" w:cs="Times New Roman"/>
          <w:color w:val="000000"/>
          <w:sz w:val="24"/>
          <w:szCs w:val="24"/>
        </w:rPr>
        <w:t>results</w:t>
      </w:r>
      <w:r w:rsidR="009F09E8" w:rsidRPr="008926EA">
        <w:rPr>
          <w:rFonts w:ascii="Times New Roman" w:eastAsia="Times New Roman" w:hAnsi="Times New Roman" w:cs="Times New Roman"/>
          <w:color w:val="000000"/>
          <w:sz w:val="24"/>
          <w:szCs w:val="24"/>
        </w:rPr>
        <w:t>,</w:t>
      </w:r>
      <w:r w:rsidRPr="008926EA">
        <w:rPr>
          <w:rFonts w:ascii="Times New Roman" w:eastAsia="Times New Roman" w:hAnsi="Times New Roman" w:cs="Times New Roman"/>
          <w:color w:val="000000"/>
          <w:sz w:val="24"/>
          <w:szCs w:val="24"/>
        </w:rPr>
        <w:t xml:space="preserve"> found for </w:t>
      </w:r>
      <w:r w:rsidR="00F00BED" w:rsidRPr="008926EA">
        <w:rPr>
          <w:rFonts w:ascii="Times New Roman" w:eastAsia="Times New Roman" w:hAnsi="Times New Roman" w:cs="Times New Roman"/>
          <w:color w:val="000000"/>
          <w:sz w:val="24"/>
          <w:szCs w:val="24"/>
        </w:rPr>
        <w:t xml:space="preserve">a </w:t>
      </w:r>
      <w:r w:rsidRPr="008926EA">
        <w:rPr>
          <w:rFonts w:ascii="Times New Roman" w:eastAsia="Times New Roman" w:hAnsi="Times New Roman" w:cs="Times New Roman"/>
          <w:color w:val="000000"/>
          <w:sz w:val="24"/>
          <w:szCs w:val="24"/>
        </w:rPr>
        <w:t>lower representative threshold</w:t>
      </w:r>
      <w:r w:rsidR="00085A0B" w:rsidRPr="008926EA">
        <w:rPr>
          <w:rFonts w:ascii="Times New Roman" w:eastAsia="Times New Roman" w:hAnsi="Times New Roman" w:cs="Times New Roman"/>
          <w:color w:val="000000"/>
          <w:sz w:val="24"/>
          <w:szCs w:val="24"/>
        </w:rPr>
        <w:t>.</w:t>
      </w:r>
      <w:r w:rsidRPr="008926EA">
        <w:rPr>
          <w:rFonts w:ascii="Times New Roman" w:eastAsia="Times New Roman" w:hAnsi="Times New Roman" w:cs="Times New Roman"/>
          <w:color w:val="000000"/>
          <w:sz w:val="24"/>
          <w:szCs w:val="24"/>
        </w:rPr>
        <w:t xml:space="preserve"> </w:t>
      </w:r>
      <w:r w:rsidR="0075396E" w:rsidRPr="008926EA">
        <w:rPr>
          <w:rFonts w:ascii="Times New Roman" w:eastAsia="Times New Roman" w:hAnsi="Times New Roman" w:cs="Times New Roman"/>
          <w:color w:val="000000"/>
          <w:sz w:val="24"/>
          <w:szCs w:val="24"/>
        </w:rPr>
        <w:t xml:space="preserve">This </w:t>
      </w:r>
      <w:r w:rsidR="009F09E8" w:rsidRPr="008926EA">
        <w:rPr>
          <w:rFonts w:ascii="Times New Roman" w:eastAsia="Times New Roman" w:hAnsi="Times New Roman" w:cs="Times New Roman"/>
          <w:color w:val="000000"/>
          <w:sz w:val="24"/>
          <w:szCs w:val="24"/>
        </w:rPr>
        <w:t xml:space="preserve">means </w:t>
      </w:r>
      <w:r w:rsidR="0075396E" w:rsidRPr="008926EA">
        <w:rPr>
          <w:rFonts w:ascii="Times New Roman" w:eastAsia="Times New Roman" w:hAnsi="Times New Roman" w:cs="Times New Roman"/>
          <w:color w:val="000000"/>
          <w:sz w:val="24"/>
          <w:szCs w:val="24"/>
        </w:rPr>
        <w:t>that</w:t>
      </w:r>
      <w:r w:rsidR="009F09E8" w:rsidRPr="008926EA">
        <w:rPr>
          <w:rFonts w:ascii="Times New Roman" w:eastAsia="Times New Roman" w:hAnsi="Times New Roman" w:cs="Times New Roman"/>
          <w:color w:val="000000"/>
          <w:sz w:val="24"/>
          <w:szCs w:val="24"/>
        </w:rPr>
        <w:t xml:space="preserve"> </w:t>
      </w:r>
      <w:r w:rsidR="0075396E" w:rsidRPr="008926EA">
        <w:rPr>
          <w:rFonts w:ascii="Times New Roman" w:eastAsia="Times New Roman" w:hAnsi="Times New Roman" w:cs="Times New Roman"/>
          <w:color w:val="000000"/>
          <w:sz w:val="24"/>
          <w:szCs w:val="24"/>
        </w:rPr>
        <w:t>increasing</w:t>
      </w:r>
      <w:r w:rsidRPr="008926EA">
        <w:rPr>
          <w:rFonts w:ascii="Times New Roman" w:eastAsia="Times New Roman" w:hAnsi="Times New Roman" w:cs="Times New Roman"/>
          <w:color w:val="000000"/>
          <w:sz w:val="24"/>
          <w:szCs w:val="24"/>
        </w:rPr>
        <w:t xml:space="preserve"> representative </w:t>
      </w:r>
      <w:r w:rsidR="0075396E" w:rsidRPr="008926EA">
        <w:rPr>
          <w:rFonts w:ascii="Times New Roman" w:eastAsia="Times New Roman" w:hAnsi="Times New Roman" w:cs="Times New Roman"/>
          <w:color w:val="000000"/>
          <w:sz w:val="24"/>
          <w:szCs w:val="24"/>
        </w:rPr>
        <w:t xml:space="preserve">threshold we still </w:t>
      </w:r>
      <w:r w:rsidR="00085A0B" w:rsidRPr="008926EA">
        <w:rPr>
          <w:rFonts w:ascii="Times New Roman" w:eastAsia="Times New Roman" w:hAnsi="Times New Roman" w:cs="Times New Roman"/>
          <w:color w:val="000000"/>
          <w:sz w:val="24"/>
          <w:szCs w:val="24"/>
        </w:rPr>
        <w:t xml:space="preserve">deal with </w:t>
      </w:r>
      <w:r w:rsidR="00377329" w:rsidRPr="008926EA">
        <w:rPr>
          <w:rFonts w:ascii="Times New Roman" w:eastAsia="Times New Roman" w:hAnsi="Times New Roman" w:cs="Times New Roman"/>
          <w:color w:val="000000"/>
          <w:sz w:val="24"/>
          <w:szCs w:val="24"/>
        </w:rPr>
        <w:t xml:space="preserve">the </w:t>
      </w:r>
      <w:r w:rsidR="00085A0B" w:rsidRPr="008926EA">
        <w:rPr>
          <w:rFonts w:ascii="Times New Roman" w:eastAsia="Times New Roman" w:hAnsi="Times New Roman" w:cs="Times New Roman"/>
          <w:color w:val="000000"/>
          <w:sz w:val="24"/>
          <w:szCs w:val="24"/>
        </w:rPr>
        <w:t>catalogue</w:t>
      </w:r>
      <w:r w:rsidR="00F00BED" w:rsidRPr="008926EA">
        <w:rPr>
          <w:rFonts w:ascii="Times New Roman" w:eastAsia="Times New Roman" w:hAnsi="Times New Roman" w:cs="Times New Roman"/>
          <w:color w:val="000000"/>
          <w:sz w:val="24"/>
          <w:szCs w:val="24"/>
        </w:rPr>
        <w:t>,</w:t>
      </w:r>
      <w:r w:rsidR="00085A0B" w:rsidRPr="008926EA">
        <w:rPr>
          <w:rFonts w:ascii="Times New Roman" w:eastAsia="Times New Roman" w:hAnsi="Times New Roman" w:cs="Times New Roman"/>
          <w:color w:val="000000"/>
          <w:sz w:val="24"/>
          <w:szCs w:val="24"/>
        </w:rPr>
        <w:t xml:space="preserve"> in which relatively </w:t>
      </w:r>
      <w:r w:rsidR="0075396E" w:rsidRPr="008926EA">
        <w:rPr>
          <w:rFonts w:ascii="Times New Roman" w:eastAsia="Times New Roman" w:hAnsi="Times New Roman" w:cs="Times New Roman"/>
          <w:color w:val="000000"/>
          <w:sz w:val="24"/>
          <w:szCs w:val="24"/>
        </w:rPr>
        <w:t xml:space="preserve">small and medium </w:t>
      </w:r>
      <w:r w:rsidR="00085A0B" w:rsidRPr="008926EA">
        <w:rPr>
          <w:rFonts w:ascii="Times New Roman" w:eastAsia="Times New Roman" w:hAnsi="Times New Roman" w:cs="Times New Roman"/>
          <w:color w:val="000000"/>
          <w:sz w:val="24"/>
          <w:szCs w:val="24"/>
        </w:rPr>
        <w:t xml:space="preserve">size </w:t>
      </w:r>
      <w:r w:rsidR="0075396E" w:rsidRPr="008926EA">
        <w:rPr>
          <w:rFonts w:ascii="Times New Roman" w:eastAsia="Times New Roman" w:hAnsi="Times New Roman" w:cs="Times New Roman"/>
          <w:color w:val="000000"/>
          <w:sz w:val="24"/>
          <w:szCs w:val="24"/>
        </w:rPr>
        <w:t>events</w:t>
      </w:r>
      <w:r w:rsidR="00263B63" w:rsidRPr="008926EA">
        <w:rPr>
          <w:rFonts w:ascii="Times New Roman" w:eastAsia="Times New Roman" w:hAnsi="Times New Roman" w:cs="Times New Roman"/>
          <w:color w:val="000000"/>
          <w:sz w:val="24"/>
          <w:szCs w:val="24"/>
        </w:rPr>
        <w:t xml:space="preserve"> prevail</w:t>
      </w:r>
      <w:r w:rsidR="009F09E8" w:rsidRPr="008926EA">
        <w:rPr>
          <w:rFonts w:ascii="Times New Roman" w:eastAsia="Times New Roman" w:hAnsi="Times New Roman" w:cs="Times New Roman"/>
          <w:color w:val="000000"/>
          <w:sz w:val="24"/>
          <w:szCs w:val="24"/>
        </w:rPr>
        <w:t xml:space="preserve">. </w:t>
      </w:r>
      <w:r w:rsidR="005D134E" w:rsidRPr="008926EA">
        <w:rPr>
          <w:rFonts w:ascii="Times New Roman" w:eastAsia="Times New Roman" w:hAnsi="Times New Roman" w:cs="Times New Roman"/>
          <w:color w:val="000000"/>
          <w:sz w:val="24"/>
          <w:szCs w:val="24"/>
        </w:rPr>
        <w:t>Therefore</w:t>
      </w:r>
      <w:r w:rsidR="007D68F5" w:rsidRPr="008926EA">
        <w:rPr>
          <w:rFonts w:ascii="Times New Roman" w:eastAsia="Times New Roman" w:hAnsi="Times New Roman" w:cs="Times New Roman"/>
          <w:color w:val="000000"/>
          <w:sz w:val="24"/>
          <w:szCs w:val="24"/>
        </w:rPr>
        <w:t>,</w:t>
      </w:r>
      <w:r w:rsidR="000920E6" w:rsidRPr="008926EA">
        <w:rPr>
          <w:rFonts w:ascii="Times New Roman" w:eastAsia="Times New Roman" w:hAnsi="Times New Roman" w:cs="Times New Roman"/>
          <w:color w:val="000000"/>
          <w:sz w:val="24"/>
          <w:szCs w:val="24"/>
        </w:rPr>
        <w:t xml:space="preserve"> </w:t>
      </w:r>
      <w:r w:rsidR="00D632EF" w:rsidRPr="008926EA">
        <w:rPr>
          <w:rFonts w:ascii="Times New Roman" w:eastAsia="Times New Roman" w:hAnsi="Times New Roman" w:cs="Times New Roman"/>
          <w:color w:val="000000"/>
          <w:sz w:val="24"/>
          <w:szCs w:val="24"/>
        </w:rPr>
        <w:t>conclusions draw</w:t>
      </w:r>
      <w:r w:rsidR="00F2290D" w:rsidRPr="008926EA">
        <w:rPr>
          <w:rFonts w:ascii="Times New Roman" w:eastAsia="Times New Roman" w:hAnsi="Times New Roman" w:cs="Times New Roman"/>
          <w:color w:val="000000"/>
          <w:sz w:val="24"/>
          <w:szCs w:val="24"/>
        </w:rPr>
        <w:t xml:space="preserve">n from </w:t>
      </w:r>
      <w:r w:rsidR="000920E6" w:rsidRPr="008926EA">
        <w:rPr>
          <w:rFonts w:ascii="Times New Roman" w:eastAsia="Times New Roman" w:hAnsi="Times New Roman" w:cs="Times New Roman"/>
          <w:color w:val="000000"/>
          <w:sz w:val="24"/>
          <w:szCs w:val="24"/>
        </w:rPr>
        <w:t>the</w:t>
      </w:r>
      <w:r w:rsidR="00F2290D" w:rsidRPr="008926EA">
        <w:rPr>
          <w:rFonts w:ascii="Times New Roman" w:eastAsia="Times New Roman" w:hAnsi="Times New Roman" w:cs="Times New Roman"/>
          <w:color w:val="000000"/>
          <w:sz w:val="24"/>
          <w:szCs w:val="24"/>
        </w:rPr>
        <w:t xml:space="preserve"> analysis </w:t>
      </w:r>
      <w:r w:rsidR="000920E6" w:rsidRPr="008926EA">
        <w:rPr>
          <w:rFonts w:ascii="Times New Roman" w:eastAsia="Times New Roman" w:hAnsi="Times New Roman" w:cs="Times New Roman"/>
          <w:color w:val="000000"/>
          <w:sz w:val="24"/>
          <w:szCs w:val="24"/>
        </w:rPr>
        <w:t>for original representative threshold</w:t>
      </w:r>
      <w:r w:rsidR="0075396E" w:rsidRPr="008926EA">
        <w:rPr>
          <w:rFonts w:ascii="Times New Roman" w:eastAsia="Times New Roman" w:hAnsi="Times New Roman" w:cs="Times New Roman"/>
          <w:color w:val="000000"/>
          <w:sz w:val="24"/>
          <w:szCs w:val="24"/>
        </w:rPr>
        <w:t xml:space="preserve"> (M2.6)</w:t>
      </w:r>
      <w:r w:rsidR="000920E6" w:rsidRPr="008926EA">
        <w:rPr>
          <w:rFonts w:ascii="Times New Roman" w:eastAsia="Times New Roman" w:hAnsi="Times New Roman" w:cs="Times New Roman"/>
          <w:color w:val="000000"/>
          <w:sz w:val="24"/>
          <w:szCs w:val="24"/>
        </w:rPr>
        <w:t xml:space="preserve"> </w:t>
      </w:r>
      <w:r w:rsidR="00F2290D" w:rsidRPr="008926EA">
        <w:rPr>
          <w:rFonts w:ascii="Times New Roman" w:eastAsia="Times New Roman" w:hAnsi="Times New Roman" w:cs="Times New Roman"/>
          <w:color w:val="000000"/>
          <w:sz w:val="24"/>
          <w:szCs w:val="24"/>
        </w:rPr>
        <w:t>remain correct for the case</w:t>
      </w:r>
      <w:r w:rsidR="00263B63" w:rsidRPr="008926EA">
        <w:rPr>
          <w:rFonts w:ascii="Times New Roman" w:eastAsia="Times New Roman" w:hAnsi="Times New Roman" w:cs="Times New Roman"/>
          <w:color w:val="000000"/>
          <w:sz w:val="24"/>
          <w:szCs w:val="24"/>
        </w:rPr>
        <w:t>,</w:t>
      </w:r>
      <w:r w:rsidR="00F2290D" w:rsidRPr="008926EA">
        <w:rPr>
          <w:rFonts w:ascii="Times New Roman" w:eastAsia="Times New Roman" w:hAnsi="Times New Roman" w:cs="Times New Roman"/>
          <w:color w:val="000000"/>
          <w:sz w:val="24"/>
          <w:szCs w:val="24"/>
        </w:rPr>
        <w:t xml:space="preserve"> when we consider </w:t>
      </w:r>
      <w:r w:rsidR="00377329" w:rsidRPr="008926EA">
        <w:rPr>
          <w:rFonts w:ascii="Times New Roman" w:eastAsia="Times New Roman" w:hAnsi="Times New Roman" w:cs="Times New Roman"/>
          <w:color w:val="000000"/>
          <w:sz w:val="24"/>
          <w:szCs w:val="24"/>
        </w:rPr>
        <w:t xml:space="preserve">a </w:t>
      </w:r>
      <w:r w:rsidR="000920E6" w:rsidRPr="008926EA">
        <w:rPr>
          <w:rFonts w:ascii="Times New Roman" w:eastAsia="Times New Roman" w:hAnsi="Times New Roman" w:cs="Times New Roman"/>
          <w:color w:val="000000"/>
          <w:sz w:val="24"/>
          <w:szCs w:val="24"/>
        </w:rPr>
        <w:t xml:space="preserve">catalogue with </w:t>
      </w:r>
      <w:r w:rsidR="0075396E" w:rsidRPr="008926EA">
        <w:rPr>
          <w:rFonts w:ascii="Times New Roman" w:eastAsia="Times New Roman" w:hAnsi="Times New Roman" w:cs="Times New Roman"/>
          <w:color w:val="000000"/>
          <w:sz w:val="24"/>
          <w:szCs w:val="24"/>
        </w:rPr>
        <w:t>relatively</w:t>
      </w:r>
      <w:r w:rsidR="00F2290D" w:rsidRPr="008926EA">
        <w:rPr>
          <w:rFonts w:ascii="Times New Roman" w:eastAsia="Times New Roman" w:hAnsi="Times New Roman" w:cs="Times New Roman"/>
          <w:color w:val="000000"/>
          <w:sz w:val="24"/>
          <w:szCs w:val="24"/>
        </w:rPr>
        <w:t xml:space="preserve"> stronger events</w:t>
      </w:r>
      <w:r w:rsidR="004913CC" w:rsidRPr="008926EA">
        <w:rPr>
          <w:rFonts w:ascii="Times New Roman" w:eastAsia="Times New Roman" w:hAnsi="Times New Roman" w:cs="Times New Roman"/>
          <w:color w:val="000000"/>
          <w:sz w:val="24"/>
          <w:szCs w:val="24"/>
        </w:rPr>
        <w:t xml:space="preserve">; </w:t>
      </w:r>
      <w:r w:rsidR="00DC4F2B" w:rsidRPr="008926EA">
        <w:rPr>
          <w:rFonts w:ascii="Times New Roman" w:eastAsia="Times New Roman" w:hAnsi="Times New Roman" w:cs="Times New Roman"/>
          <w:color w:val="000000"/>
          <w:sz w:val="24"/>
          <w:szCs w:val="24"/>
        </w:rPr>
        <w:t xml:space="preserve">it seems that there is no principal difference in the character of the contribution of smaller and stronger events </w:t>
      </w:r>
      <w:r w:rsidR="00377329" w:rsidRPr="008926EA">
        <w:rPr>
          <w:rFonts w:ascii="Times New Roman" w:eastAsia="Times New Roman" w:hAnsi="Times New Roman" w:cs="Times New Roman"/>
          <w:color w:val="000000"/>
          <w:sz w:val="24"/>
          <w:szCs w:val="24"/>
        </w:rPr>
        <w:t>to</w:t>
      </w:r>
      <w:r w:rsidR="00DC4F2B" w:rsidRPr="008926EA">
        <w:rPr>
          <w:rFonts w:ascii="Times New Roman" w:eastAsia="Times New Roman" w:hAnsi="Times New Roman" w:cs="Times New Roman"/>
          <w:color w:val="000000"/>
          <w:sz w:val="24"/>
          <w:szCs w:val="24"/>
        </w:rPr>
        <w:t xml:space="preserve"> the results of IDT calculation.  </w:t>
      </w:r>
      <w:r w:rsidR="00581945" w:rsidRPr="008926EA">
        <w:rPr>
          <w:rFonts w:ascii="Times New Roman" w:eastAsia="Times New Roman" w:hAnsi="Times New Roman" w:cs="Times New Roman"/>
          <w:color w:val="000000"/>
          <w:sz w:val="24"/>
          <w:szCs w:val="24"/>
        </w:rPr>
        <w:t xml:space="preserve">Comparison with the results </w:t>
      </w:r>
      <w:r w:rsidR="009F09E8" w:rsidRPr="008926EA">
        <w:rPr>
          <w:rFonts w:ascii="Times New Roman" w:eastAsia="Times New Roman" w:hAnsi="Times New Roman" w:cs="Times New Roman"/>
          <w:color w:val="000000"/>
          <w:sz w:val="24"/>
          <w:szCs w:val="24"/>
        </w:rPr>
        <w:t>obtained for</w:t>
      </w:r>
      <w:r w:rsidR="00581945" w:rsidRPr="008926EA">
        <w:rPr>
          <w:rFonts w:ascii="Times New Roman" w:eastAsia="Times New Roman" w:hAnsi="Times New Roman" w:cs="Times New Roman"/>
          <w:color w:val="000000"/>
          <w:sz w:val="24"/>
          <w:szCs w:val="24"/>
        </w:rPr>
        <w:t xml:space="preserve"> time randomi</w:t>
      </w:r>
      <w:r w:rsidR="008B7280" w:rsidRPr="008926EA">
        <w:rPr>
          <w:rFonts w:ascii="Times New Roman" w:eastAsia="Times New Roman" w:hAnsi="Times New Roman" w:cs="Times New Roman"/>
          <w:color w:val="000000"/>
          <w:sz w:val="24"/>
          <w:szCs w:val="24"/>
        </w:rPr>
        <w:t>z</w:t>
      </w:r>
      <w:r w:rsidR="00581945" w:rsidRPr="008926EA">
        <w:rPr>
          <w:rFonts w:ascii="Times New Roman" w:eastAsia="Times New Roman" w:hAnsi="Times New Roman" w:cs="Times New Roman"/>
          <w:color w:val="000000"/>
          <w:sz w:val="24"/>
          <w:szCs w:val="24"/>
        </w:rPr>
        <w:t>ed catalogues confirm this conclusion.</w:t>
      </w:r>
    </w:p>
    <w:p w:rsidR="0059584E" w:rsidRPr="008926EA" w:rsidRDefault="0059584E" w:rsidP="00EE2259">
      <w:pPr>
        <w:spacing w:after="0" w:line="240" w:lineRule="auto"/>
        <w:ind w:firstLine="720"/>
        <w:jc w:val="both"/>
        <w:rPr>
          <w:rFonts w:ascii="Times New Roman" w:eastAsia="Times New Roman" w:hAnsi="Times New Roman" w:cs="Times New Roman"/>
          <w:color w:val="000000"/>
          <w:sz w:val="24"/>
          <w:szCs w:val="24"/>
        </w:rPr>
      </w:pPr>
    </w:p>
    <w:p w:rsidR="00325D5C" w:rsidRPr="008926EA" w:rsidRDefault="00621A58" w:rsidP="00EE2259">
      <w:pPr>
        <w:spacing w:line="240" w:lineRule="auto"/>
        <w:jc w:val="center"/>
        <w:rPr>
          <w:rFonts w:ascii="Times New Roman" w:hAnsi="Times New Roman" w:cs="Times New Roman"/>
          <w:b/>
          <w:sz w:val="18"/>
          <w:szCs w:val="18"/>
        </w:rPr>
      </w:pPr>
      <w:r w:rsidRPr="008926EA">
        <w:rPr>
          <w:rFonts w:ascii="Times New Roman" w:hAnsi="Times New Roman" w:cs="Times New Roman"/>
          <w:b/>
          <w:noProof/>
          <w:sz w:val="18"/>
          <w:szCs w:val="18"/>
        </w:rPr>
        <w:lastRenderedPageBreak/>
        <w:drawing>
          <wp:inline distT="0" distB="0" distL="0" distR="0">
            <wp:extent cx="4203826" cy="6190933"/>
            <wp:effectExtent l="0" t="0" r="635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4203826" cy="6190933"/>
                    </a:xfrm>
                    <a:prstGeom prst="rect">
                      <a:avLst/>
                    </a:prstGeom>
                    <a:noFill/>
                    <a:ln>
                      <a:noFill/>
                    </a:ln>
                  </pic:spPr>
                </pic:pic>
              </a:graphicData>
            </a:graphic>
          </wp:inline>
        </w:drawing>
      </w:r>
    </w:p>
    <w:p w:rsidR="004D3184" w:rsidRPr="008926EA" w:rsidRDefault="00325D5C" w:rsidP="00FF1D3D">
      <w:pPr>
        <w:spacing w:after="0" w:line="240" w:lineRule="auto"/>
        <w:jc w:val="both"/>
        <w:rPr>
          <w:rFonts w:ascii="Times New Roman" w:hAnsi="Times New Roman" w:cs="Times New Roman"/>
          <w:sz w:val="20"/>
          <w:szCs w:val="20"/>
        </w:rPr>
      </w:pPr>
      <w:r w:rsidRPr="008926EA">
        <w:rPr>
          <w:rFonts w:ascii="Times New Roman" w:hAnsi="Times New Roman" w:cs="Times New Roman"/>
          <w:sz w:val="20"/>
          <w:szCs w:val="20"/>
        </w:rPr>
        <w:t xml:space="preserve">Fig. 10. </w:t>
      </w:r>
      <w:r w:rsidR="00FF1D3D" w:rsidRPr="008926EA">
        <w:rPr>
          <w:rFonts w:ascii="Times New Roman" w:hAnsi="Times New Roman" w:cs="Times New Roman"/>
          <w:sz w:val="20"/>
          <w:szCs w:val="20"/>
        </w:rPr>
        <w:t xml:space="preserve">Calculated for the expanding (by consecutive 10 data) windows integral deviation times (top </w:t>
      </w:r>
      <w:r w:rsidR="00627E3D" w:rsidRPr="008926EA">
        <w:rPr>
          <w:rFonts w:ascii="Times New Roman" w:hAnsi="Times New Roman" w:cs="Times New Roman"/>
          <w:sz w:val="20"/>
          <w:szCs w:val="20"/>
        </w:rPr>
        <w:t>7</w:t>
      </w:r>
      <w:r w:rsidR="00FF1D3D" w:rsidRPr="008926EA">
        <w:rPr>
          <w:rFonts w:ascii="Times New Roman" w:hAnsi="Times New Roman" w:cs="Times New Roman"/>
          <w:sz w:val="20"/>
          <w:szCs w:val="20"/>
        </w:rPr>
        <w:t xml:space="preserve"> curves) </w:t>
      </w:r>
      <w:r w:rsidR="00A04DAE" w:rsidRPr="008926EA">
        <w:rPr>
          <w:rFonts w:ascii="Times New Roman" w:hAnsi="Times New Roman" w:cs="Times New Roman"/>
          <w:sz w:val="20"/>
          <w:szCs w:val="20"/>
        </w:rPr>
        <w:t xml:space="preserve">and </w:t>
      </w:r>
      <w:r w:rsidR="007C46EB" w:rsidRPr="008926EA">
        <w:rPr>
          <w:rFonts w:ascii="Times New Roman" w:hAnsi="Times New Roman" w:cs="Times New Roman"/>
          <w:color w:val="FF0000"/>
          <w:sz w:val="20"/>
          <w:szCs w:val="20"/>
        </w:rPr>
        <w:t xml:space="preserve">increments of seismic energies released by 10 last events in consecutive windows </w:t>
      </w:r>
      <w:r w:rsidR="00FF1D3D" w:rsidRPr="008926EA">
        <w:rPr>
          <w:rFonts w:ascii="Times New Roman" w:hAnsi="Times New Roman" w:cs="Times New Roman"/>
          <w:sz w:val="20"/>
          <w:szCs w:val="20"/>
        </w:rPr>
        <w:t>(b</w:t>
      </w:r>
      <w:r w:rsidR="00377329" w:rsidRPr="008926EA">
        <w:rPr>
          <w:rFonts w:ascii="Times New Roman" w:hAnsi="Times New Roman" w:cs="Times New Roman"/>
          <w:sz w:val="20"/>
          <w:szCs w:val="20"/>
        </w:rPr>
        <w:t>ottom curve) obtained from the S</w:t>
      </w:r>
      <w:r w:rsidR="00FF1D3D" w:rsidRPr="008926EA">
        <w:rPr>
          <w:rFonts w:ascii="Times New Roman" w:hAnsi="Times New Roman" w:cs="Times New Roman"/>
          <w:sz w:val="20"/>
          <w:szCs w:val="20"/>
        </w:rPr>
        <w:t>outh California earthquakes catalogue (above threshold M3.6). By the grey circles and grey vertical lines we show, where IDT curves cross abscissa axis. Dashed lines show the occurrence of largest earthquakes in the catalogue.</w:t>
      </w:r>
    </w:p>
    <w:p w:rsidR="00B06E6F" w:rsidRPr="008926EA" w:rsidRDefault="00B06E6F" w:rsidP="00FF1D3D">
      <w:pPr>
        <w:spacing w:after="0" w:line="240" w:lineRule="auto"/>
        <w:jc w:val="both"/>
        <w:rPr>
          <w:rFonts w:ascii="Times New Roman" w:hAnsi="Times New Roman" w:cs="Times New Roman"/>
          <w:sz w:val="20"/>
          <w:szCs w:val="20"/>
        </w:rPr>
      </w:pPr>
    </w:p>
    <w:p w:rsidR="004D3184" w:rsidRPr="008926EA" w:rsidRDefault="00D2377A" w:rsidP="00EE2259">
      <w:pPr>
        <w:spacing w:after="0" w:line="240" w:lineRule="auto"/>
        <w:ind w:firstLine="720"/>
        <w:jc w:val="both"/>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FF0000"/>
          <w:sz w:val="24"/>
          <w:szCs w:val="24"/>
        </w:rPr>
        <w:t xml:space="preserve">Because of </w:t>
      </w:r>
      <w:r w:rsidR="009C36B8" w:rsidRPr="008926EA">
        <w:rPr>
          <w:rFonts w:ascii="Times New Roman" w:eastAsia="Times New Roman" w:hAnsi="Times New Roman" w:cs="Times New Roman"/>
          <w:color w:val="FF0000"/>
          <w:sz w:val="24"/>
          <w:szCs w:val="24"/>
        </w:rPr>
        <w:t xml:space="preserve">mentioned above </w:t>
      </w:r>
      <w:r w:rsidRPr="008926EA">
        <w:rPr>
          <w:rFonts w:ascii="Times New Roman" w:eastAsia="Times New Roman" w:hAnsi="Times New Roman" w:cs="Times New Roman"/>
          <w:color w:val="FF0000"/>
          <w:sz w:val="24"/>
          <w:szCs w:val="24"/>
        </w:rPr>
        <w:t>unclearness</w:t>
      </w:r>
      <w:r w:rsidR="009F09E8" w:rsidRPr="008926EA">
        <w:rPr>
          <w:rFonts w:ascii="Times New Roman" w:eastAsia="Times New Roman" w:hAnsi="Times New Roman" w:cs="Times New Roman"/>
          <w:color w:val="FF0000"/>
          <w:sz w:val="24"/>
          <w:szCs w:val="24"/>
        </w:rPr>
        <w:t xml:space="preserve"> in Figs. 9-11,</w:t>
      </w:r>
      <w:r w:rsidRPr="008926EA">
        <w:rPr>
          <w:rFonts w:ascii="Times New Roman" w:eastAsia="Times New Roman" w:hAnsi="Times New Roman" w:cs="Times New Roman"/>
          <w:color w:val="FF0000"/>
          <w:sz w:val="24"/>
          <w:szCs w:val="24"/>
        </w:rPr>
        <w:t xml:space="preserve"> when we calculated IDTs for </w:t>
      </w:r>
      <w:r w:rsidR="00A10CBE" w:rsidRPr="008926EA">
        <w:rPr>
          <w:rFonts w:ascii="Times New Roman" w:eastAsia="Times New Roman" w:hAnsi="Times New Roman" w:cs="Times New Roman"/>
          <w:color w:val="FF0000"/>
          <w:sz w:val="24"/>
          <w:szCs w:val="24"/>
        </w:rPr>
        <w:t xml:space="preserve">the </w:t>
      </w:r>
      <w:r w:rsidRPr="008926EA">
        <w:rPr>
          <w:rFonts w:ascii="Times New Roman" w:eastAsia="Times New Roman" w:hAnsi="Times New Roman" w:cs="Times New Roman"/>
          <w:color w:val="FF0000"/>
          <w:sz w:val="24"/>
          <w:szCs w:val="24"/>
        </w:rPr>
        <w:t xml:space="preserve">expanding windows and discuss results for </w:t>
      </w:r>
      <w:r w:rsidR="00A10CBE" w:rsidRPr="008926EA">
        <w:rPr>
          <w:rFonts w:ascii="Times New Roman" w:eastAsia="Times New Roman" w:hAnsi="Times New Roman" w:cs="Times New Roman"/>
          <w:color w:val="FF0000"/>
          <w:sz w:val="24"/>
          <w:szCs w:val="24"/>
        </w:rPr>
        <w:t xml:space="preserve">the </w:t>
      </w:r>
      <w:r w:rsidR="007336E8" w:rsidRPr="008926EA">
        <w:rPr>
          <w:rFonts w:ascii="Times New Roman" w:eastAsia="Times New Roman" w:hAnsi="Times New Roman" w:cs="Times New Roman"/>
          <w:color w:val="FF0000"/>
          <w:sz w:val="24"/>
          <w:szCs w:val="24"/>
        </w:rPr>
        <w:t xml:space="preserve">energy release occurred in </w:t>
      </w:r>
      <w:r w:rsidR="00F00BED" w:rsidRPr="008926EA">
        <w:rPr>
          <w:rFonts w:ascii="Times New Roman" w:eastAsia="Times New Roman" w:hAnsi="Times New Roman" w:cs="Times New Roman"/>
          <w:color w:val="FF0000"/>
          <w:sz w:val="24"/>
          <w:szCs w:val="24"/>
        </w:rPr>
        <w:t xml:space="preserve">the </w:t>
      </w:r>
      <w:r w:rsidR="007336E8" w:rsidRPr="008926EA">
        <w:rPr>
          <w:rFonts w:ascii="Times New Roman" w:eastAsia="Times New Roman" w:hAnsi="Times New Roman" w:cs="Times New Roman"/>
          <w:color w:val="FF0000"/>
          <w:sz w:val="24"/>
          <w:szCs w:val="24"/>
        </w:rPr>
        <w:t>last 10 data</w:t>
      </w:r>
      <w:r w:rsidR="00F00BED" w:rsidRPr="008926EA">
        <w:rPr>
          <w:rFonts w:ascii="Times New Roman" w:eastAsia="Times New Roman" w:hAnsi="Times New Roman" w:cs="Times New Roman"/>
          <w:color w:val="FF0000"/>
          <w:sz w:val="24"/>
          <w:szCs w:val="24"/>
        </w:rPr>
        <w:t xml:space="preserve"> </w:t>
      </w:r>
      <w:r w:rsidR="007336E8" w:rsidRPr="008926EA">
        <w:rPr>
          <w:rFonts w:ascii="Times New Roman" w:eastAsia="Times New Roman" w:hAnsi="Times New Roman" w:cs="Times New Roman"/>
          <w:color w:val="FF0000"/>
          <w:sz w:val="24"/>
          <w:szCs w:val="24"/>
        </w:rPr>
        <w:t>windows</w:t>
      </w:r>
      <w:r w:rsidR="00A10CBE" w:rsidRPr="008926EA">
        <w:rPr>
          <w:rFonts w:ascii="Times New Roman" w:eastAsia="Times New Roman" w:hAnsi="Times New Roman" w:cs="Times New Roman"/>
          <w:color w:val="FF0000"/>
          <w:sz w:val="24"/>
          <w:szCs w:val="24"/>
        </w:rPr>
        <w:t>,</w:t>
      </w:r>
      <w:r w:rsidR="007336E8" w:rsidRPr="008926EA">
        <w:rPr>
          <w:rFonts w:ascii="Times New Roman" w:eastAsia="Times New Roman" w:hAnsi="Times New Roman" w:cs="Times New Roman"/>
          <w:color w:val="FF0000"/>
          <w:sz w:val="24"/>
          <w:szCs w:val="24"/>
        </w:rPr>
        <w:t xml:space="preserve"> we accomplished additional analysis on </w:t>
      </w:r>
      <w:r w:rsidR="00A10CBE" w:rsidRPr="008926EA">
        <w:rPr>
          <w:rFonts w:ascii="Times New Roman" w:eastAsia="Times New Roman" w:hAnsi="Times New Roman" w:cs="Times New Roman"/>
          <w:color w:val="FF0000"/>
          <w:sz w:val="24"/>
          <w:szCs w:val="24"/>
        </w:rPr>
        <w:t xml:space="preserve">the </w:t>
      </w:r>
      <w:r w:rsidR="000C4A7F" w:rsidRPr="008926EA">
        <w:rPr>
          <w:rFonts w:ascii="Times New Roman" w:eastAsia="Times New Roman" w:hAnsi="Times New Roman" w:cs="Times New Roman"/>
          <w:color w:val="FF0000"/>
          <w:sz w:val="24"/>
          <w:szCs w:val="24"/>
        </w:rPr>
        <w:t>sliding windows with fixed number of events</w:t>
      </w:r>
      <w:r w:rsidR="007336E8" w:rsidRPr="008926EA">
        <w:rPr>
          <w:rFonts w:ascii="Times New Roman" w:eastAsia="Times New Roman" w:hAnsi="Times New Roman" w:cs="Times New Roman"/>
          <w:color w:val="FF0000"/>
          <w:sz w:val="24"/>
          <w:szCs w:val="24"/>
        </w:rPr>
        <w:t>.</w:t>
      </w:r>
      <w:r w:rsidR="00A10CBE" w:rsidRPr="008926EA">
        <w:rPr>
          <w:rFonts w:ascii="Times New Roman" w:eastAsia="Times New Roman" w:hAnsi="Times New Roman" w:cs="Times New Roman"/>
          <w:color w:val="FF0000"/>
          <w:sz w:val="24"/>
          <w:szCs w:val="24"/>
        </w:rPr>
        <w:t xml:space="preserve"> </w:t>
      </w:r>
      <w:r w:rsidR="00EA22D5" w:rsidRPr="008926EA">
        <w:rPr>
          <w:rFonts w:ascii="Times New Roman" w:eastAsia="Times New Roman" w:hAnsi="Times New Roman" w:cs="Times New Roman"/>
          <w:color w:val="FF0000"/>
          <w:sz w:val="24"/>
          <w:szCs w:val="24"/>
        </w:rPr>
        <w:t>In detail</w:t>
      </w:r>
      <w:r w:rsidR="004D3184" w:rsidRPr="008926EA">
        <w:rPr>
          <w:rFonts w:ascii="Times New Roman" w:eastAsia="Times New Roman" w:hAnsi="Times New Roman" w:cs="Times New Roman"/>
          <w:color w:val="000000"/>
          <w:sz w:val="24"/>
          <w:szCs w:val="24"/>
        </w:rPr>
        <w:t xml:space="preserve">, </w:t>
      </w:r>
      <w:r w:rsidR="00EB0C43" w:rsidRPr="008926EA">
        <w:rPr>
          <w:rFonts w:ascii="Times New Roman" w:eastAsia="Times New Roman" w:hAnsi="Times New Roman" w:cs="Times New Roman"/>
          <w:color w:val="000000"/>
          <w:sz w:val="24"/>
          <w:szCs w:val="24"/>
        </w:rPr>
        <w:t>in</w:t>
      </w:r>
      <w:r w:rsidR="004D3184" w:rsidRPr="008926EA">
        <w:rPr>
          <w:rFonts w:ascii="Times New Roman" w:eastAsia="Times New Roman" w:hAnsi="Times New Roman" w:cs="Times New Roman"/>
          <w:color w:val="000000"/>
          <w:sz w:val="24"/>
          <w:szCs w:val="24"/>
        </w:rPr>
        <w:t xml:space="preserve"> the </w:t>
      </w:r>
      <w:r w:rsidR="00377329" w:rsidRPr="008926EA">
        <w:rPr>
          <w:rFonts w:ascii="Times New Roman" w:eastAsia="Times New Roman" w:hAnsi="Times New Roman" w:cs="Times New Roman"/>
          <w:color w:val="000000"/>
          <w:sz w:val="24"/>
          <w:szCs w:val="24"/>
        </w:rPr>
        <w:t>S</w:t>
      </w:r>
      <w:r w:rsidR="004D3184" w:rsidRPr="008926EA">
        <w:rPr>
          <w:rFonts w:ascii="Times New Roman" w:eastAsia="Times New Roman" w:hAnsi="Times New Roman" w:cs="Times New Roman"/>
          <w:color w:val="000000"/>
          <w:sz w:val="24"/>
          <w:szCs w:val="24"/>
        </w:rPr>
        <w:t>outh Californian earthquake catalogue we have calculated IDT values for non</w:t>
      </w:r>
      <w:r w:rsidR="009F09E8" w:rsidRPr="008926EA">
        <w:rPr>
          <w:rFonts w:ascii="Times New Roman" w:eastAsia="Times New Roman" w:hAnsi="Times New Roman" w:cs="Times New Roman"/>
          <w:color w:val="000000"/>
          <w:sz w:val="24"/>
          <w:szCs w:val="24"/>
        </w:rPr>
        <w:t>-</w:t>
      </w:r>
      <w:r w:rsidR="004D3184" w:rsidRPr="008926EA">
        <w:rPr>
          <w:rFonts w:ascii="Times New Roman" w:eastAsia="Times New Roman" w:hAnsi="Times New Roman" w:cs="Times New Roman"/>
          <w:color w:val="000000"/>
          <w:sz w:val="24"/>
          <w:szCs w:val="24"/>
        </w:rPr>
        <w:t>overlapping windows of 100 consecutive events</w:t>
      </w:r>
      <w:r w:rsidR="009F09E8" w:rsidRPr="008926EA">
        <w:rPr>
          <w:rFonts w:ascii="Times New Roman" w:eastAsia="Times New Roman" w:hAnsi="Times New Roman" w:cs="Times New Roman"/>
          <w:color w:val="000000"/>
          <w:sz w:val="24"/>
          <w:szCs w:val="24"/>
        </w:rPr>
        <w:t>,</w:t>
      </w:r>
      <w:r w:rsidR="004D3184" w:rsidRPr="008926EA">
        <w:rPr>
          <w:rFonts w:ascii="Times New Roman" w:eastAsia="Times New Roman" w:hAnsi="Times New Roman" w:cs="Times New Roman"/>
          <w:color w:val="000000"/>
          <w:sz w:val="24"/>
          <w:szCs w:val="24"/>
        </w:rPr>
        <w:t xml:space="preserve"> shifted by 100 data</w:t>
      </w:r>
      <w:r w:rsidR="009F09E8" w:rsidRPr="008926EA">
        <w:rPr>
          <w:rFonts w:ascii="Times New Roman" w:eastAsia="Times New Roman" w:hAnsi="Times New Roman" w:cs="Times New Roman"/>
          <w:color w:val="000000"/>
          <w:sz w:val="24"/>
          <w:szCs w:val="24"/>
        </w:rPr>
        <w:t xml:space="preserve"> (Figs. 12, 13)</w:t>
      </w:r>
      <w:r w:rsidR="004D3184" w:rsidRPr="008926EA">
        <w:rPr>
          <w:rFonts w:ascii="Times New Roman" w:eastAsia="Times New Roman" w:hAnsi="Times New Roman" w:cs="Times New Roman"/>
          <w:color w:val="000000"/>
          <w:sz w:val="24"/>
          <w:szCs w:val="24"/>
        </w:rPr>
        <w:t xml:space="preserve">. We have used </w:t>
      </w:r>
      <w:r w:rsidR="008C401E" w:rsidRPr="008926EA">
        <w:rPr>
          <w:rFonts w:ascii="Times New Roman" w:eastAsia="Times New Roman" w:hAnsi="Times New Roman" w:cs="Times New Roman"/>
          <w:color w:val="000000"/>
          <w:sz w:val="24"/>
          <w:szCs w:val="24"/>
        </w:rPr>
        <w:t xml:space="preserve">short </w:t>
      </w:r>
      <w:r w:rsidR="004D3184" w:rsidRPr="008926EA">
        <w:rPr>
          <w:rFonts w:ascii="Times New Roman" w:eastAsia="Times New Roman" w:hAnsi="Times New Roman" w:cs="Times New Roman"/>
          <w:color w:val="000000"/>
          <w:sz w:val="24"/>
          <w:szCs w:val="24"/>
        </w:rPr>
        <w:t>sliding windows of 100 data for two reasons</w:t>
      </w:r>
      <w:r w:rsidR="009F09E8" w:rsidRPr="008926EA">
        <w:rPr>
          <w:rFonts w:ascii="Times New Roman" w:eastAsia="Times New Roman" w:hAnsi="Times New Roman" w:cs="Times New Roman"/>
          <w:color w:val="000000"/>
          <w:sz w:val="24"/>
          <w:szCs w:val="24"/>
        </w:rPr>
        <w:t>:</w:t>
      </w:r>
      <w:r w:rsidR="004D3184" w:rsidRPr="008926EA">
        <w:rPr>
          <w:rFonts w:ascii="Times New Roman" w:eastAsia="Times New Roman" w:hAnsi="Times New Roman" w:cs="Times New Roman"/>
          <w:color w:val="000000"/>
          <w:sz w:val="24"/>
          <w:szCs w:val="24"/>
        </w:rPr>
        <w:t xml:space="preserve"> </w:t>
      </w:r>
      <w:proofErr w:type="spellStart"/>
      <w:r w:rsidR="009F09E8" w:rsidRPr="008926EA">
        <w:rPr>
          <w:rFonts w:ascii="Times New Roman" w:eastAsia="Times New Roman" w:hAnsi="Times New Roman" w:cs="Times New Roman"/>
          <w:color w:val="000000"/>
          <w:sz w:val="24"/>
          <w:szCs w:val="24"/>
        </w:rPr>
        <w:t>i</w:t>
      </w:r>
      <w:proofErr w:type="spellEnd"/>
      <w:r w:rsidR="009F09E8" w:rsidRPr="008926EA">
        <w:rPr>
          <w:rFonts w:ascii="Times New Roman" w:eastAsia="Times New Roman" w:hAnsi="Times New Roman" w:cs="Times New Roman"/>
          <w:color w:val="000000"/>
          <w:sz w:val="24"/>
          <w:szCs w:val="24"/>
        </w:rPr>
        <w:t>.</w:t>
      </w:r>
      <w:r w:rsidR="004D3184" w:rsidRPr="008926EA">
        <w:rPr>
          <w:rFonts w:ascii="Times New Roman" w:eastAsia="Times New Roman" w:hAnsi="Times New Roman" w:cs="Times New Roman"/>
          <w:color w:val="000000"/>
          <w:sz w:val="24"/>
          <w:szCs w:val="24"/>
        </w:rPr>
        <w:t xml:space="preserve"> to have good resolution of changes occurred in the time distribution of earthquakes and because, </w:t>
      </w:r>
      <w:r w:rsidR="009F09E8" w:rsidRPr="008926EA">
        <w:rPr>
          <w:rFonts w:ascii="Times New Roman" w:eastAsia="Times New Roman" w:hAnsi="Times New Roman" w:cs="Times New Roman"/>
          <w:color w:val="000000"/>
          <w:sz w:val="24"/>
          <w:szCs w:val="24"/>
        </w:rPr>
        <w:t>ii.</w:t>
      </w:r>
      <w:r w:rsidR="004D3184" w:rsidRPr="008926EA">
        <w:rPr>
          <w:rFonts w:ascii="Times New Roman" w:eastAsia="Times New Roman" w:hAnsi="Times New Roman" w:cs="Times New Roman"/>
          <w:color w:val="000000"/>
          <w:sz w:val="24"/>
          <w:szCs w:val="24"/>
        </w:rPr>
        <w:t xml:space="preserve"> even relatively short, 100 data span windows also provide good enough discrimination in the IDT </w:t>
      </w:r>
      <w:r w:rsidR="009F09E8" w:rsidRPr="008926EA">
        <w:rPr>
          <w:rFonts w:ascii="Times New Roman" w:eastAsia="Times New Roman" w:hAnsi="Times New Roman" w:cs="Times New Roman"/>
          <w:color w:val="000000"/>
          <w:sz w:val="24"/>
          <w:szCs w:val="24"/>
        </w:rPr>
        <w:t>values,</w:t>
      </w:r>
      <w:r w:rsidR="00263B63" w:rsidRPr="008926EA">
        <w:rPr>
          <w:rFonts w:ascii="Times New Roman" w:eastAsia="Times New Roman" w:hAnsi="Times New Roman" w:cs="Times New Roman"/>
          <w:color w:val="000000"/>
          <w:sz w:val="24"/>
          <w:szCs w:val="24"/>
        </w:rPr>
        <w:t xml:space="preserve"> as it </w:t>
      </w:r>
      <w:r w:rsidR="009F09E8" w:rsidRPr="008926EA">
        <w:rPr>
          <w:rFonts w:ascii="Times New Roman" w:eastAsia="Times New Roman" w:hAnsi="Times New Roman" w:cs="Times New Roman"/>
          <w:color w:val="000000"/>
          <w:sz w:val="24"/>
          <w:szCs w:val="24"/>
        </w:rPr>
        <w:t>is</w:t>
      </w:r>
      <w:r w:rsidR="00263B63" w:rsidRPr="008926EA">
        <w:rPr>
          <w:rFonts w:ascii="Times New Roman" w:eastAsia="Times New Roman" w:hAnsi="Times New Roman" w:cs="Times New Roman"/>
          <w:color w:val="000000"/>
          <w:sz w:val="24"/>
          <w:szCs w:val="24"/>
        </w:rPr>
        <w:t xml:space="preserve"> shown in Fig</w:t>
      </w:r>
      <w:r w:rsidR="004032E6" w:rsidRPr="008926EA">
        <w:rPr>
          <w:rFonts w:ascii="Times New Roman" w:eastAsia="Times New Roman" w:hAnsi="Times New Roman" w:cs="Times New Roman"/>
          <w:color w:val="000000"/>
          <w:sz w:val="24"/>
          <w:szCs w:val="24"/>
        </w:rPr>
        <w:t>s</w:t>
      </w:r>
      <w:r w:rsidR="00263B63" w:rsidRPr="008926EA">
        <w:rPr>
          <w:rFonts w:ascii="Times New Roman" w:eastAsia="Times New Roman" w:hAnsi="Times New Roman" w:cs="Times New Roman"/>
          <w:color w:val="000000"/>
          <w:sz w:val="24"/>
          <w:szCs w:val="24"/>
        </w:rPr>
        <w:t>. 5</w:t>
      </w:r>
      <w:r w:rsidR="004032E6" w:rsidRPr="008926EA">
        <w:rPr>
          <w:rFonts w:ascii="Times New Roman" w:eastAsia="Times New Roman" w:hAnsi="Times New Roman" w:cs="Times New Roman"/>
          <w:i/>
          <w:color w:val="000000"/>
          <w:sz w:val="24"/>
          <w:szCs w:val="24"/>
        </w:rPr>
        <w:t>b</w:t>
      </w:r>
      <w:r w:rsidR="004032E6" w:rsidRPr="008926EA">
        <w:rPr>
          <w:rFonts w:ascii="Times New Roman" w:eastAsia="Times New Roman" w:hAnsi="Times New Roman" w:cs="Times New Roman"/>
          <w:color w:val="000000"/>
          <w:sz w:val="24"/>
          <w:szCs w:val="24"/>
        </w:rPr>
        <w:t xml:space="preserve"> and 6</w:t>
      </w:r>
      <w:r w:rsidR="004D3184" w:rsidRPr="008926EA">
        <w:rPr>
          <w:rFonts w:ascii="Times New Roman" w:eastAsia="Times New Roman" w:hAnsi="Times New Roman" w:cs="Times New Roman"/>
          <w:color w:val="000000"/>
          <w:sz w:val="24"/>
          <w:szCs w:val="24"/>
        </w:rPr>
        <w:t xml:space="preserve">. </w:t>
      </w:r>
    </w:p>
    <w:p w:rsidR="004D3184" w:rsidRPr="008926EA" w:rsidRDefault="004D3184" w:rsidP="00EE2259">
      <w:pPr>
        <w:spacing w:after="0" w:line="240" w:lineRule="auto"/>
        <w:rPr>
          <w:rFonts w:ascii="Times New Roman" w:hAnsi="Times New Roman" w:cs="Times New Roman"/>
          <w:sz w:val="16"/>
          <w:szCs w:val="16"/>
        </w:rPr>
      </w:pPr>
    </w:p>
    <w:p w:rsidR="00767B76" w:rsidRPr="008926EA" w:rsidRDefault="00531DAE" w:rsidP="00EE2259">
      <w:pPr>
        <w:spacing w:line="240" w:lineRule="auto"/>
        <w:jc w:val="center"/>
        <w:rPr>
          <w:rFonts w:ascii="Times New Roman" w:hAnsi="Times New Roman" w:cs="Times New Roman"/>
          <w:sz w:val="18"/>
          <w:szCs w:val="18"/>
        </w:rPr>
      </w:pPr>
      <w:r w:rsidRPr="008926EA">
        <w:rPr>
          <w:rFonts w:ascii="Times New Roman" w:hAnsi="Times New Roman" w:cs="Times New Roman"/>
          <w:noProof/>
          <w:sz w:val="18"/>
          <w:szCs w:val="18"/>
        </w:rPr>
        <w:drawing>
          <wp:inline distT="0" distB="0" distL="0" distR="0">
            <wp:extent cx="3381375" cy="4701852"/>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3383405" cy="4704674"/>
                    </a:xfrm>
                    <a:prstGeom prst="rect">
                      <a:avLst/>
                    </a:prstGeom>
                    <a:noFill/>
                    <a:ln>
                      <a:noFill/>
                    </a:ln>
                  </pic:spPr>
                </pic:pic>
              </a:graphicData>
            </a:graphic>
          </wp:inline>
        </w:drawing>
      </w:r>
    </w:p>
    <w:p w:rsidR="00750BB3" w:rsidRPr="008926EA" w:rsidRDefault="00750BB3" w:rsidP="00750BB3">
      <w:pPr>
        <w:spacing w:after="0" w:line="240" w:lineRule="auto"/>
        <w:jc w:val="both"/>
        <w:rPr>
          <w:rFonts w:ascii="Times New Roman" w:hAnsi="Times New Roman" w:cs="Times New Roman"/>
          <w:color w:val="D99594" w:themeColor="accent2" w:themeTint="99"/>
          <w:sz w:val="20"/>
          <w:szCs w:val="20"/>
        </w:rPr>
      </w:pPr>
    </w:p>
    <w:p w:rsidR="00DD7F30" w:rsidRPr="008926EA" w:rsidRDefault="005C2A40" w:rsidP="00593ACE">
      <w:pPr>
        <w:spacing w:after="0" w:line="240" w:lineRule="auto"/>
        <w:jc w:val="both"/>
        <w:rPr>
          <w:rFonts w:ascii="Times New Roman" w:hAnsi="Times New Roman" w:cs="Times New Roman"/>
          <w:sz w:val="20"/>
          <w:szCs w:val="20"/>
        </w:rPr>
      </w:pPr>
      <w:r w:rsidRPr="008926EA">
        <w:rPr>
          <w:rFonts w:ascii="Times New Roman" w:hAnsi="Times New Roman" w:cs="Times New Roman"/>
          <w:sz w:val="20"/>
          <w:szCs w:val="20"/>
        </w:rPr>
        <w:t xml:space="preserve">Fig. 11. </w:t>
      </w:r>
      <w:r w:rsidR="00B41672" w:rsidRPr="008926EA">
        <w:rPr>
          <w:rFonts w:ascii="Times New Roman" w:hAnsi="Times New Roman" w:cs="Times New Roman"/>
          <w:sz w:val="20"/>
          <w:szCs w:val="20"/>
        </w:rPr>
        <w:t>Calculated for the expanding</w:t>
      </w:r>
      <w:r w:rsidR="00D8647E" w:rsidRPr="008926EA">
        <w:rPr>
          <w:rFonts w:ascii="Times New Roman" w:hAnsi="Times New Roman" w:cs="Times New Roman"/>
          <w:sz w:val="20"/>
          <w:szCs w:val="20"/>
        </w:rPr>
        <w:t xml:space="preserve"> (</w:t>
      </w:r>
      <w:r w:rsidR="00B41672" w:rsidRPr="008926EA">
        <w:rPr>
          <w:rFonts w:ascii="Times New Roman" w:hAnsi="Times New Roman" w:cs="Times New Roman"/>
          <w:sz w:val="20"/>
          <w:szCs w:val="20"/>
        </w:rPr>
        <w:t xml:space="preserve">by </w:t>
      </w:r>
      <w:r w:rsidR="00D8647E" w:rsidRPr="008926EA">
        <w:rPr>
          <w:rFonts w:ascii="Times New Roman" w:hAnsi="Times New Roman" w:cs="Times New Roman"/>
          <w:sz w:val="20"/>
          <w:szCs w:val="20"/>
        </w:rPr>
        <w:t xml:space="preserve">consecutive </w:t>
      </w:r>
      <w:r w:rsidR="00B41672" w:rsidRPr="008926EA">
        <w:rPr>
          <w:rFonts w:ascii="Times New Roman" w:hAnsi="Times New Roman" w:cs="Times New Roman"/>
          <w:sz w:val="20"/>
          <w:szCs w:val="20"/>
        </w:rPr>
        <w:t>10 data</w:t>
      </w:r>
      <w:r w:rsidR="00D8647E" w:rsidRPr="008926EA">
        <w:rPr>
          <w:rFonts w:ascii="Times New Roman" w:hAnsi="Times New Roman" w:cs="Times New Roman"/>
          <w:sz w:val="20"/>
          <w:szCs w:val="20"/>
        </w:rPr>
        <w:t>)</w:t>
      </w:r>
      <w:r w:rsidR="00B41672" w:rsidRPr="008926EA">
        <w:rPr>
          <w:rFonts w:ascii="Times New Roman" w:hAnsi="Times New Roman" w:cs="Times New Roman"/>
          <w:sz w:val="20"/>
          <w:szCs w:val="20"/>
        </w:rPr>
        <w:t xml:space="preserve"> windows </w:t>
      </w:r>
      <w:r w:rsidR="008C5819" w:rsidRPr="008926EA">
        <w:rPr>
          <w:rFonts w:ascii="Times New Roman" w:hAnsi="Times New Roman" w:cs="Times New Roman"/>
          <w:sz w:val="20"/>
          <w:szCs w:val="20"/>
        </w:rPr>
        <w:t>integral</w:t>
      </w:r>
      <w:r w:rsidR="00B41672" w:rsidRPr="008926EA">
        <w:rPr>
          <w:rFonts w:ascii="Times New Roman" w:hAnsi="Times New Roman" w:cs="Times New Roman"/>
          <w:sz w:val="20"/>
          <w:szCs w:val="20"/>
        </w:rPr>
        <w:t xml:space="preserve"> deviation times </w:t>
      </w:r>
      <w:r w:rsidR="006014AB" w:rsidRPr="008926EA">
        <w:rPr>
          <w:rFonts w:ascii="Times New Roman" w:hAnsi="Times New Roman" w:cs="Times New Roman"/>
          <w:sz w:val="20"/>
          <w:szCs w:val="20"/>
        </w:rPr>
        <w:t xml:space="preserve">(here </w:t>
      </w:r>
      <w:r w:rsidR="00F00BED" w:rsidRPr="008926EA">
        <w:rPr>
          <w:rFonts w:ascii="Times New Roman" w:hAnsi="Times New Roman" w:cs="Times New Roman"/>
          <w:sz w:val="20"/>
          <w:szCs w:val="20"/>
        </w:rPr>
        <w:t xml:space="preserve">we have only </w:t>
      </w:r>
      <w:r w:rsidR="006014AB" w:rsidRPr="008926EA">
        <w:rPr>
          <w:rFonts w:ascii="Times New Roman" w:hAnsi="Times New Roman" w:cs="Times New Roman"/>
          <w:sz w:val="20"/>
          <w:szCs w:val="20"/>
        </w:rPr>
        <w:t>top 6 curves, because for the 7</w:t>
      </w:r>
      <w:r w:rsidR="006014AB" w:rsidRPr="008926EA">
        <w:rPr>
          <w:rFonts w:ascii="Times New Roman" w:hAnsi="Times New Roman" w:cs="Times New Roman"/>
          <w:sz w:val="20"/>
          <w:szCs w:val="20"/>
          <w:vertAlign w:val="superscript"/>
        </w:rPr>
        <w:t>th</w:t>
      </w:r>
      <w:r w:rsidR="006014AB" w:rsidRPr="008926EA">
        <w:rPr>
          <w:rFonts w:ascii="Times New Roman" w:hAnsi="Times New Roman" w:cs="Times New Roman"/>
          <w:sz w:val="20"/>
          <w:szCs w:val="20"/>
        </w:rPr>
        <w:t xml:space="preserve"> curve, corresponding to </w:t>
      </w:r>
      <w:r w:rsidR="00F00BED" w:rsidRPr="008926EA">
        <w:rPr>
          <w:rFonts w:ascii="Times New Roman" w:hAnsi="Times New Roman" w:cs="Times New Roman"/>
          <w:sz w:val="20"/>
          <w:szCs w:val="20"/>
        </w:rPr>
        <w:t>the period 2005-2017</w:t>
      </w:r>
      <w:r w:rsidR="006014AB" w:rsidRPr="008926EA">
        <w:rPr>
          <w:rFonts w:ascii="Times New Roman" w:hAnsi="Times New Roman" w:cs="Times New Roman"/>
          <w:sz w:val="20"/>
          <w:szCs w:val="20"/>
        </w:rPr>
        <w:t xml:space="preserve"> the number of events at </w:t>
      </w:r>
      <w:r w:rsidR="00377329" w:rsidRPr="008926EA">
        <w:rPr>
          <w:rFonts w:ascii="Times New Roman" w:hAnsi="Times New Roman" w:cs="Times New Roman"/>
          <w:sz w:val="20"/>
          <w:szCs w:val="20"/>
        </w:rPr>
        <w:t xml:space="preserve">the </w:t>
      </w:r>
      <w:r w:rsidR="006014AB" w:rsidRPr="008926EA">
        <w:rPr>
          <w:rFonts w:ascii="Times New Roman" w:hAnsi="Times New Roman" w:cs="Times New Roman"/>
          <w:sz w:val="20"/>
          <w:szCs w:val="20"/>
        </w:rPr>
        <w:t xml:space="preserve">threshold M4.6 is small) </w:t>
      </w:r>
      <w:r w:rsidR="00B41672" w:rsidRPr="008926EA">
        <w:rPr>
          <w:rFonts w:ascii="Times New Roman" w:hAnsi="Times New Roman" w:cs="Times New Roman"/>
          <w:sz w:val="20"/>
          <w:szCs w:val="20"/>
        </w:rPr>
        <w:t xml:space="preserve">and </w:t>
      </w:r>
      <w:r w:rsidR="00A04DAE" w:rsidRPr="008926EA">
        <w:rPr>
          <w:rFonts w:ascii="Times New Roman" w:hAnsi="Times New Roman" w:cs="Times New Roman"/>
          <w:color w:val="FF0000"/>
          <w:sz w:val="20"/>
          <w:szCs w:val="20"/>
        </w:rPr>
        <w:t xml:space="preserve">the </w:t>
      </w:r>
      <w:r w:rsidR="00D12C9A" w:rsidRPr="008926EA">
        <w:rPr>
          <w:rFonts w:ascii="Times New Roman" w:hAnsi="Times New Roman" w:cs="Times New Roman"/>
          <w:color w:val="FF0000"/>
          <w:sz w:val="20"/>
          <w:szCs w:val="20"/>
        </w:rPr>
        <w:t xml:space="preserve">increments of seismic energies released by 10 last events in consecutive windows </w:t>
      </w:r>
      <w:r w:rsidR="00B41672" w:rsidRPr="008926EA">
        <w:rPr>
          <w:rFonts w:ascii="Times New Roman" w:hAnsi="Times New Roman" w:cs="Times New Roman"/>
          <w:sz w:val="20"/>
          <w:szCs w:val="20"/>
        </w:rPr>
        <w:t xml:space="preserve">(bottom curve) obtained from </w:t>
      </w:r>
      <w:r w:rsidR="0047262F" w:rsidRPr="008926EA">
        <w:rPr>
          <w:rFonts w:ascii="Times New Roman" w:hAnsi="Times New Roman" w:cs="Times New Roman"/>
          <w:sz w:val="20"/>
          <w:szCs w:val="20"/>
        </w:rPr>
        <w:t xml:space="preserve">the </w:t>
      </w:r>
      <w:r w:rsidR="00B41672" w:rsidRPr="008926EA">
        <w:rPr>
          <w:rFonts w:ascii="Times New Roman" w:hAnsi="Times New Roman" w:cs="Times New Roman"/>
          <w:sz w:val="20"/>
          <w:szCs w:val="20"/>
        </w:rPr>
        <w:t xml:space="preserve">south California </w:t>
      </w:r>
      <w:r w:rsidR="0047262F" w:rsidRPr="008926EA">
        <w:rPr>
          <w:rFonts w:ascii="Times New Roman" w:hAnsi="Times New Roman" w:cs="Times New Roman"/>
          <w:sz w:val="20"/>
          <w:szCs w:val="20"/>
        </w:rPr>
        <w:t xml:space="preserve">earthquakes </w:t>
      </w:r>
      <w:r w:rsidR="00B41672" w:rsidRPr="008926EA">
        <w:rPr>
          <w:rFonts w:ascii="Times New Roman" w:hAnsi="Times New Roman" w:cs="Times New Roman"/>
          <w:sz w:val="20"/>
          <w:szCs w:val="20"/>
        </w:rPr>
        <w:t xml:space="preserve">catalogue (above threshold M4.6). By </w:t>
      </w:r>
      <w:r w:rsidR="0047262F" w:rsidRPr="008926EA">
        <w:rPr>
          <w:rFonts w:ascii="Times New Roman" w:hAnsi="Times New Roman" w:cs="Times New Roman"/>
          <w:sz w:val="20"/>
          <w:szCs w:val="20"/>
        </w:rPr>
        <w:t xml:space="preserve">the </w:t>
      </w:r>
      <w:r w:rsidR="00B41672" w:rsidRPr="008926EA">
        <w:rPr>
          <w:rFonts w:ascii="Times New Roman" w:hAnsi="Times New Roman" w:cs="Times New Roman"/>
          <w:sz w:val="20"/>
          <w:szCs w:val="20"/>
        </w:rPr>
        <w:t>grey circles and grey vertical lines we show</w:t>
      </w:r>
      <w:r w:rsidR="00263B63" w:rsidRPr="008926EA">
        <w:rPr>
          <w:rFonts w:ascii="Times New Roman" w:hAnsi="Times New Roman" w:cs="Times New Roman"/>
          <w:sz w:val="20"/>
          <w:szCs w:val="20"/>
        </w:rPr>
        <w:t>,</w:t>
      </w:r>
      <w:r w:rsidR="00B41672" w:rsidRPr="008926EA">
        <w:rPr>
          <w:rFonts w:ascii="Times New Roman" w:hAnsi="Times New Roman" w:cs="Times New Roman"/>
          <w:sz w:val="20"/>
          <w:szCs w:val="20"/>
        </w:rPr>
        <w:t xml:space="preserve"> where IDT curves cross abscissa axis. Dashed lines show the occurrence of largest earthquakes in the catalogue.</w:t>
      </w:r>
      <w:r w:rsidR="001C7065" w:rsidRPr="008926EA">
        <w:rPr>
          <w:rFonts w:ascii="Times New Roman" w:hAnsi="Times New Roman" w:cs="Times New Roman"/>
          <w:sz w:val="20"/>
          <w:szCs w:val="20"/>
        </w:rPr>
        <w:t xml:space="preserve"> </w:t>
      </w:r>
    </w:p>
    <w:p w:rsidR="00272DAD" w:rsidRPr="008926EA" w:rsidRDefault="00272DAD" w:rsidP="00593ACE">
      <w:pPr>
        <w:spacing w:after="0" w:line="240" w:lineRule="auto"/>
        <w:jc w:val="both"/>
        <w:rPr>
          <w:rFonts w:ascii="Times New Roman" w:hAnsi="Times New Roman" w:cs="Times New Roman"/>
          <w:sz w:val="20"/>
          <w:szCs w:val="20"/>
        </w:rPr>
      </w:pPr>
    </w:p>
    <w:p w:rsidR="002E4877" w:rsidRPr="008926EA" w:rsidRDefault="0056561D" w:rsidP="00EE2259">
      <w:pPr>
        <w:spacing w:after="0" w:line="240" w:lineRule="auto"/>
        <w:ind w:firstLine="720"/>
        <w:jc w:val="both"/>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000000"/>
          <w:sz w:val="24"/>
          <w:szCs w:val="24"/>
        </w:rPr>
        <w:t>In Fig. 12</w:t>
      </w:r>
      <w:r w:rsidR="00FE5004" w:rsidRPr="008926EA">
        <w:rPr>
          <w:rFonts w:ascii="Times New Roman" w:eastAsia="Times New Roman" w:hAnsi="Times New Roman" w:cs="Times New Roman"/>
          <w:color w:val="000000"/>
          <w:sz w:val="24"/>
          <w:szCs w:val="24"/>
        </w:rPr>
        <w:t xml:space="preserve"> (</w:t>
      </w:r>
      <w:r w:rsidR="00EC4872" w:rsidRPr="008926EA">
        <w:rPr>
          <w:rFonts w:ascii="Times New Roman" w:eastAsia="Times New Roman" w:hAnsi="Times New Roman" w:cs="Times New Roman"/>
          <w:color w:val="000000"/>
          <w:sz w:val="24"/>
          <w:szCs w:val="24"/>
        </w:rPr>
        <w:t>top</w:t>
      </w:r>
      <w:r w:rsidR="00FE5004" w:rsidRPr="008926EA">
        <w:rPr>
          <w:rFonts w:ascii="Times New Roman" w:eastAsia="Times New Roman" w:hAnsi="Times New Roman" w:cs="Times New Roman"/>
          <w:color w:val="000000"/>
          <w:sz w:val="24"/>
          <w:szCs w:val="24"/>
        </w:rPr>
        <w:t>)</w:t>
      </w:r>
      <w:r w:rsidR="009810FA" w:rsidRPr="008926EA">
        <w:rPr>
          <w:rFonts w:ascii="Times New Roman" w:eastAsia="Times New Roman" w:hAnsi="Times New Roman" w:cs="Times New Roman"/>
          <w:color w:val="000000"/>
          <w:sz w:val="24"/>
          <w:szCs w:val="24"/>
        </w:rPr>
        <w:t>,</w:t>
      </w:r>
      <w:r w:rsidRPr="008926EA">
        <w:rPr>
          <w:rFonts w:ascii="Times New Roman" w:eastAsia="Times New Roman" w:hAnsi="Times New Roman" w:cs="Times New Roman"/>
          <w:color w:val="000000"/>
          <w:sz w:val="24"/>
          <w:szCs w:val="24"/>
        </w:rPr>
        <w:t xml:space="preserve"> we see that</w:t>
      </w:r>
      <w:r w:rsidR="00B36BEB" w:rsidRPr="008926EA">
        <w:rPr>
          <w:rFonts w:ascii="Times New Roman" w:eastAsia="Times New Roman" w:hAnsi="Times New Roman" w:cs="Times New Roman"/>
          <w:color w:val="000000"/>
          <w:sz w:val="24"/>
          <w:szCs w:val="24"/>
        </w:rPr>
        <w:t xml:space="preserve"> </w:t>
      </w:r>
      <w:r w:rsidR="009810FA" w:rsidRPr="008926EA">
        <w:rPr>
          <w:rFonts w:ascii="Times New Roman" w:eastAsia="Times New Roman" w:hAnsi="Times New Roman" w:cs="Times New Roman"/>
          <w:color w:val="000000"/>
          <w:sz w:val="24"/>
          <w:szCs w:val="24"/>
        </w:rPr>
        <w:t xml:space="preserve">for </w:t>
      </w:r>
      <w:r w:rsidR="004161A5" w:rsidRPr="008926EA">
        <w:rPr>
          <w:rFonts w:ascii="Times New Roman" w:eastAsia="Times New Roman" w:hAnsi="Times New Roman" w:cs="Times New Roman"/>
          <w:color w:val="000000"/>
          <w:sz w:val="24"/>
          <w:szCs w:val="24"/>
        </w:rPr>
        <w:t xml:space="preserve">the </w:t>
      </w:r>
      <w:r w:rsidR="009810FA" w:rsidRPr="008926EA">
        <w:rPr>
          <w:rFonts w:ascii="Times New Roman" w:eastAsia="Times New Roman" w:hAnsi="Times New Roman" w:cs="Times New Roman"/>
          <w:color w:val="000000"/>
          <w:sz w:val="24"/>
          <w:szCs w:val="24"/>
        </w:rPr>
        <w:t xml:space="preserve">entire period of analysis there are </w:t>
      </w:r>
      <w:r w:rsidR="00FE5004" w:rsidRPr="008926EA">
        <w:rPr>
          <w:rFonts w:ascii="Times New Roman" w:eastAsia="Times New Roman" w:hAnsi="Times New Roman" w:cs="Times New Roman"/>
          <w:color w:val="000000"/>
          <w:sz w:val="24"/>
          <w:szCs w:val="24"/>
        </w:rPr>
        <w:t xml:space="preserve">dozens of IDT values </w:t>
      </w:r>
      <w:r w:rsidR="00377329" w:rsidRPr="008926EA">
        <w:rPr>
          <w:rFonts w:ascii="Times New Roman" w:eastAsia="Times New Roman" w:hAnsi="Times New Roman" w:cs="Times New Roman"/>
          <w:color w:val="000000"/>
          <w:sz w:val="24"/>
          <w:szCs w:val="24"/>
        </w:rPr>
        <w:t>that</w:t>
      </w:r>
      <w:r w:rsidR="004D2E41" w:rsidRPr="008926EA">
        <w:rPr>
          <w:rFonts w:ascii="Times New Roman" w:eastAsia="Times New Roman" w:hAnsi="Times New Roman" w:cs="Times New Roman"/>
          <w:color w:val="000000"/>
          <w:sz w:val="24"/>
          <w:szCs w:val="24"/>
        </w:rPr>
        <w:t xml:space="preserve"> are not far </w:t>
      </w:r>
      <w:r w:rsidR="00377329" w:rsidRPr="008926EA">
        <w:rPr>
          <w:rFonts w:ascii="Times New Roman" w:eastAsia="Times New Roman" w:hAnsi="Times New Roman" w:cs="Times New Roman"/>
          <w:color w:val="000000"/>
          <w:sz w:val="24"/>
          <w:szCs w:val="24"/>
        </w:rPr>
        <w:t>from</w:t>
      </w:r>
      <w:r w:rsidR="004D2E41" w:rsidRPr="008926EA">
        <w:rPr>
          <w:rFonts w:ascii="Times New Roman" w:eastAsia="Times New Roman" w:hAnsi="Times New Roman" w:cs="Times New Roman"/>
          <w:color w:val="000000"/>
          <w:sz w:val="24"/>
          <w:szCs w:val="24"/>
        </w:rPr>
        <w:t xml:space="preserve"> one tenth of the standard deviation (</w:t>
      </w:r>
      <w:r w:rsidR="004D2E41" w:rsidRPr="008926EA">
        <w:rPr>
          <w:rFonts w:ascii="Times New Roman" w:eastAsia="Times New Roman" w:hAnsi="Times New Roman" w:cs="Times New Roman"/>
          <w:color w:val="000000"/>
          <w:sz w:val="24"/>
          <w:szCs w:val="24"/>
        </w:rPr>
        <w:t>) from</w:t>
      </w:r>
      <w:r w:rsidR="0005742A" w:rsidRPr="008926EA">
        <w:rPr>
          <w:rFonts w:ascii="Times New Roman" w:eastAsia="Times New Roman" w:hAnsi="Times New Roman" w:cs="Times New Roman"/>
          <w:color w:val="000000"/>
          <w:sz w:val="24"/>
          <w:szCs w:val="24"/>
        </w:rPr>
        <w:t xml:space="preserve"> zero (given by black circles</w:t>
      </w:r>
      <w:r w:rsidR="00FE5004" w:rsidRPr="008926EA">
        <w:rPr>
          <w:rFonts w:ascii="Times New Roman" w:eastAsia="Times New Roman" w:hAnsi="Times New Roman" w:cs="Times New Roman"/>
          <w:color w:val="000000"/>
          <w:sz w:val="24"/>
          <w:szCs w:val="24"/>
        </w:rPr>
        <w:t>)</w:t>
      </w:r>
      <w:r w:rsidR="00130EAF" w:rsidRPr="008926EA">
        <w:rPr>
          <w:rFonts w:ascii="Times New Roman" w:eastAsia="Times New Roman" w:hAnsi="Times New Roman" w:cs="Times New Roman"/>
          <w:color w:val="000000"/>
          <w:sz w:val="24"/>
          <w:szCs w:val="24"/>
        </w:rPr>
        <w:t>. Most important</w:t>
      </w:r>
      <w:r w:rsidR="00377329" w:rsidRPr="008926EA">
        <w:rPr>
          <w:rFonts w:ascii="Times New Roman" w:eastAsia="Times New Roman" w:hAnsi="Times New Roman" w:cs="Times New Roman"/>
          <w:color w:val="000000"/>
          <w:sz w:val="24"/>
          <w:szCs w:val="24"/>
        </w:rPr>
        <w:t xml:space="preserve">ly, </w:t>
      </w:r>
      <w:r w:rsidR="00130EAF" w:rsidRPr="008926EA">
        <w:rPr>
          <w:rFonts w:ascii="Times New Roman" w:eastAsia="Times New Roman" w:hAnsi="Times New Roman" w:cs="Times New Roman"/>
          <w:color w:val="000000"/>
          <w:sz w:val="24"/>
          <w:szCs w:val="24"/>
        </w:rPr>
        <w:t xml:space="preserve">among them </w:t>
      </w:r>
      <w:r w:rsidR="009810FA" w:rsidRPr="008926EA">
        <w:rPr>
          <w:rFonts w:ascii="Times New Roman" w:eastAsia="Times New Roman" w:hAnsi="Times New Roman" w:cs="Times New Roman"/>
          <w:color w:val="000000"/>
          <w:sz w:val="24"/>
          <w:szCs w:val="24"/>
        </w:rPr>
        <w:t xml:space="preserve">8 </w:t>
      </w:r>
      <w:r w:rsidR="00777C67" w:rsidRPr="008926EA">
        <w:rPr>
          <w:rFonts w:ascii="Times New Roman" w:eastAsia="Times New Roman" w:hAnsi="Times New Roman" w:cs="Times New Roman"/>
          <w:color w:val="000000"/>
          <w:sz w:val="24"/>
          <w:szCs w:val="24"/>
        </w:rPr>
        <w:t xml:space="preserve">of </w:t>
      </w:r>
      <w:r w:rsidR="009810FA" w:rsidRPr="008926EA">
        <w:rPr>
          <w:rFonts w:ascii="Times New Roman" w:eastAsia="Times New Roman" w:hAnsi="Times New Roman" w:cs="Times New Roman"/>
          <w:color w:val="000000"/>
          <w:sz w:val="24"/>
          <w:szCs w:val="24"/>
        </w:rPr>
        <w:t>IDT values are within of 0.01</w:t>
      </w:r>
      <w:r w:rsidR="00094EB0" w:rsidRPr="008926EA">
        <w:rPr>
          <w:rFonts w:ascii="Times New Roman" w:eastAsia="Times New Roman" w:hAnsi="Times New Roman" w:cs="Times New Roman"/>
          <w:color w:val="000000"/>
          <w:sz w:val="24"/>
          <w:szCs w:val="24"/>
        </w:rPr>
        <w:t xml:space="preserve"> </w:t>
      </w:r>
      <w:r w:rsidR="009810FA" w:rsidRPr="008926EA">
        <w:rPr>
          <w:rFonts w:ascii="Times New Roman" w:eastAsia="Times New Roman" w:hAnsi="Times New Roman" w:cs="Times New Roman"/>
          <w:color w:val="000000"/>
          <w:sz w:val="24"/>
          <w:szCs w:val="24"/>
        </w:rPr>
        <w:t xml:space="preserve">to zero. These values of IDT </w:t>
      </w:r>
      <w:r w:rsidR="00263B63" w:rsidRPr="008926EA">
        <w:rPr>
          <w:rFonts w:ascii="Times New Roman" w:eastAsia="Times New Roman" w:hAnsi="Times New Roman" w:cs="Times New Roman"/>
          <w:color w:val="000000"/>
          <w:sz w:val="24"/>
          <w:szCs w:val="24"/>
        </w:rPr>
        <w:t xml:space="preserve">(shown in black in the middle figure), </w:t>
      </w:r>
      <w:r w:rsidR="009810FA" w:rsidRPr="008926EA">
        <w:rPr>
          <w:rFonts w:ascii="Times New Roman" w:eastAsia="Times New Roman" w:hAnsi="Times New Roman" w:cs="Times New Roman"/>
          <w:color w:val="000000"/>
          <w:sz w:val="24"/>
          <w:szCs w:val="24"/>
        </w:rPr>
        <w:t xml:space="preserve">can be regarded practically </w:t>
      </w:r>
      <w:r w:rsidR="00351209" w:rsidRPr="008926EA">
        <w:rPr>
          <w:rFonts w:ascii="Times New Roman" w:eastAsia="Times New Roman" w:hAnsi="Times New Roman" w:cs="Times New Roman"/>
          <w:color w:val="000000"/>
          <w:sz w:val="24"/>
          <w:szCs w:val="24"/>
        </w:rPr>
        <w:t>equal</w:t>
      </w:r>
      <w:r w:rsidR="009810FA" w:rsidRPr="008926EA">
        <w:rPr>
          <w:rFonts w:ascii="Times New Roman" w:eastAsia="Times New Roman" w:hAnsi="Times New Roman" w:cs="Times New Roman"/>
          <w:color w:val="000000"/>
          <w:sz w:val="24"/>
          <w:szCs w:val="24"/>
        </w:rPr>
        <w:t xml:space="preserve"> to zero. According to </w:t>
      </w:r>
      <w:r w:rsidR="00377329" w:rsidRPr="008926EA">
        <w:rPr>
          <w:rFonts w:ascii="Times New Roman" w:eastAsia="Times New Roman" w:hAnsi="Times New Roman" w:cs="Times New Roman"/>
          <w:color w:val="000000"/>
          <w:sz w:val="24"/>
          <w:szCs w:val="24"/>
        </w:rPr>
        <w:t xml:space="preserve">the </w:t>
      </w:r>
      <w:r w:rsidR="009810FA" w:rsidRPr="008926EA">
        <w:rPr>
          <w:rFonts w:ascii="Times New Roman" w:eastAsia="Times New Roman" w:hAnsi="Times New Roman" w:cs="Times New Roman"/>
          <w:color w:val="FF0000"/>
          <w:sz w:val="24"/>
          <w:szCs w:val="24"/>
        </w:rPr>
        <w:t xml:space="preserve">above </w:t>
      </w:r>
      <w:r w:rsidR="00012633" w:rsidRPr="008926EA">
        <w:rPr>
          <w:rFonts w:ascii="Times New Roman" w:eastAsia="Times New Roman" w:hAnsi="Times New Roman" w:cs="Times New Roman"/>
          <w:color w:val="FF0000"/>
          <w:sz w:val="24"/>
          <w:szCs w:val="24"/>
        </w:rPr>
        <w:t>results on simulated and original data sets,</w:t>
      </w:r>
      <w:r w:rsidR="009810FA" w:rsidRPr="008926EA">
        <w:rPr>
          <w:rFonts w:ascii="Times New Roman" w:eastAsia="Times New Roman" w:hAnsi="Times New Roman" w:cs="Times New Roman"/>
          <w:color w:val="000000"/>
          <w:sz w:val="24"/>
          <w:szCs w:val="24"/>
        </w:rPr>
        <w:t xml:space="preserve"> </w:t>
      </w:r>
      <w:r w:rsidR="00012633" w:rsidRPr="008926EA">
        <w:rPr>
          <w:rFonts w:ascii="Times New Roman" w:eastAsia="Times New Roman" w:hAnsi="Times New Roman" w:cs="Times New Roman"/>
          <w:color w:val="000000"/>
          <w:sz w:val="24"/>
          <w:szCs w:val="24"/>
        </w:rPr>
        <w:t xml:space="preserve">the </w:t>
      </w:r>
      <w:r w:rsidR="009810FA" w:rsidRPr="008926EA">
        <w:rPr>
          <w:rFonts w:ascii="Times New Roman" w:eastAsia="Times New Roman" w:hAnsi="Times New Roman" w:cs="Times New Roman"/>
          <w:color w:val="000000"/>
          <w:sz w:val="24"/>
          <w:szCs w:val="24"/>
        </w:rPr>
        <w:t xml:space="preserve">seismic process in </w:t>
      </w:r>
      <w:r w:rsidR="00377329" w:rsidRPr="008926EA">
        <w:rPr>
          <w:rFonts w:ascii="Times New Roman" w:eastAsia="Times New Roman" w:hAnsi="Times New Roman" w:cs="Times New Roman"/>
          <w:color w:val="000000"/>
          <w:sz w:val="24"/>
          <w:szCs w:val="24"/>
        </w:rPr>
        <w:t xml:space="preserve">the </w:t>
      </w:r>
      <w:r w:rsidR="009810FA" w:rsidRPr="008926EA">
        <w:rPr>
          <w:rFonts w:ascii="Times New Roman" w:eastAsia="Times New Roman" w:hAnsi="Times New Roman" w:cs="Times New Roman"/>
          <w:color w:val="000000"/>
          <w:sz w:val="24"/>
          <w:szCs w:val="24"/>
        </w:rPr>
        <w:t xml:space="preserve">windows with close to zero </w:t>
      </w:r>
      <w:r w:rsidR="00F00BED" w:rsidRPr="008926EA">
        <w:rPr>
          <w:rFonts w:ascii="Times New Roman" w:eastAsia="Times New Roman" w:hAnsi="Times New Roman" w:cs="Times New Roman"/>
          <w:color w:val="000000"/>
          <w:sz w:val="24"/>
          <w:szCs w:val="24"/>
        </w:rPr>
        <w:t xml:space="preserve">IDT </w:t>
      </w:r>
      <w:r w:rsidR="009810FA" w:rsidRPr="008926EA">
        <w:rPr>
          <w:rFonts w:ascii="Times New Roman" w:eastAsia="Times New Roman" w:hAnsi="Times New Roman" w:cs="Times New Roman"/>
          <w:color w:val="000000"/>
          <w:sz w:val="24"/>
          <w:szCs w:val="24"/>
        </w:rPr>
        <w:t>values can be regarded as random.</w:t>
      </w:r>
      <w:r w:rsidR="002E08F1" w:rsidRPr="008926EA">
        <w:rPr>
          <w:rFonts w:ascii="Times New Roman" w:eastAsia="Times New Roman" w:hAnsi="Times New Roman" w:cs="Times New Roman"/>
          <w:color w:val="000000"/>
          <w:sz w:val="24"/>
          <w:szCs w:val="24"/>
        </w:rPr>
        <w:t xml:space="preserve"> If we compare occurrence of these practically zero IDT values with the amount of seismic energy released in cons</w:t>
      </w:r>
      <w:r w:rsidR="002F72B0" w:rsidRPr="008926EA">
        <w:rPr>
          <w:rFonts w:ascii="Times New Roman" w:eastAsia="Times New Roman" w:hAnsi="Times New Roman" w:cs="Times New Roman"/>
          <w:color w:val="000000"/>
          <w:sz w:val="24"/>
          <w:szCs w:val="24"/>
        </w:rPr>
        <w:t>ecutive windows (bottom</w:t>
      </w:r>
      <w:r w:rsidR="009F09E8" w:rsidRPr="008926EA">
        <w:rPr>
          <w:rFonts w:ascii="Times New Roman" w:eastAsia="Times New Roman" w:hAnsi="Times New Roman" w:cs="Times New Roman"/>
          <w:color w:val="000000"/>
          <w:sz w:val="24"/>
          <w:szCs w:val="24"/>
        </w:rPr>
        <w:t xml:space="preserve"> graph</w:t>
      </w:r>
      <w:r w:rsidR="002F72B0" w:rsidRPr="008926EA">
        <w:rPr>
          <w:rFonts w:ascii="Times New Roman" w:eastAsia="Times New Roman" w:hAnsi="Times New Roman" w:cs="Times New Roman"/>
          <w:color w:val="000000"/>
          <w:sz w:val="24"/>
          <w:szCs w:val="24"/>
        </w:rPr>
        <w:t xml:space="preserve"> in Fig. 1</w:t>
      </w:r>
      <w:r w:rsidR="002E08F1" w:rsidRPr="008926EA">
        <w:rPr>
          <w:rFonts w:ascii="Times New Roman" w:eastAsia="Times New Roman" w:hAnsi="Times New Roman" w:cs="Times New Roman"/>
          <w:color w:val="000000"/>
          <w:sz w:val="24"/>
          <w:szCs w:val="24"/>
        </w:rPr>
        <w:t>2) it become</w:t>
      </w:r>
      <w:r w:rsidR="00377329" w:rsidRPr="008926EA">
        <w:rPr>
          <w:rFonts w:ascii="Times New Roman" w:eastAsia="Times New Roman" w:hAnsi="Times New Roman" w:cs="Times New Roman"/>
          <w:color w:val="000000"/>
          <w:sz w:val="24"/>
          <w:szCs w:val="24"/>
        </w:rPr>
        <w:t>s</w:t>
      </w:r>
      <w:r w:rsidR="002E08F1" w:rsidRPr="008926EA">
        <w:rPr>
          <w:rFonts w:ascii="Times New Roman" w:eastAsia="Times New Roman" w:hAnsi="Times New Roman" w:cs="Times New Roman"/>
          <w:color w:val="000000"/>
          <w:sz w:val="24"/>
          <w:szCs w:val="24"/>
        </w:rPr>
        <w:t xml:space="preserve"> clear that they occur </w:t>
      </w:r>
      <w:r w:rsidR="002E08F1" w:rsidRPr="008926EA">
        <w:rPr>
          <w:rFonts w:ascii="Times New Roman" w:eastAsia="Times New Roman" w:hAnsi="Times New Roman" w:cs="Times New Roman"/>
          <w:color w:val="FF0000"/>
          <w:sz w:val="24"/>
          <w:szCs w:val="24"/>
        </w:rPr>
        <w:t xml:space="preserve">in periods of </w:t>
      </w:r>
      <w:r w:rsidR="00012633" w:rsidRPr="008926EA">
        <w:rPr>
          <w:rFonts w:ascii="Times New Roman" w:eastAsia="Times New Roman" w:hAnsi="Times New Roman" w:cs="Times New Roman"/>
          <w:color w:val="FF0000"/>
          <w:sz w:val="24"/>
          <w:szCs w:val="24"/>
        </w:rPr>
        <w:t xml:space="preserve">essentially </w:t>
      </w:r>
      <w:r w:rsidR="002E08F1" w:rsidRPr="008926EA">
        <w:rPr>
          <w:rFonts w:ascii="Times New Roman" w:eastAsia="Times New Roman" w:hAnsi="Times New Roman" w:cs="Times New Roman"/>
          <w:color w:val="FF0000"/>
          <w:sz w:val="24"/>
          <w:szCs w:val="24"/>
        </w:rPr>
        <w:t xml:space="preserve">decreased </w:t>
      </w:r>
      <w:r w:rsidR="00012633" w:rsidRPr="008926EA">
        <w:rPr>
          <w:rFonts w:ascii="Times New Roman" w:eastAsia="Times New Roman" w:hAnsi="Times New Roman" w:cs="Times New Roman"/>
          <w:color w:val="FF0000"/>
          <w:sz w:val="24"/>
          <w:szCs w:val="24"/>
        </w:rPr>
        <w:t xml:space="preserve">(comparing to observed maximums) </w:t>
      </w:r>
      <w:r w:rsidR="002E08F1" w:rsidRPr="008926EA">
        <w:rPr>
          <w:rFonts w:ascii="Times New Roman" w:eastAsia="Times New Roman" w:hAnsi="Times New Roman" w:cs="Times New Roman"/>
          <w:color w:val="000000"/>
          <w:sz w:val="24"/>
          <w:szCs w:val="24"/>
        </w:rPr>
        <w:t xml:space="preserve">seismic energy release.  </w:t>
      </w:r>
      <w:r w:rsidR="003928ED" w:rsidRPr="008926EA">
        <w:rPr>
          <w:rFonts w:ascii="Times New Roman" w:eastAsia="Times New Roman" w:hAnsi="Times New Roman" w:cs="Times New Roman"/>
          <w:color w:val="000000"/>
          <w:sz w:val="24"/>
          <w:szCs w:val="24"/>
        </w:rPr>
        <w:t xml:space="preserve">Similar conclusion </w:t>
      </w:r>
      <w:r w:rsidR="001820F5" w:rsidRPr="008926EA">
        <w:rPr>
          <w:rFonts w:ascii="Times New Roman" w:eastAsia="Times New Roman" w:hAnsi="Times New Roman" w:cs="Times New Roman"/>
          <w:color w:val="000000"/>
          <w:sz w:val="24"/>
          <w:szCs w:val="24"/>
        </w:rPr>
        <w:t>we</w:t>
      </w:r>
      <w:r w:rsidR="00377329" w:rsidRPr="008926EA">
        <w:rPr>
          <w:rFonts w:ascii="Times New Roman" w:eastAsia="Times New Roman" w:hAnsi="Times New Roman" w:cs="Times New Roman"/>
          <w:color w:val="000000"/>
          <w:sz w:val="24"/>
          <w:szCs w:val="24"/>
        </w:rPr>
        <w:t xml:space="preserve"> </w:t>
      </w:r>
      <w:r w:rsidR="003928ED" w:rsidRPr="008926EA">
        <w:rPr>
          <w:rFonts w:ascii="Times New Roman" w:eastAsia="Times New Roman" w:hAnsi="Times New Roman" w:cs="Times New Roman"/>
          <w:color w:val="000000"/>
          <w:sz w:val="24"/>
          <w:szCs w:val="24"/>
        </w:rPr>
        <w:t xml:space="preserve">draw from </w:t>
      </w:r>
      <w:r w:rsidR="00351209" w:rsidRPr="008926EA">
        <w:rPr>
          <w:rFonts w:ascii="Times New Roman" w:eastAsia="Times New Roman" w:hAnsi="Times New Roman" w:cs="Times New Roman"/>
          <w:color w:val="000000"/>
          <w:sz w:val="24"/>
          <w:szCs w:val="24"/>
        </w:rPr>
        <w:t xml:space="preserve">the </w:t>
      </w:r>
      <w:r w:rsidR="003928ED" w:rsidRPr="008926EA">
        <w:rPr>
          <w:rFonts w:ascii="Times New Roman" w:eastAsia="Times New Roman" w:hAnsi="Times New Roman" w:cs="Times New Roman"/>
          <w:color w:val="000000"/>
          <w:sz w:val="24"/>
          <w:szCs w:val="24"/>
        </w:rPr>
        <w:t>analysis of catalogues for earthqu</w:t>
      </w:r>
      <w:r w:rsidR="00F11C99" w:rsidRPr="008926EA">
        <w:rPr>
          <w:rFonts w:ascii="Times New Roman" w:eastAsia="Times New Roman" w:hAnsi="Times New Roman" w:cs="Times New Roman"/>
          <w:color w:val="000000"/>
          <w:sz w:val="24"/>
          <w:szCs w:val="24"/>
        </w:rPr>
        <w:t>akes above M3.6 threshold (Fig.</w:t>
      </w:r>
      <w:r w:rsidR="003928ED" w:rsidRPr="008926EA">
        <w:rPr>
          <w:rFonts w:ascii="Times New Roman" w:eastAsia="Times New Roman" w:hAnsi="Times New Roman" w:cs="Times New Roman"/>
          <w:color w:val="000000"/>
          <w:sz w:val="24"/>
          <w:szCs w:val="24"/>
        </w:rPr>
        <w:t>13).</w:t>
      </w:r>
      <w:r w:rsidR="00FB6F8F" w:rsidRPr="008926EA">
        <w:rPr>
          <w:rFonts w:ascii="Times New Roman" w:eastAsia="Times New Roman" w:hAnsi="Times New Roman" w:cs="Times New Roman"/>
          <w:color w:val="000000"/>
          <w:sz w:val="24"/>
          <w:szCs w:val="24"/>
        </w:rPr>
        <w:t xml:space="preserve"> </w:t>
      </w:r>
      <w:r w:rsidR="00351209" w:rsidRPr="008926EA">
        <w:rPr>
          <w:rFonts w:ascii="Times New Roman" w:eastAsia="Times New Roman" w:hAnsi="Times New Roman" w:cs="Times New Roman"/>
          <w:color w:val="000000"/>
          <w:sz w:val="24"/>
          <w:szCs w:val="24"/>
        </w:rPr>
        <w:t xml:space="preserve">Because of </w:t>
      </w:r>
      <w:r w:rsidR="00377329" w:rsidRPr="008926EA">
        <w:rPr>
          <w:rFonts w:ascii="Times New Roman" w:eastAsia="Times New Roman" w:hAnsi="Times New Roman" w:cs="Times New Roman"/>
          <w:color w:val="000000"/>
          <w:sz w:val="24"/>
          <w:szCs w:val="24"/>
        </w:rPr>
        <w:t xml:space="preserve">the </w:t>
      </w:r>
      <w:r w:rsidR="00351209" w:rsidRPr="008926EA">
        <w:rPr>
          <w:rFonts w:ascii="Times New Roman" w:eastAsia="Times New Roman" w:hAnsi="Times New Roman" w:cs="Times New Roman"/>
          <w:color w:val="000000"/>
          <w:sz w:val="24"/>
          <w:szCs w:val="24"/>
        </w:rPr>
        <w:t xml:space="preserve">restricted </w:t>
      </w:r>
      <w:r w:rsidR="00377329" w:rsidRPr="008926EA">
        <w:rPr>
          <w:rFonts w:ascii="Times New Roman" w:eastAsia="Times New Roman" w:hAnsi="Times New Roman" w:cs="Times New Roman"/>
          <w:color w:val="000000"/>
          <w:sz w:val="24"/>
          <w:szCs w:val="24"/>
        </w:rPr>
        <w:t xml:space="preserve">number </w:t>
      </w:r>
      <w:r w:rsidR="00351209" w:rsidRPr="008926EA">
        <w:rPr>
          <w:rFonts w:ascii="Times New Roman" w:eastAsia="Times New Roman" w:hAnsi="Times New Roman" w:cs="Times New Roman"/>
          <w:color w:val="000000"/>
          <w:sz w:val="24"/>
          <w:szCs w:val="24"/>
        </w:rPr>
        <w:t xml:space="preserve">of strong events in </w:t>
      </w:r>
      <w:r w:rsidR="00377329" w:rsidRPr="008926EA">
        <w:rPr>
          <w:rFonts w:ascii="Times New Roman" w:eastAsia="Times New Roman" w:hAnsi="Times New Roman" w:cs="Times New Roman"/>
          <w:color w:val="000000"/>
          <w:sz w:val="24"/>
          <w:szCs w:val="24"/>
        </w:rPr>
        <w:t xml:space="preserve">the </w:t>
      </w:r>
      <w:r w:rsidR="00351209" w:rsidRPr="008926EA">
        <w:rPr>
          <w:rFonts w:ascii="Times New Roman" w:eastAsia="Times New Roman" w:hAnsi="Times New Roman" w:cs="Times New Roman"/>
          <w:color w:val="000000"/>
          <w:sz w:val="24"/>
          <w:szCs w:val="24"/>
        </w:rPr>
        <w:t>catalogue, f</w:t>
      </w:r>
      <w:r w:rsidR="00FB6F8F" w:rsidRPr="008926EA">
        <w:rPr>
          <w:rFonts w:ascii="Times New Roman" w:eastAsia="Times New Roman" w:hAnsi="Times New Roman" w:cs="Times New Roman"/>
          <w:color w:val="000000"/>
          <w:sz w:val="24"/>
          <w:szCs w:val="24"/>
        </w:rPr>
        <w:t xml:space="preserve">urther increase of </w:t>
      </w:r>
      <w:r w:rsidR="00377329" w:rsidRPr="008926EA">
        <w:rPr>
          <w:rFonts w:ascii="Times New Roman" w:eastAsia="Times New Roman" w:hAnsi="Times New Roman" w:cs="Times New Roman"/>
          <w:color w:val="000000"/>
          <w:sz w:val="24"/>
          <w:szCs w:val="24"/>
        </w:rPr>
        <w:t xml:space="preserve">the </w:t>
      </w:r>
      <w:r w:rsidR="00FB6F8F" w:rsidRPr="008926EA">
        <w:rPr>
          <w:rFonts w:ascii="Times New Roman" w:eastAsia="Times New Roman" w:hAnsi="Times New Roman" w:cs="Times New Roman"/>
          <w:color w:val="000000"/>
          <w:sz w:val="24"/>
          <w:szCs w:val="24"/>
        </w:rPr>
        <w:t xml:space="preserve">threshold </w:t>
      </w:r>
      <w:r w:rsidR="00377329" w:rsidRPr="008926EA">
        <w:rPr>
          <w:rFonts w:ascii="Times New Roman" w:eastAsia="Times New Roman" w:hAnsi="Times New Roman" w:cs="Times New Roman"/>
          <w:color w:val="000000"/>
          <w:sz w:val="24"/>
          <w:szCs w:val="24"/>
        </w:rPr>
        <w:t xml:space="preserve">magnitude </w:t>
      </w:r>
      <w:r w:rsidR="00FB6F8F" w:rsidRPr="008926EA">
        <w:rPr>
          <w:rFonts w:ascii="Times New Roman" w:eastAsia="Times New Roman" w:hAnsi="Times New Roman" w:cs="Times New Roman"/>
          <w:color w:val="000000"/>
          <w:sz w:val="24"/>
          <w:szCs w:val="24"/>
        </w:rPr>
        <w:t xml:space="preserve">was impossible for </w:t>
      </w:r>
      <w:r w:rsidR="00E61AED" w:rsidRPr="008926EA">
        <w:rPr>
          <w:rFonts w:ascii="Times New Roman" w:eastAsia="Times New Roman" w:hAnsi="Times New Roman" w:cs="Times New Roman"/>
          <w:color w:val="000000"/>
          <w:sz w:val="24"/>
          <w:szCs w:val="24"/>
        </w:rPr>
        <w:t xml:space="preserve">the case of </w:t>
      </w:r>
      <w:r w:rsidR="00FB6F8F" w:rsidRPr="008926EA">
        <w:rPr>
          <w:rFonts w:ascii="Times New Roman" w:eastAsia="Times New Roman" w:hAnsi="Times New Roman" w:cs="Times New Roman"/>
          <w:color w:val="000000"/>
          <w:sz w:val="24"/>
          <w:szCs w:val="24"/>
        </w:rPr>
        <w:t>100 data non</w:t>
      </w:r>
      <w:r w:rsidR="00377329" w:rsidRPr="008926EA">
        <w:rPr>
          <w:rFonts w:ascii="Times New Roman" w:eastAsia="Times New Roman" w:hAnsi="Times New Roman" w:cs="Times New Roman"/>
          <w:color w:val="000000"/>
          <w:sz w:val="24"/>
          <w:szCs w:val="24"/>
        </w:rPr>
        <w:t>-</w:t>
      </w:r>
      <w:r w:rsidR="00FB6F8F" w:rsidRPr="008926EA">
        <w:rPr>
          <w:rFonts w:ascii="Times New Roman" w:eastAsia="Times New Roman" w:hAnsi="Times New Roman" w:cs="Times New Roman"/>
          <w:color w:val="000000"/>
          <w:sz w:val="24"/>
          <w:szCs w:val="24"/>
        </w:rPr>
        <w:t xml:space="preserve">overlapping </w:t>
      </w:r>
      <w:r w:rsidR="00E61AED" w:rsidRPr="008926EA">
        <w:rPr>
          <w:rFonts w:ascii="Times New Roman" w:eastAsia="Times New Roman" w:hAnsi="Times New Roman" w:cs="Times New Roman"/>
          <w:color w:val="000000"/>
          <w:sz w:val="24"/>
          <w:szCs w:val="24"/>
        </w:rPr>
        <w:t xml:space="preserve">sliding </w:t>
      </w:r>
      <w:r w:rsidR="00FB6F8F" w:rsidRPr="008926EA">
        <w:rPr>
          <w:rFonts w:ascii="Times New Roman" w:eastAsia="Times New Roman" w:hAnsi="Times New Roman" w:cs="Times New Roman"/>
          <w:color w:val="000000"/>
          <w:sz w:val="24"/>
          <w:szCs w:val="24"/>
        </w:rPr>
        <w:t>windows.</w:t>
      </w:r>
    </w:p>
    <w:p w:rsidR="0056561D" w:rsidRPr="008926EA" w:rsidRDefault="0056561D" w:rsidP="00EE2259">
      <w:pPr>
        <w:spacing w:line="240" w:lineRule="auto"/>
        <w:rPr>
          <w:rFonts w:ascii="Times New Roman" w:hAnsi="Times New Roman" w:cs="Times New Roman"/>
          <w:sz w:val="18"/>
          <w:szCs w:val="18"/>
        </w:rPr>
      </w:pPr>
    </w:p>
    <w:p w:rsidR="0056561D" w:rsidRPr="008926EA" w:rsidRDefault="00B86A5C" w:rsidP="00EE2259">
      <w:pPr>
        <w:spacing w:line="240" w:lineRule="auto"/>
        <w:jc w:val="center"/>
        <w:rPr>
          <w:rFonts w:ascii="Times New Roman" w:hAnsi="Times New Roman" w:cs="Times New Roman"/>
          <w:sz w:val="18"/>
          <w:szCs w:val="18"/>
        </w:rPr>
      </w:pPr>
      <w:r w:rsidRPr="008926EA">
        <w:rPr>
          <w:rFonts w:ascii="Times New Roman" w:hAnsi="Times New Roman" w:cs="Times New Roman"/>
          <w:noProof/>
          <w:sz w:val="18"/>
          <w:szCs w:val="18"/>
        </w:rPr>
        <w:lastRenderedPageBreak/>
        <w:drawing>
          <wp:inline distT="0" distB="0" distL="0" distR="0">
            <wp:extent cx="3438525" cy="3785280"/>
            <wp:effectExtent l="0" t="0" r="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extLst>
                        <a:ext uri="{28A0092B-C50C-407E-A947-70E740481C1C}">
                          <a14:useLocalDpi xmlns:a14="http://schemas.microsoft.com/office/drawing/2010/main" val="0"/>
                        </a:ext>
                      </a:extLst>
                    </a:blip>
                    <a:stretch>
                      <a:fillRect/>
                    </a:stretch>
                  </pic:blipFill>
                  <pic:spPr bwMode="auto">
                    <a:xfrm>
                      <a:off x="0" y="0"/>
                      <a:ext cx="3443188" cy="3790413"/>
                    </a:xfrm>
                    <a:prstGeom prst="rect">
                      <a:avLst/>
                    </a:prstGeom>
                    <a:noFill/>
                    <a:ln>
                      <a:noFill/>
                    </a:ln>
                  </pic:spPr>
                </pic:pic>
              </a:graphicData>
            </a:graphic>
          </wp:inline>
        </w:drawing>
      </w:r>
    </w:p>
    <w:p w:rsidR="00D3253B" w:rsidRPr="008926EA" w:rsidRDefault="00D3253B" w:rsidP="00BE6E74">
      <w:pPr>
        <w:spacing w:after="0" w:line="240" w:lineRule="auto"/>
        <w:jc w:val="both"/>
        <w:rPr>
          <w:rFonts w:ascii="Times New Roman" w:hAnsi="Times New Roman" w:cs="Times New Roman"/>
          <w:sz w:val="20"/>
          <w:szCs w:val="20"/>
        </w:rPr>
      </w:pPr>
    </w:p>
    <w:p w:rsidR="00073F9B" w:rsidRPr="008926EA" w:rsidRDefault="0056561D" w:rsidP="00BE6E74">
      <w:pPr>
        <w:spacing w:after="0" w:line="240" w:lineRule="auto"/>
        <w:jc w:val="both"/>
        <w:rPr>
          <w:rFonts w:ascii="Times New Roman" w:hAnsi="Times New Roman" w:cs="Times New Roman"/>
          <w:color w:val="FF0000"/>
          <w:sz w:val="20"/>
          <w:szCs w:val="20"/>
        </w:rPr>
      </w:pPr>
      <w:r w:rsidRPr="008926EA">
        <w:rPr>
          <w:rFonts w:ascii="Times New Roman" w:hAnsi="Times New Roman" w:cs="Times New Roman"/>
          <w:color w:val="FF0000"/>
          <w:sz w:val="20"/>
          <w:szCs w:val="20"/>
        </w:rPr>
        <w:t>Fig. 12.</w:t>
      </w:r>
      <w:r w:rsidR="00073F9B" w:rsidRPr="008926EA">
        <w:rPr>
          <w:rFonts w:ascii="Times New Roman" w:hAnsi="Times New Roman" w:cs="Times New Roman"/>
          <w:color w:val="FF0000"/>
          <w:sz w:val="20"/>
          <w:szCs w:val="20"/>
        </w:rPr>
        <w:t xml:space="preserve"> Calculated for the </w:t>
      </w:r>
      <w:r w:rsidR="008C5819" w:rsidRPr="008926EA">
        <w:rPr>
          <w:rFonts w:ascii="Times New Roman" w:hAnsi="Times New Roman" w:cs="Times New Roman"/>
          <w:color w:val="FF0000"/>
          <w:sz w:val="20"/>
          <w:szCs w:val="20"/>
        </w:rPr>
        <w:t>non</w:t>
      </w:r>
      <w:r w:rsidR="00377329" w:rsidRPr="008926EA">
        <w:rPr>
          <w:rFonts w:ascii="Times New Roman" w:hAnsi="Times New Roman" w:cs="Times New Roman"/>
          <w:color w:val="FF0000"/>
          <w:sz w:val="20"/>
          <w:szCs w:val="20"/>
        </w:rPr>
        <w:t>-</w:t>
      </w:r>
      <w:r w:rsidR="008C5819" w:rsidRPr="008926EA">
        <w:rPr>
          <w:rFonts w:ascii="Times New Roman" w:hAnsi="Times New Roman" w:cs="Times New Roman"/>
          <w:color w:val="FF0000"/>
          <w:sz w:val="20"/>
          <w:szCs w:val="20"/>
        </w:rPr>
        <w:t xml:space="preserve">overlapping </w:t>
      </w:r>
      <w:r w:rsidR="00073F9B" w:rsidRPr="008926EA">
        <w:rPr>
          <w:rFonts w:ascii="Times New Roman" w:hAnsi="Times New Roman" w:cs="Times New Roman"/>
          <w:color w:val="FF0000"/>
          <w:sz w:val="20"/>
          <w:szCs w:val="20"/>
        </w:rPr>
        <w:t>100 data windows</w:t>
      </w:r>
      <w:r w:rsidR="008C5819" w:rsidRPr="008926EA">
        <w:rPr>
          <w:rFonts w:ascii="Times New Roman" w:hAnsi="Times New Roman" w:cs="Times New Roman"/>
          <w:color w:val="FF0000"/>
          <w:sz w:val="20"/>
          <w:szCs w:val="20"/>
        </w:rPr>
        <w:t xml:space="preserve"> (</w:t>
      </w:r>
      <w:r w:rsidR="00073F9B" w:rsidRPr="008926EA">
        <w:rPr>
          <w:rFonts w:ascii="Times New Roman" w:hAnsi="Times New Roman" w:cs="Times New Roman"/>
          <w:color w:val="FF0000"/>
          <w:sz w:val="20"/>
          <w:szCs w:val="20"/>
        </w:rPr>
        <w:t>shifted by 100 data</w:t>
      </w:r>
      <w:r w:rsidR="008C5819" w:rsidRPr="008926EA">
        <w:rPr>
          <w:rFonts w:ascii="Times New Roman" w:hAnsi="Times New Roman" w:cs="Times New Roman"/>
          <w:color w:val="FF0000"/>
          <w:sz w:val="20"/>
          <w:szCs w:val="20"/>
        </w:rPr>
        <w:t>)</w:t>
      </w:r>
      <w:r w:rsidR="00073F9B" w:rsidRPr="008926EA">
        <w:rPr>
          <w:rFonts w:ascii="Times New Roman" w:hAnsi="Times New Roman" w:cs="Times New Roman"/>
          <w:color w:val="FF0000"/>
          <w:sz w:val="20"/>
          <w:szCs w:val="20"/>
        </w:rPr>
        <w:t xml:space="preserve">, </w:t>
      </w:r>
      <w:r w:rsidR="008C5819" w:rsidRPr="008926EA">
        <w:rPr>
          <w:rFonts w:ascii="Times New Roman" w:hAnsi="Times New Roman" w:cs="Times New Roman"/>
          <w:color w:val="FF0000"/>
          <w:sz w:val="20"/>
          <w:szCs w:val="20"/>
        </w:rPr>
        <w:t>integral</w:t>
      </w:r>
      <w:r w:rsidR="00073F9B" w:rsidRPr="008926EA">
        <w:rPr>
          <w:rFonts w:ascii="Times New Roman" w:hAnsi="Times New Roman" w:cs="Times New Roman"/>
          <w:color w:val="FF0000"/>
          <w:sz w:val="20"/>
          <w:szCs w:val="20"/>
        </w:rPr>
        <w:t xml:space="preserve"> deviation times</w:t>
      </w:r>
      <w:r w:rsidR="008C5819" w:rsidRPr="008926EA">
        <w:rPr>
          <w:rFonts w:ascii="Times New Roman" w:hAnsi="Times New Roman" w:cs="Times New Roman"/>
          <w:color w:val="FF0000"/>
          <w:sz w:val="20"/>
          <w:szCs w:val="20"/>
        </w:rPr>
        <w:t xml:space="preserve"> </w:t>
      </w:r>
      <w:r w:rsidR="0086283B" w:rsidRPr="008926EA">
        <w:rPr>
          <w:rFonts w:ascii="Times New Roman" w:hAnsi="Times New Roman" w:cs="Times New Roman"/>
          <w:color w:val="FF0000"/>
          <w:sz w:val="20"/>
          <w:szCs w:val="20"/>
        </w:rPr>
        <w:t xml:space="preserve">(circles in </w:t>
      </w:r>
      <w:r w:rsidR="00377329" w:rsidRPr="008926EA">
        <w:rPr>
          <w:rFonts w:ascii="Times New Roman" w:hAnsi="Times New Roman" w:cs="Times New Roman"/>
          <w:color w:val="FF0000"/>
          <w:sz w:val="20"/>
          <w:szCs w:val="20"/>
        </w:rPr>
        <w:t xml:space="preserve">the </w:t>
      </w:r>
      <w:r w:rsidR="0086283B" w:rsidRPr="008926EA">
        <w:rPr>
          <w:rFonts w:ascii="Times New Roman" w:hAnsi="Times New Roman" w:cs="Times New Roman"/>
          <w:color w:val="FF0000"/>
          <w:sz w:val="20"/>
          <w:szCs w:val="20"/>
        </w:rPr>
        <w:t xml:space="preserve">upper and middle curves) and </w:t>
      </w:r>
      <w:r w:rsidR="00377329" w:rsidRPr="008926EA">
        <w:rPr>
          <w:rFonts w:ascii="Times New Roman" w:hAnsi="Times New Roman" w:cs="Times New Roman"/>
          <w:color w:val="FF0000"/>
          <w:sz w:val="20"/>
          <w:szCs w:val="20"/>
        </w:rPr>
        <w:t xml:space="preserve">the </w:t>
      </w:r>
      <w:r w:rsidR="0086283B" w:rsidRPr="008926EA">
        <w:rPr>
          <w:rFonts w:ascii="Times New Roman" w:hAnsi="Times New Roman" w:cs="Times New Roman"/>
          <w:color w:val="FF0000"/>
          <w:sz w:val="20"/>
          <w:szCs w:val="20"/>
        </w:rPr>
        <w:t>released seismic energies (</w:t>
      </w:r>
      <w:r w:rsidR="005233D4" w:rsidRPr="008926EA">
        <w:rPr>
          <w:rFonts w:ascii="Times New Roman" w:hAnsi="Times New Roman" w:cs="Times New Roman"/>
          <w:color w:val="FF0000"/>
          <w:sz w:val="20"/>
          <w:szCs w:val="20"/>
        </w:rPr>
        <w:t xml:space="preserve">triangles in </w:t>
      </w:r>
      <w:r w:rsidR="0086283B" w:rsidRPr="008926EA">
        <w:rPr>
          <w:rFonts w:ascii="Times New Roman" w:hAnsi="Times New Roman" w:cs="Times New Roman"/>
          <w:color w:val="FF0000"/>
          <w:sz w:val="20"/>
          <w:szCs w:val="20"/>
        </w:rPr>
        <w:t xml:space="preserve">bottom curve). </w:t>
      </w:r>
      <w:r w:rsidR="00BE6E74" w:rsidRPr="008926EA">
        <w:rPr>
          <w:rFonts w:ascii="Times New Roman" w:hAnsi="Times New Roman" w:cs="Times New Roman"/>
          <w:color w:val="FF0000"/>
          <w:sz w:val="20"/>
          <w:szCs w:val="20"/>
        </w:rPr>
        <w:t>IDT values in vicinity of 0.1</w:t>
      </w:r>
      <w:r w:rsidR="00BE6E74" w:rsidRPr="008926EA">
        <w:rPr>
          <w:rFonts w:ascii="Times New Roman" w:hAnsi="Times New Roman" w:cs="Times New Roman"/>
          <w:color w:val="FF0000"/>
          <w:sz w:val="20"/>
          <w:szCs w:val="20"/>
        </w:rPr>
        <w:t></w:t>
      </w:r>
      <w:r w:rsidR="00377329" w:rsidRPr="008926EA">
        <w:rPr>
          <w:rFonts w:ascii="Times New Roman" w:hAnsi="Times New Roman" w:cs="Times New Roman"/>
          <w:color w:val="FF0000"/>
          <w:sz w:val="20"/>
          <w:szCs w:val="20"/>
        </w:rPr>
        <w:t xml:space="preserve"> to zero</w:t>
      </w:r>
      <w:r w:rsidR="00BE6E74" w:rsidRPr="008926EA">
        <w:rPr>
          <w:rFonts w:ascii="Times New Roman" w:hAnsi="Times New Roman" w:cs="Times New Roman"/>
          <w:color w:val="FF0000"/>
          <w:sz w:val="20"/>
          <w:szCs w:val="20"/>
        </w:rPr>
        <w:t xml:space="preserve"> are given by black circles in the top figure. IDT values in vicinity of 0.01</w:t>
      </w:r>
      <w:r w:rsidR="00BE6E74" w:rsidRPr="008926EA">
        <w:rPr>
          <w:rFonts w:ascii="Times New Roman" w:hAnsi="Times New Roman" w:cs="Times New Roman"/>
          <w:color w:val="FF0000"/>
          <w:sz w:val="20"/>
          <w:szCs w:val="20"/>
        </w:rPr>
        <w:t xml:space="preserve"> to zero are given by black </w:t>
      </w:r>
      <w:r w:rsidR="00AB49F2" w:rsidRPr="008926EA">
        <w:rPr>
          <w:rFonts w:ascii="Times New Roman" w:hAnsi="Times New Roman" w:cs="Times New Roman"/>
          <w:color w:val="FF0000"/>
          <w:sz w:val="20"/>
          <w:szCs w:val="20"/>
        </w:rPr>
        <w:t>circles</w:t>
      </w:r>
      <w:r w:rsidR="00BE6E74" w:rsidRPr="008926EA">
        <w:rPr>
          <w:rFonts w:ascii="Times New Roman" w:hAnsi="Times New Roman" w:cs="Times New Roman"/>
          <w:color w:val="FF0000"/>
          <w:sz w:val="20"/>
          <w:szCs w:val="20"/>
        </w:rPr>
        <w:t xml:space="preserve"> in the middle figure.</w:t>
      </w:r>
      <w:r w:rsidR="00073F9B" w:rsidRPr="008926EA">
        <w:rPr>
          <w:rFonts w:ascii="Times New Roman" w:hAnsi="Times New Roman" w:cs="Times New Roman"/>
          <w:color w:val="FF0000"/>
          <w:sz w:val="20"/>
          <w:szCs w:val="20"/>
        </w:rPr>
        <w:t xml:space="preserve"> By grey </w:t>
      </w:r>
      <w:r w:rsidR="00D02E0C" w:rsidRPr="008926EA">
        <w:rPr>
          <w:rFonts w:ascii="Times New Roman" w:hAnsi="Times New Roman" w:cs="Times New Roman"/>
          <w:color w:val="FF0000"/>
          <w:sz w:val="20"/>
          <w:szCs w:val="20"/>
        </w:rPr>
        <w:t>lines</w:t>
      </w:r>
      <w:r w:rsidR="00377329" w:rsidRPr="008926EA">
        <w:rPr>
          <w:rFonts w:ascii="Times New Roman" w:hAnsi="Times New Roman" w:cs="Times New Roman"/>
          <w:color w:val="FF0000"/>
          <w:sz w:val="20"/>
          <w:szCs w:val="20"/>
        </w:rPr>
        <w:t>,</w:t>
      </w:r>
      <w:r w:rsidR="00073F9B" w:rsidRPr="008926EA">
        <w:rPr>
          <w:rFonts w:ascii="Times New Roman" w:hAnsi="Times New Roman" w:cs="Times New Roman"/>
          <w:color w:val="FF0000"/>
          <w:sz w:val="20"/>
          <w:szCs w:val="20"/>
        </w:rPr>
        <w:t xml:space="preserve"> we show </w:t>
      </w:r>
      <w:r w:rsidR="00A76B9F" w:rsidRPr="008926EA">
        <w:rPr>
          <w:rFonts w:ascii="Times New Roman" w:hAnsi="Times New Roman" w:cs="Times New Roman"/>
          <w:color w:val="FF0000"/>
          <w:sz w:val="20"/>
          <w:szCs w:val="20"/>
        </w:rPr>
        <w:t xml:space="preserve">location of </w:t>
      </w:r>
      <w:r w:rsidR="00D02E0C" w:rsidRPr="008926EA">
        <w:rPr>
          <w:rFonts w:ascii="Times New Roman" w:hAnsi="Times New Roman" w:cs="Times New Roman"/>
          <w:color w:val="FF0000"/>
          <w:sz w:val="20"/>
          <w:szCs w:val="20"/>
        </w:rPr>
        <w:t xml:space="preserve">closest to zero </w:t>
      </w:r>
      <w:r w:rsidR="00073F9B" w:rsidRPr="008926EA">
        <w:rPr>
          <w:rFonts w:ascii="Times New Roman" w:hAnsi="Times New Roman" w:cs="Times New Roman"/>
          <w:color w:val="FF0000"/>
          <w:sz w:val="20"/>
          <w:szCs w:val="20"/>
        </w:rPr>
        <w:t xml:space="preserve">IDT </w:t>
      </w:r>
      <w:r w:rsidR="00D02E0C" w:rsidRPr="008926EA">
        <w:rPr>
          <w:rFonts w:ascii="Times New Roman" w:hAnsi="Times New Roman" w:cs="Times New Roman"/>
          <w:color w:val="FF0000"/>
          <w:sz w:val="20"/>
          <w:szCs w:val="20"/>
        </w:rPr>
        <w:t xml:space="preserve">values relative to </w:t>
      </w:r>
      <w:r w:rsidR="00377329" w:rsidRPr="008926EA">
        <w:rPr>
          <w:rFonts w:ascii="Times New Roman" w:hAnsi="Times New Roman" w:cs="Times New Roman"/>
          <w:color w:val="FF0000"/>
          <w:sz w:val="20"/>
          <w:szCs w:val="20"/>
        </w:rPr>
        <w:t xml:space="preserve">the </w:t>
      </w:r>
      <w:r w:rsidR="00D02E0C" w:rsidRPr="008926EA">
        <w:rPr>
          <w:rFonts w:ascii="Times New Roman" w:hAnsi="Times New Roman" w:cs="Times New Roman"/>
          <w:color w:val="FF0000"/>
          <w:sz w:val="20"/>
          <w:szCs w:val="20"/>
        </w:rPr>
        <w:t>released seismic energy</w:t>
      </w:r>
      <w:r w:rsidR="00073F9B" w:rsidRPr="008926EA">
        <w:rPr>
          <w:rFonts w:ascii="Times New Roman" w:hAnsi="Times New Roman" w:cs="Times New Roman"/>
          <w:color w:val="FF0000"/>
          <w:sz w:val="20"/>
          <w:szCs w:val="20"/>
        </w:rPr>
        <w:t xml:space="preserve">. </w:t>
      </w:r>
      <w:r w:rsidR="00C55AC5" w:rsidRPr="008926EA">
        <w:rPr>
          <w:rFonts w:ascii="Times New Roman" w:hAnsi="Times New Roman" w:cs="Times New Roman"/>
          <w:color w:val="FF0000"/>
          <w:sz w:val="20"/>
          <w:szCs w:val="20"/>
        </w:rPr>
        <w:t xml:space="preserve">Dashed lines show the occurrence of largest earthquakes in the south California catalogue </w:t>
      </w:r>
      <w:r w:rsidR="0086283B" w:rsidRPr="008926EA">
        <w:rPr>
          <w:rFonts w:ascii="Times New Roman" w:hAnsi="Times New Roman" w:cs="Times New Roman"/>
          <w:color w:val="FF0000"/>
          <w:sz w:val="20"/>
          <w:szCs w:val="20"/>
        </w:rPr>
        <w:t>(above threshold M2.6).</w:t>
      </w:r>
    </w:p>
    <w:p w:rsidR="00933950" w:rsidRPr="008926EA" w:rsidRDefault="00933950" w:rsidP="00BE6E74">
      <w:pPr>
        <w:spacing w:after="0" w:line="240" w:lineRule="auto"/>
        <w:jc w:val="both"/>
        <w:rPr>
          <w:rFonts w:ascii="Times New Roman" w:hAnsi="Times New Roman" w:cs="Times New Roman"/>
          <w:sz w:val="20"/>
          <w:szCs w:val="20"/>
        </w:rPr>
      </w:pPr>
    </w:p>
    <w:p w:rsidR="00933950" w:rsidRPr="008926EA" w:rsidRDefault="00933950" w:rsidP="00BE6E74">
      <w:pPr>
        <w:spacing w:after="0" w:line="240" w:lineRule="auto"/>
        <w:jc w:val="both"/>
        <w:rPr>
          <w:rFonts w:ascii="Times New Roman" w:hAnsi="Times New Roman" w:cs="Times New Roman"/>
          <w:sz w:val="20"/>
          <w:szCs w:val="20"/>
        </w:rPr>
      </w:pPr>
    </w:p>
    <w:p w:rsidR="0056561D" w:rsidRPr="008926EA" w:rsidRDefault="0056561D" w:rsidP="00EE2259">
      <w:pPr>
        <w:spacing w:line="240" w:lineRule="auto"/>
        <w:jc w:val="center"/>
        <w:rPr>
          <w:rFonts w:ascii="Times New Roman" w:hAnsi="Times New Roman" w:cs="Times New Roman"/>
          <w:color w:val="95B3D7" w:themeColor="accent1" w:themeTint="99"/>
        </w:rPr>
      </w:pPr>
    </w:p>
    <w:p w:rsidR="00754727" w:rsidRPr="008926EA" w:rsidRDefault="00754727" w:rsidP="00EE2259">
      <w:pPr>
        <w:spacing w:line="240" w:lineRule="auto"/>
        <w:jc w:val="center"/>
        <w:rPr>
          <w:rFonts w:ascii="Times New Roman" w:hAnsi="Times New Roman" w:cs="Times New Roman"/>
          <w:color w:val="95B3D7" w:themeColor="accent1" w:themeTint="99"/>
        </w:rPr>
      </w:pPr>
      <w:r w:rsidRPr="008926EA">
        <w:rPr>
          <w:rFonts w:ascii="Times New Roman" w:hAnsi="Times New Roman" w:cs="Times New Roman"/>
          <w:noProof/>
          <w:color w:val="95B3D7" w:themeColor="accent1" w:themeTint="99"/>
        </w:rPr>
        <w:lastRenderedPageBreak/>
        <w:drawing>
          <wp:inline distT="0" distB="0" distL="0" distR="0">
            <wp:extent cx="4155858" cy="3400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cstate="print">
                      <a:extLst>
                        <a:ext uri="{28A0092B-C50C-407E-A947-70E740481C1C}">
                          <a14:useLocalDpi xmlns:a14="http://schemas.microsoft.com/office/drawing/2010/main" val="0"/>
                        </a:ext>
                      </a:extLst>
                    </a:blip>
                    <a:stretch>
                      <a:fillRect/>
                    </a:stretch>
                  </pic:blipFill>
                  <pic:spPr bwMode="auto">
                    <a:xfrm>
                      <a:off x="0" y="0"/>
                      <a:ext cx="4159990" cy="3403806"/>
                    </a:xfrm>
                    <a:prstGeom prst="rect">
                      <a:avLst/>
                    </a:prstGeom>
                    <a:noFill/>
                    <a:ln>
                      <a:noFill/>
                    </a:ln>
                  </pic:spPr>
                </pic:pic>
              </a:graphicData>
            </a:graphic>
          </wp:inline>
        </w:drawing>
      </w:r>
    </w:p>
    <w:p w:rsidR="000F7A10" w:rsidRPr="008926EA" w:rsidRDefault="000F7A10" w:rsidP="00EE2259">
      <w:pPr>
        <w:spacing w:line="240" w:lineRule="auto"/>
        <w:jc w:val="center"/>
        <w:rPr>
          <w:rFonts w:ascii="Times New Roman" w:hAnsi="Times New Roman" w:cs="Times New Roman"/>
          <w:color w:val="984806" w:themeColor="accent6" w:themeShade="80"/>
        </w:rPr>
      </w:pPr>
    </w:p>
    <w:p w:rsidR="00C55AC5" w:rsidRPr="008926EA" w:rsidRDefault="0056561D" w:rsidP="00EC5BE6">
      <w:pPr>
        <w:spacing w:line="240" w:lineRule="auto"/>
        <w:jc w:val="both"/>
        <w:rPr>
          <w:rFonts w:ascii="Times New Roman" w:hAnsi="Times New Roman" w:cs="Times New Roman"/>
          <w:color w:val="FF0000"/>
          <w:sz w:val="20"/>
          <w:szCs w:val="20"/>
        </w:rPr>
      </w:pPr>
      <w:r w:rsidRPr="008926EA">
        <w:rPr>
          <w:rFonts w:ascii="Times New Roman" w:eastAsia="Times New Roman" w:hAnsi="Times New Roman" w:cs="Times New Roman"/>
          <w:color w:val="FF0000"/>
          <w:sz w:val="20"/>
          <w:szCs w:val="20"/>
        </w:rPr>
        <w:t>Fig. 13.</w:t>
      </w:r>
      <w:r w:rsidR="00E926B8" w:rsidRPr="008926EA">
        <w:rPr>
          <w:rFonts w:ascii="Times New Roman" w:hAnsi="Times New Roman" w:cs="Times New Roman"/>
          <w:color w:val="FF0000"/>
          <w:sz w:val="20"/>
          <w:szCs w:val="20"/>
        </w:rPr>
        <w:t xml:space="preserve"> </w:t>
      </w:r>
      <w:r w:rsidR="00C55AC5" w:rsidRPr="008926EA">
        <w:rPr>
          <w:rFonts w:ascii="Times New Roman" w:hAnsi="Times New Roman" w:cs="Times New Roman"/>
          <w:color w:val="FF0000"/>
          <w:sz w:val="20"/>
          <w:szCs w:val="20"/>
        </w:rPr>
        <w:t>Calculated for the non</w:t>
      </w:r>
      <w:r w:rsidR="00377329" w:rsidRPr="008926EA">
        <w:rPr>
          <w:rFonts w:ascii="Times New Roman" w:hAnsi="Times New Roman" w:cs="Times New Roman"/>
          <w:color w:val="FF0000"/>
          <w:sz w:val="20"/>
          <w:szCs w:val="20"/>
        </w:rPr>
        <w:t>-</w:t>
      </w:r>
      <w:r w:rsidR="00C55AC5" w:rsidRPr="008926EA">
        <w:rPr>
          <w:rFonts w:ascii="Times New Roman" w:hAnsi="Times New Roman" w:cs="Times New Roman"/>
          <w:color w:val="FF0000"/>
          <w:sz w:val="20"/>
          <w:szCs w:val="20"/>
        </w:rPr>
        <w:t xml:space="preserve">overlapping 100 data windows (shifted by 100 data), integral deviation times (circles in </w:t>
      </w:r>
      <w:r w:rsidR="00377329" w:rsidRPr="008926EA">
        <w:rPr>
          <w:rFonts w:ascii="Times New Roman" w:hAnsi="Times New Roman" w:cs="Times New Roman"/>
          <w:color w:val="FF0000"/>
          <w:sz w:val="20"/>
          <w:szCs w:val="20"/>
        </w:rPr>
        <w:t xml:space="preserve">the </w:t>
      </w:r>
      <w:r w:rsidR="00C55AC5" w:rsidRPr="008926EA">
        <w:rPr>
          <w:rFonts w:ascii="Times New Roman" w:hAnsi="Times New Roman" w:cs="Times New Roman"/>
          <w:color w:val="FF0000"/>
          <w:sz w:val="20"/>
          <w:szCs w:val="20"/>
        </w:rPr>
        <w:t xml:space="preserve">upper curve) and </w:t>
      </w:r>
      <w:r w:rsidR="00377329" w:rsidRPr="008926EA">
        <w:rPr>
          <w:rFonts w:ascii="Times New Roman" w:hAnsi="Times New Roman" w:cs="Times New Roman"/>
          <w:color w:val="FF0000"/>
          <w:sz w:val="20"/>
          <w:szCs w:val="20"/>
        </w:rPr>
        <w:t xml:space="preserve">the </w:t>
      </w:r>
      <w:r w:rsidR="00C55AC5" w:rsidRPr="008926EA">
        <w:rPr>
          <w:rFonts w:ascii="Times New Roman" w:hAnsi="Times New Roman" w:cs="Times New Roman"/>
          <w:color w:val="FF0000"/>
          <w:sz w:val="20"/>
          <w:szCs w:val="20"/>
        </w:rPr>
        <w:t>released seismic energies (</w:t>
      </w:r>
      <w:r w:rsidR="00050B4C" w:rsidRPr="008926EA">
        <w:rPr>
          <w:rFonts w:ascii="Times New Roman" w:hAnsi="Times New Roman" w:cs="Times New Roman"/>
          <w:color w:val="FF0000"/>
          <w:sz w:val="20"/>
          <w:szCs w:val="20"/>
        </w:rPr>
        <w:t>triangle</w:t>
      </w:r>
      <w:r w:rsidR="00712AD3" w:rsidRPr="008926EA">
        <w:rPr>
          <w:rFonts w:ascii="Times New Roman" w:hAnsi="Times New Roman" w:cs="Times New Roman"/>
          <w:color w:val="FF0000"/>
          <w:sz w:val="20"/>
          <w:szCs w:val="20"/>
        </w:rPr>
        <w:t>s</w:t>
      </w:r>
      <w:r w:rsidR="00050B4C" w:rsidRPr="008926EA">
        <w:rPr>
          <w:rFonts w:ascii="Times New Roman" w:hAnsi="Times New Roman" w:cs="Times New Roman"/>
          <w:color w:val="FF0000"/>
          <w:sz w:val="20"/>
          <w:szCs w:val="20"/>
        </w:rPr>
        <w:t xml:space="preserve"> in </w:t>
      </w:r>
      <w:r w:rsidR="00C55AC5" w:rsidRPr="008926EA">
        <w:rPr>
          <w:rFonts w:ascii="Times New Roman" w:hAnsi="Times New Roman" w:cs="Times New Roman"/>
          <w:color w:val="FF0000"/>
          <w:sz w:val="20"/>
          <w:szCs w:val="20"/>
        </w:rPr>
        <w:t>bottom curve). IDT values in vicinity of 0.1</w:t>
      </w:r>
      <w:r w:rsidR="00C55AC5" w:rsidRPr="008926EA">
        <w:rPr>
          <w:rFonts w:ascii="Times New Roman" w:hAnsi="Times New Roman" w:cs="Times New Roman"/>
          <w:color w:val="FF0000"/>
          <w:sz w:val="20"/>
          <w:szCs w:val="20"/>
        </w:rPr>
        <w:t xml:space="preserve"> to zero, are given by </w:t>
      </w:r>
      <w:r w:rsidR="006A2F95" w:rsidRPr="008926EA">
        <w:rPr>
          <w:rFonts w:ascii="Times New Roman" w:hAnsi="Times New Roman" w:cs="Times New Roman"/>
          <w:color w:val="FF0000"/>
          <w:sz w:val="20"/>
          <w:szCs w:val="20"/>
        </w:rPr>
        <w:t>open</w:t>
      </w:r>
      <w:r w:rsidR="00C55AC5" w:rsidRPr="008926EA">
        <w:rPr>
          <w:rFonts w:ascii="Times New Roman" w:hAnsi="Times New Roman" w:cs="Times New Roman"/>
          <w:color w:val="FF0000"/>
          <w:sz w:val="20"/>
          <w:szCs w:val="20"/>
        </w:rPr>
        <w:t xml:space="preserve"> circles in the top figure. By grey lines</w:t>
      </w:r>
      <w:r w:rsidR="00377329" w:rsidRPr="008926EA">
        <w:rPr>
          <w:rFonts w:ascii="Times New Roman" w:hAnsi="Times New Roman" w:cs="Times New Roman"/>
          <w:color w:val="FF0000"/>
          <w:sz w:val="20"/>
          <w:szCs w:val="20"/>
        </w:rPr>
        <w:t>,</w:t>
      </w:r>
      <w:r w:rsidR="00C55AC5" w:rsidRPr="008926EA">
        <w:rPr>
          <w:rFonts w:ascii="Times New Roman" w:hAnsi="Times New Roman" w:cs="Times New Roman"/>
          <w:color w:val="FF0000"/>
          <w:sz w:val="20"/>
          <w:szCs w:val="20"/>
        </w:rPr>
        <w:t xml:space="preserve"> we show location of closest to zero IDT values relative to </w:t>
      </w:r>
      <w:r w:rsidR="00377329" w:rsidRPr="008926EA">
        <w:rPr>
          <w:rFonts w:ascii="Times New Roman" w:hAnsi="Times New Roman" w:cs="Times New Roman"/>
          <w:color w:val="FF0000"/>
          <w:sz w:val="20"/>
          <w:szCs w:val="20"/>
        </w:rPr>
        <w:t xml:space="preserve">the </w:t>
      </w:r>
      <w:r w:rsidR="00C55AC5" w:rsidRPr="008926EA">
        <w:rPr>
          <w:rFonts w:ascii="Times New Roman" w:hAnsi="Times New Roman" w:cs="Times New Roman"/>
          <w:color w:val="FF0000"/>
          <w:sz w:val="20"/>
          <w:szCs w:val="20"/>
        </w:rPr>
        <w:t>released seismic energy. Dashed lines show the occurrence</w:t>
      </w:r>
      <w:r w:rsidR="00377329" w:rsidRPr="008926EA">
        <w:rPr>
          <w:rFonts w:ascii="Times New Roman" w:hAnsi="Times New Roman" w:cs="Times New Roman"/>
          <w:color w:val="FF0000"/>
          <w:sz w:val="20"/>
          <w:szCs w:val="20"/>
        </w:rPr>
        <w:t xml:space="preserve"> of largest earthquakes in the S</w:t>
      </w:r>
      <w:r w:rsidR="00C55AC5" w:rsidRPr="008926EA">
        <w:rPr>
          <w:rFonts w:ascii="Times New Roman" w:hAnsi="Times New Roman" w:cs="Times New Roman"/>
          <w:color w:val="FF0000"/>
          <w:sz w:val="20"/>
          <w:szCs w:val="20"/>
        </w:rPr>
        <w:t>outh California catalogue (above threshold M3.6).</w:t>
      </w:r>
    </w:p>
    <w:p w:rsidR="000E7B85" w:rsidRPr="008926EA" w:rsidRDefault="000E7B85" w:rsidP="007B44C3">
      <w:pPr>
        <w:spacing w:after="0" w:line="240" w:lineRule="auto"/>
        <w:jc w:val="both"/>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95B3D7" w:themeColor="accent1" w:themeTint="99"/>
        </w:rPr>
        <w:tab/>
        <w:t xml:space="preserve"> </w:t>
      </w:r>
      <w:r w:rsidRPr="008926EA">
        <w:rPr>
          <w:rFonts w:ascii="Times New Roman" w:eastAsia="Times New Roman" w:hAnsi="Times New Roman" w:cs="Times New Roman"/>
          <w:color w:val="000000"/>
          <w:sz w:val="24"/>
          <w:szCs w:val="24"/>
        </w:rPr>
        <w:t>Results</w:t>
      </w:r>
      <w:r w:rsidR="001820F5" w:rsidRPr="008926EA">
        <w:rPr>
          <w:rFonts w:ascii="Times New Roman" w:eastAsia="Times New Roman" w:hAnsi="Times New Roman" w:cs="Times New Roman"/>
          <w:color w:val="000000"/>
          <w:sz w:val="24"/>
          <w:szCs w:val="24"/>
        </w:rPr>
        <w:t>,</w:t>
      </w:r>
      <w:r w:rsidRPr="008926EA">
        <w:rPr>
          <w:rFonts w:ascii="Times New Roman" w:eastAsia="Times New Roman" w:hAnsi="Times New Roman" w:cs="Times New Roman"/>
          <w:color w:val="000000"/>
          <w:sz w:val="24"/>
          <w:szCs w:val="24"/>
        </w:rPr>
        <w:t xml:space="preserve"> obtained for non</w:t>
      </w:r>
      <w:r w:rsidR="00377329" w:rsidRPr="008926EA">
        <w:rPr>
          <w:rFonts w:ascii="Times New Roman" w:eastAsia="Times New Roman" w:hAnsi="Times New Roman" w:cs="Times New Roman"/>
          <w:color w:val="000000"/>
          <w:sz w:val="24"/>
          <w:szCs w:val="24"/>
        </w:rPr>
        <w:t>-</w:t>
      </w:r>
      <w:r w:rsidRPr="008926EA">
        <w:rPr>
          <w:rFonts w:ascii="Times New Roman" w:eastAsia="Times New Roman" w:hAnsi="Times New Roman" w:cs="Times New Roman"/>
          <w:color w:val="000000"/>
          <w:sz w:val="24"/>
          <w:szCs w:val="24"/>
        </w:rPr>
        <w:t xml:space="preserve">overlapping sliding windows of fixed length </w:t>
      </w:r>
      <w:r w:rsidR="007B44C3" w:rsidRPr="008926EA">
        <w:rPr>
          <w:rFonts w:ascii="Times New Roman" w:eastAsia="Times New Roman" w:hAnsi="Times New Roman" w:cs="Times New Roman"/>
          <w:color w:val="000000"/>
          <w:sz w:val="24"/>
          <w:szCs w:val="24"/>
        </w:rPr>
        <w:t xml:space="preserve">also </w:t>
      </w:r>
      <w:r w:rsidRPr="008926EA">
        <w:rPr>
          <w:rFonts w:ascii="Times New Roman" w:eastAsia="Times New Roman" w:hAnsi="Times New Roman" w:cs="Times New Roman"/>
          <w:color w:val="000000"/>
          <w:sz w:val="24"/>
          <w:szCs w:val="24"/>
        </w:rPr>
        <w:t xml:space="preserve">confirm </w:t>
      </w:r>
      <w:r w:rsidR="00377329" w:rsidRPr="008926EA">
        <w:rPr>
          <w:rFonts w:ascii="Times New Roman" w:eastAsia="Times New Roman" w:hAnsi="Times New Roman" w:cs="Times New Roman"/>
          <w:color w:val="000000"/>
          <w:sz w:val="24"/>
          <w:szCs w:val="24"/>
        </w:rPr>
        <w:t xml:space="preserve">the </w:t>
      </w:r>
      <w:r w:rsidR="002B418E" w:rsidRPr="008926EA">
        <w:rPr>
          <w:rFonts w:ascii="Times New Roman" w:eastAsia="Times New Roman" w:hAnsi="Times New Roman" w:cs="Times New Roman"/>
          <w:color w:val="000000"/>
          <w:sz w:val="24"/>
          <w:szCs w:val="24"/>
        </w:rPr>
        <w:t>results for expanding windows.</w:t>
      </w:r>
    </w:p>
    <w:p w:rsidR="00DD58D8" w:rsidRPr="008926EA" w:rsidRDefault="003122D7" w:rsidP="00BF4749">
      <w:pPr>
        <w:spacing w:after="0" w:line="240" w:lineRule="auto"/>
        <w:jc w:val="both"/>
        <w:rPr>
          <w:rFonts w:ascii="Times New Roman" w:eastAsia="Times New Roman" w:hAnsi="Times New Roman" w:cs="Times New Roman"/>
          <w:color w:val="000000"/>
          <w:sz w:val="24"/>
          <w:szCs w:val="24"/>
        </w:rPr>
      </w:pPr>
      <w:r w:rsidRPr="008926EA">
        <w:rPr>
          <w:rFonts w:ascii="Times New Roman" w:eastAsia="Times New Roman" w:hAnsi="Times New Roman" w:cs="Times New Roman"/>
          <w:color w:val="000000"/>
          <w:sz w:val="24"/>
          <w:szCs w:val="24"/>
        </w:rPr>
        <w:tab/>
      </w:r>
      <w:r w:rsidR="00377329" w:rsidRPr="008926EA">
        <w:rPr>
          <w:rFonts w:ascii="Times New Roman" w:eastAsia="Times New Roman" w:hAnsi="Times New Roman" w:cs="Times New Roman"/>
          <w:color w:val="000000"/>
          <w:sz w:val="24"/>
          <w:szCs w:val="24"/>
        </w:rPr>
        <w:t>S</w:t>
      </w:r>
      <w:r w:rsidR="00F675E5" w:rsidRPr="008926EA">
        <w:rPr>
          <w:rFonts w:ascii="Times New Roman" w:eastAsia="Times New Roman" w:hAnsi="Times New Roman" w:cs="Times New Roman"/>
          <w:color w:val="000000"/>
          <w:sz w:val="24"/>
          <w:szCs w:val="24"/>
        </w:rPr>
        <w:t xml:space="preserve">imple statistical approach </w:t>
      </w:r>
      <w:r w:rsidR="00377329" w:rsidRPr="008926EA">
        <w:rPr>
          <w:rFonts w:ascii="Times New Roman" w:eastAsia="Times New Roman" w:hAnsi="Times New Roman" w:cs="Times New Roman"/>
          <w:color w:val="000000"/>
          <w:sz w:val="24"/>
          <w:szCs w:val="24"/>
        </w:rPr>
        <w:t xml:space="preserve">used here </w:t>
      </w:r>
      <w:r w:rsidR="00F675E5" w:rsidRPr="008926EA">
        <w:rPr>
          <w:rFonts w:ascii="Times New Roman" w:eastAsia="Times New Roman" w:hAnsi="Times New Roman" w:cs="Times New Roman"/>
          <w:color w:val="000000"/>
          <w:sz w:val="24"/>
          <w:szCs w:val="24"/>
        </w:rPr>
        <w:t>shows that</w:t>
      </w:r>
      <w:r w:rsidR="001820F5" w:rsidRPr="008926EA">
        <w:rPr>
          <w:rFonts w:ascii="Times New Roman" w:eastAsia="Times New Roman" w:hAnsi="Times New Roman" w:cs="Times New Roman"/>
          <w:color w:val="000000"/>
          <w:sz w:val="24"/>
          <w:szCs w:val="24"/>
        </w:rPr>
        <w:t xml:space="preserve"> the</w:t>
      </w:r>
      <w:r w:rsidR="00F675E5" w:rsidRPr="008926EA">
        <w:rPr>
          <w:rFonts w:ascii="Times New Roman" w:eastAsia="Times New Roman" w:hAnsi="Times New Roman" w:cs="Times New Roman"/>
          <w:color w:val="000000"/>
          <w:sz w:val="24"/>
          <w:szCs w:val="24"/>
        </w:rPr>
        <w:t xml:space="preserve"> extent of randomness in the earthquakes time distribution is changing over time and that it is most random-like at </w:t>
      </w:r>
      <w:r w:rsidR="00E53DB7" w:rsidRPr="008926EA">
        <w:rPr>
          <w:rFonts w:ascii="Times New Roman" w:eastAsia="Times New Roman" w:hAnsi="Times New Roman" w:cs="Times New Roman"/>
          <w:color w:val="000000"/>
          <w:sz w:val="24"/>
          <w:szCs w:val="24"/>
        </w:rPr>
        <w:t xml:space="preserve">periods of </w:t>
      </w:r>
      <w:r w:rsidR="00F675E5" w:rsidRPr="008926EA">
        <w:rPr>
          <w:rFonts w:ascii="Times New Roman" w:eastAsia="Times New Roman" w:hAnsi="Times New Roman" w:cs="Times New Roman"/>
          <w:color w:val="000000"/>
          <w:sz w:val="24"/>
          <w:szCs w:val="24"/>
        </w:rPr>
        <w:t xml:space="preserve">decreased seismic activity. </w:t>
      </w:r>
      <w:r w:rsidR="00377329" w:rsidRPr="008926EA">
        <w:rPr>
          <w:rFonts w:ascii="Times New Roman" w:eastAsia="Times New Roman" w:hAnsi="Times New Roman" w:cs="Times New Roman"/>
          <w:color w:val="000000"/>
          <w:sz w:val="24"/>
          <w:szCs w:val="24"/>
        </w:rPr>
        <w:t>The r</w:t>
      </w:r>
      <w:r w:rsidR="00F675E5" w:rsidRPr="008926EA">
        <w:rPr>
          <w:rFonts w:ascii="Times New Roman" w:eastAsia="Times New Roman" w:hAnsi="Times New Roman" w:cs="Times New Roman"/>
          <w:color w:val="000000"/>
          <w:sz w:val="24"/>
          <w:szCs w:val="24"/>
        </w:rPr>
        <w:t>esults of this analysis provide additional indirect arguments in favor of our earlier suggestion that the extent of regularity in the earthquakes</w:t>
      </w:r>
      <w:r w:rsidR="001820F5" w:rsidRPr="008926EA">
        <w:rPr>
          <w:rFonts w:ascii="Times New Roman" w:eastAsia="Times New Roman" w:hAnsi="Times New Roman" w:cs="Times New Roman"/>
          <w:color w:val="000000"/>
          <w:sz w:val="24"/>
          <w:szCs w:val="24"/>
        </w:rPr>
        <w:t>’</w:t>
      </w:r>
      <w:r w:rsidR="00F675E5" w:rsidRPr="008926EA">
        <w:rPr>
          <w:rFonts w:ascii="Times New Roman" w:eastAsia="Times New Roman" w:hAnsi="Times New Roman" w:cs="Times New Roman"/>
          <w:color w:val="000000"/>
          <w:sz w:val="24"/>
          <w:szCs w:val="24"/>
        </w:rPr>
        <w:t xml:space="preserve"> time distribution should decrease in seismically quiet periods and increase in the periods of strong earthquakes preparation </w:t>
      </w:r>
      <w:r w:rsidR="002E4877" w:rsidRPr="008926EA">
        <w:rPr>
          <w:rFonts w:ascii="Times New Roman" w:eastAsia="Times New Roman" w:hAnsi="Times New Roman" w:cs="Times New Roman"/>
          <w:color w:val="000000"/>
          <w:sz w:val="24"/>
          <w:szCs w:val="24"/>
        </w:rPr>
        <w:t>[</w:t>
      </w:r>
      <w:proofErr w:type="spellStart"/>
      <w:r w:rsidR="002E4877" w:rsidRPr="008926EA">
        <w:rPr>
          <w:rFonts w:ascii="Times New Roman" w:eastAsia="Times New Roman" w:hAnsi="Times New Roman" w:cs="Times New Roman"/>
          <w:color w:val="000000"/>
          <w:sz w:val="24"/>
          <w:szCs w:val="24"/>
        </w:rPr>
        <w:t>Matcharashvili</w:t>
      </w:r>
      <w:proofErr w:type="spellEnd"/>
      <w:r w:rsidR="002E4877" w:rsidRPr="008926EA">
        <w:rPr>
          <w:rFonts w:ascii="Times New Roman" w:eastAsia="Times New Roman" w:hAnsi="Times New Roman" w:cs="Times New Roman"/>
          <w:color w:val="000000"/>
          <w:sz w:val="24"/>
          <w:szCs w:val="24"/>
        </w:rPr>
        <w:t xml:space="preserve">, et al. 2011; </w:t>
      </w:r>
      <w:proofErr w:type="spellStart"/>
      <w:r w:rsidR="002E4877" w:rsidRPr="008926EA">
        <w:rPr>
          <w:rFonts w:ascii="Times New Roman" w:eastAsia="Times New Roman" w:hAnsi="Times New Roman" w:cs="Times New Roman"/>
          <w:color w:val="000000"/>
          <w:sz w:val="24"/>
          <w:szCs w:val="24"/>
        </w:rPr>
        <w:t>Matcharashvili</w:t>
      </w:r>
      <w:proofErr w:type="spellEnd"/>
      <w:r w:rsidR="002E4877" w:rsidRPr="008926EA">
        <w:rPr>
          <w:rFonts w:ascii="Times New Roman" w:eastAsia="Times New Roman" w:hAnsi="Times New Roman" w:cs="Times New Roman"/>
          <w:color w:val="000000"/>
          <w:sz w:val="24"/>
          <w:szCs w:val="24"/>
        </w:rPr>
        <w:t xml:space="preserve">, et al. 2013]. </w:t>
      </w:r>
    </w:p>
    <w:p w:rsidR="001A37FD" w:rsidRPr="008926EA" w:rsidRDefault="001A37FD" w:rsidP="007B44C3">
      <w:pPr>
        <w:spacing w:after="0" w:line="240" w:lineRule="auto"/>
        <w:ind w:firstLine="720"/>
        <w:jc w:val="both"/>
        <w:rPr>
          <w:rFonts w:ascii="Times New Roman" w:eastAsia="Times New Roman" w:hAnsi="Times New Roman" w:cs="Times New Roman"/>
          <w:color w:val="000000"/>
          <w:sz w:val="24"/>
          <w:szCs w:val="24"/>
        </w:rPr>
      </w:pPr>
    </w:p>
    <w:p w:rsidR="00DD58D8" w:rsidRPr="008926EA" w:rsidRDefault="001A37FD" w:rsidP="001A37FD">
      <w:pPr>
        <w:spacing w:after="0" w:line="240" w:lineRule="auto"/>
        <w:ind w:firstLine="720"/>
        <w:jc w:val="center"/>
        <w:rPr>
          <w:rFonts w:ascii="Times New Roman" w:eastAsia="Times New Roman" w:hAnsi="Times New Roman" w:cs="Times New Roman"/>
          <w:b/>
          <w:color w:val="000000"/>
          <w:sz w:val="24"/>
          <w:szCs w:val="24"/>
        </w:rPr>
      </w:pPr>
      <w:r w:rsidRPr="008926EA">
        <w:rPr>
          <w:rFonts w:ascii="Times New Roman" w:eastAsia="Times New Roman" w:hAnsi="Times New Roman" w:cs="Times New Roman"/>
          <w:b/>
          <w:color w:val="000000"/>
          <w:sz w:val="24"/>
          <w:szCs w:val="24"/>
        </w:rPr>
        <w:t>Summary</w:t>
      </w:r>
    </w:p>
    <w:p w:rsidR="009719EB" w:rsidRPr="008926EA" w:rsidRDefault="009719EB" w:rsidP="009719EB">
      <w:pPr>
        <w:spacing w:line="240" w:lineRule="auto"/>
        <w:ind w:firstLine="720"/>
        <w:jc w:val="both"/>
        <w:rPr>
          <w:rFonts w:ascii="Times New Roman" w:hAnsi="Times New Roman" w:cs="Times New Roman"/>
          <w:sz w:val="16"/>
          <w:szCs w:val="16"/>
        </w:rPr>
      </w:pPr>
      <w:r w:rsidRPr="008926EA">
        <w:rPr>
          <w:rFonts w:ascii="Times New Roman" w:hAnsi="Times New Roman" w:cs="Times New Roman"/>
          <w:sz w:val="24"/>
          <w:szCs w:val="24"/>
        </w:rPr>
        <w:t xml:space="preserve">We investigated earthquakes time distribution in the Southern Californian earthquake catalogue by the method of calculation of integral deviation times relative to regular time marks. The main goal of research was to quantify, when </w:t>
      </w:r>
      <w:r w:rsidRPr="008926EA">
        <w:rPr>
          <w:rFonts w:ascii="Times New Roman" w:eastAsia="Times New Roman" w:hAnsi="Times New Roman" w:cs="Times New Roman"/>
          <w:color w:val="000000"/>
          <w:sz w:val="24"/>
          <w:szCs w:val="24"/>
        </w:rPr>
        <w:t>the</w:t>
      </w:r>
      <w:r w:rsidRPr="008926EA">
        <w:rPr>
          <w:rFonts w:ascii="Times New Roman" w:hAnsi="Times New Roman" w:cs="Times New Roman"/>
          <w:sz w:val="24"/>
          <w:szCs w:val="24"/>
        </w:rPr>
        <w:t xml:space="preserve"> time distribution of earthquakes become closer to the random process. Together with IDT calculation, standard methods of complex data analysis such as power spectrum regression, Lempel and </w:t>
      </w:r>
      <w:proofErr w:type="spellStart"/>
      <w:r w:rsidRPr="008926EA">
        <w:rPr>
          <w:rFonts w:ascii="Times New Roman" w:hAnsi="Times New Roman" w:cs="Times New Roman"/>
          <w:sz w:val="24"/>
          <w:szCs w:val="24"/>
        </w:rPr>
        <w:t>Ziv</w:t>
      </w:r>
      <w:proofErr w:type="spellEnd"/>
      <w:r w:rsidRPr="008926EA">
        <w:rPr>
          <w:rFonts w:ascii="Times New Roman" w:hAnsi="Times New Roman" w:cs="Times New Roman"/>
          <w:sz w:val="24"/>
          <w:szCs w:val="24"/>
        </w:rPr>
        <w:t xml:space="preserve"> complexity and recurrence quantification analysis, as well as multi-scale entropy calculation have also been used. Analysis was accomplished for different time intervals and for different magnitude thresholds. Based on a simple statistical analysis results, we infer that the temporal distribution of earthquakes in Southern Californian catalogue is the most random-like at </w:t>
      </w:r>
      <w:r w:rsidRPr="008926EA">
        <w:rPr>
          <w:rFonts w:ascii="Times New Roman" w:eastAsia="Times New Roman" w:hAnsi="Times New Roman" w:cs="Times New Roman"/>
          <w:color w:val="000000"/>
          <w:sz w:val="24"/>
          <w:szCs w:val="24"/>
        </w:rPr>
        <w:t>the</w:t>
      </w:r>
      <w:r w:rsidRPr="008926EA">
        <w:rPr>
          <w:rFonts w:ascii="Times New Roman" w:hAnsi="Times New Roman" w:cs="Times New Roman"/>
          <w:sz w:val="24"/>
          <w:szCs w:val="24"/>
        </w:rPr>
        <w:t xml:space="preserve"> periods of decreased local seismic activity.</w:t>
      </w:r>
      <w:r w:rsidRPr="008926EA">
        <w:rPr>
          <w:rFonts w:ascii="Times New Roman" w:hAnsi="Times New Roman" w:cs="Times New Roman"/>
          <w:sz w:val="16"/>
          <w:szCs w:val="16"/>
        </w:rPr>
        <w:t xml:space="preserve"> </w:t>
      </w:r>
    </w:p>
    <w:p w:rsidR="00834243" w:rsidRPr="008926EA" w:rsidRDefault="00AA25C5" w:rsidP="00EE2259">
      <w:pPr>
        <w:spacing w:line="240" w:lineRule="auto"/>
        <w:jc w:val="center"/>
        <w:rPr>
          <w:rFonts w:ascii="Times New Roman" w:hAnsi="Times New Roman" w:cs="Times New Roman"/>
          <w:b/>
        </w:rPr>
      </w:pPr>
      <w:r w:rsidRPr="008926EA">
        <w:rPr>
          <w:rFonts w:ascii="Times New Roman" w:hAnsi="Times New Roman" w:cs="Times New Roman"/>
          <w:b/>
        </w:rPr>
        <w:t>Acknowledgements</w:t>
      </w:r>
    </w:p>
    <w:p w:rsidR="00C24D63" w:rsidRPr="008926EA" w:rsidRDefault="00C24D63" w:rsidP="00C24D63">
      <w:pPr>
        <w:jc w:val="both"/>
        <w:rPr>
          <w:rFonts w:ascii="Times New Roman" w:hAnsi="Times New Roman" w:cs="Times New Roman"/>
          <w:color w:val="000000" w:themeColor="text1"/>
        </w:rPr>
      </w:pPr>
      <w:r w:rsidRPr="008926EA">
        <w:rPr>
          <w:rFonts w:ascii="Times New Roman" w:hAnsi="Times New Roman" w:cs="Times New Roman"/>
          <w:color w:val="000000" w:themeColor="text1"/>
        </w:rPr>
        <w:lastRenderedPageBreak/>
        <w:t xml:space="preserve">This work was supported by Shota </w:t>
      </w:r>
      <w:proofErr w:type="spellStart"/>
      <w:r w:rsidRPr="008926EA">
        <w:rPr>
          <w:rFonts w:ascii="Times New Roman" w:hAnsi="Times New Roman" w:cs="Times New Roman"/>
          <w:color w:val="000000" w:themeColor="text1"/>
        </w:rPr>
        <w:t>Rustaveli</w:t>
      </w:r>
      <w:proofErr w:type="spellEnd"/>
      <w:r w:rsidRPr="008926EA">
        <w:rPr>
          <w:rFonts w:ascii="Times New Roman" w:hAnsi="Times New Roman" w:cs="Times New Roman"/>
          <w:color w:val="000000" w:themeColor="text1"/>
        </w:rPr>
        <w:t xml:space="preserve"> National Science Foundation (SRNSF), grant </w:t>
      </w:r>
      <w:r w:rsidRPr="008926EA">
        <w:rPr>
          <w:rFonts w:ascii="Times New Roman" w:hAnsi="Times New Roman" w:cs="Times New Roman"/>
          <w:color w:val="222222"/>
          <w:shd w:val="clear" w:color="auto" w:fill="FFFFFF"/>
        </w:rPr>
        <w:t>217838 “Investigation of dynamics of earthquake’s temporal distribution”.</w:t>
      </w:r>
    </w:p>
    <w:p w:rsidR="00AA25C5" w:rsidRPr="008926EA" w:rsidRDefault="00AA25C5" w:rsidP="00EE2259">
      <w:pPr>
        <w:spacing w:line="240" w:lineRule="auto"/>
        <w:jc w:val="center"/>
        <w:rPr>
          <w:rFonts w:ascii="Times New Roman" w:hAnsi="Times New Roman" w:cs="Times New Roman"/>
        </w:rPr>
      </w:pPr>
    </w:p>
    <w:p w:rsidR="00D75521" w:rsidRPr="008926EA" w:rsidRDefault="00D75521" w:rsidP="001C37C5">
      <w:pPr>
        <w:spacing w:line="240" w:lineRule="auto"/>
        <w:jc w:val="center"/>
        <w:rPr>
          <w:rFonts w:ascii="Times New Roman" w:hAnsi="Times New Roman" w:cs="Times New Roman"/>
          <w:b/>
        </w:rPr>
      </w:pPr>
      <w:r w:rsidRPr="008926EA">
        <w:rPr>
          <w:rFonts w:ascii="Times New Roman" w:hAnsi="Times New Roman" w:cs="Times New Roman"/>
          <w:b/>
          <w:sz w:val="24"/>
          <w:szCs w:val="24"/>
        </w:rPr>
        <w:t>References</w:t>
      </w:r>
    </w:p>
    <w:p w:rsidR="00D75521" w:rsidRPr="008926EA" w:rsidRDefault="00D75521" w:rsidP="00D75521">
      <w:pPr>
        <w:pStyle w:val="NoSpacing"/>
        <w:ind w:left="284" w:hanging="284"/>
        <w:jc w:val="both"/>
        <w:rPr>
          <w:b/>
          <w:color w:val="000000" w:themeColor="text1"/>
          <w:sz w:val="22"/>
          <w:szCs w:val="22"/>
          <w:shd w:val="clear" w:color="auto" w:fill="FFFFFF"/>
        </w:rPr>
      </w:pPr>
      <w:r w:rsidRPr="008926EA">
        <w:rPr>
          <w:rStyle w:val="nowrap"/>
          <w:sz w:val="22"/>
          <w:szCs w:val="22"/>
          <w:bdr w:val="none" w:sz="0" w:space="0" w:color="auto" w:frame="1"/>
        </w:rPr>
        <w:t>Abe S.</w:t>
      </w:r>
      <w:r w:rsidRPr="008926EA">
        <w:rPr>
          <w:sz w:val="22"/>
          <w:szCs w:val="22"/>
          <w:bdr w:val="none" w:sz="0" w:space="0" w:color="auto" w:frame="1"/>
        </w:rPr>
        <w:t> and </w:t>
      </w:r>
      <w:r w:rsidRPr="008926EA">
        <w:rPr>
          <w:rStyle w:val="nowrap"/>
          <w:sz w:val="22"/>
          <w:szCs w:val="22"/>
          <w:bdr w:val="none" w:sz="0" w:space="0" w:color="auto" w:frame="1"/>
        </w:rPr>
        <w:t xml:space="preserve"> Suzuki N., </w:t>
      </w:r>
      <w:r w:rsidRPr="008926EA">
        <w:rPr>
          <w:sz w:val="22"/>
          <w:szCs w:val="22"/>
        </w:rPr>
        <w:t>Scale-free network of earthquakes</w:t>
      </w:r>
      <w:r w:rsidRPr="008926EA">
        <w:rPr>
          <w:b/>
          <w:color w:val="000000" w:themeColor="text1"/>
          <w:sz w:val="22"/>
          <w:szCs w:val="22"/>
        </w:rPr>
        <w:t xml:space="preserve">, </w:t>
      </w:r>
      <w:hyperlink r:id="rId30" w:history="1">
        <w:r w:rsidRPr="008926EA">
          <w:rPr>
            <w:rStyle w:val="Hyperlink"/>
            <w:rFonts w:ascii="Times New Roman" w:hAnsi="Times New Roman" w:cs="Times New Roman"/>
            <w:b w:val="0"/>
            <w:color w:val="000000" w:themeColor="text1"/>
            <w:sz w:val="22"/>
            <w:szCs w:val="22"/>
            <w:bdr w:val="none" w:sz="0" w:space="0" w:color="auto" w:frame="1"/>
          </w:rPr>
          <w:t>EPL (</w:t>
        </w:r>
        <w:proofErr w:type="spellStart"/>
        <w:r w:rsidRPr="008926EA">
          <w:rPr>
            <w:rStyle w:val="Hyperlink"/>
            <w:rFonts w:ascii="Times New Roman" w:hAnsi="Times New Roman" w:cs="Times New Roman"/>
            <w:b w:val="0"/>
            <w:color w:val="000000" w:themeColor="text1"/>
            <w:sz w:val="22"/>
            <w:szCs w:val="22"/>
            <w:bdr w:val="none" w:sz="0" w:space="0" w:color="auto" w:frame="1"/>
          </w:rPr>
          <w:t>Europhysics</w:t>
        </w:r>
        <w:proofErr w:type="spellEnd"/>
        <w:r w:rsidRPr="008926EA">
          <w:rPr>
            <w:rStyle w:val="Hyperlink"/>
            <w:rFonts w:ascii="Times New Roman" w:hAnsi="Times New Roman" w:cs="Times New Roman"/>
            <w:b w:val="0"/>
            <w:color w:val="000000" w:themeColor="text1"/>
            <w:sz w:val="22"/>
            <w:szCs w:val="22"/>
            <w:bdr w:val="none" w:sz="0" w:space="0" w:color="auto" w:frame="1"/>
          </w:rPr>
          <w:t xml:space="preserve"> Letters)</w:t>
        </w:r>
      </w:hyperlink>
      <w:r w:rsidRPr="008926EA">
        <w:rPr>
          <w:b/>
          <w:color w:val="000000" w:themeColor="text1"/>
          <w:sz w:val="22"/>
          <w:szCs w:val="22"/>
        </w:rPr>
        <w:t>, </w:t>
      </w:r>
      <w:hyperlink r:id="rId31" w:history="1">
        <w:r w:rsidRPr="008926EA">
          <w:rPr>
            <w:rStyle w:val="Hyperlink"/>
            <w:rFonts w:ascii="Times New Roman" w:hAnsi="Times New Roman" w:cs="Times New Roman"/>
            <w:b w:val="0"/>
            <w:color w:val="000000" w:themeColor="text1"/>
            <w:sz w:val="22"/>
            <w:szCs w:val="22"/>
            <w:bdr w:val="none" w:sz="0" w:space="0" w:color="auto" w:frame="1"/>
          </w:rPr>
          <w:t>Volume 65</w:t>
        </w:r>
      </w:hyperlink>
      <w:r w:rsidRPr="008926EA">
        <w:rPr>
          <w:b/>
          <w:color w:val="000000" w:themeColor="text1"/>
          <w:sz w:val="22"/>
          <w:szCs w:val="22"/>
        </w:rPr>
        <w:t>, </w:t>
      </w:r>
      <w:hyperlink r:id="rId32" w:history="1">
        <w:r w:rsidRPr="008926EA">
          <w:rPr>
            <w:rStyle w:val="Hyperlink"/>
            <w:rFonts w:ascii="Times New Roman" w:hAnsi="Times New Roman" w:cs="Times New Roman"/>
            <w:b w:val="0"/>
            <w:color w:val="000000" w:themeColor="text1"/>
            <w:sz w:val="22"/>
            <w:szCs w:val="22"/>
            <w:bdr w:val="none" w:sz="0" w:space="0" w:color="auto" w:frame="1"/>
          </w:rPr>
          <w:t>Number 4</w:t>
        </w:r>
      </w:hyperlink>
      <w:r w:rsidRPr="008926EA">
        <w:rPr>
          <w:rStyle w:val="wd-jnl-art-breadcrumb-issue"/>
          <w:b/>
          <w:color w:val="000000" w:themeColor="text1"/>
          <w:sz w:val="22"/>
          <w:szCs w:val="22"/>
          <w:bdr w:val="none" w:sz="0" w:space="0" w:color="auto" w:frame="1"/>
        </w:rPr>
        <w:t xml:space="preserve">, </w:t>
      </w:r>
      <w:r w:rsidRPr="008926EA">
        <w:rPr>
          <w:rStyle w:val="wd-jnl-art-breadcrumb-issue"/>
          <w:color w:val="000000" w:themeColor="text1"/>
          <w:sz w:val="22"/>
          <w:szCs w:val="22"/>
          <w:bdr w:val="none" w:sz="0" w:space="0" w:color="auto" w:frame="1"/>
        </w:rPr>
        <w:t>2004.</w:t>
      </w:r>
      <w:r w:rsidRPr="008926EA">
        <w:rPr>
          <w:b/>
          <w:color w:val="000000" w:themeColor="text1"/>
          <w:sz w:val="22"/>
          <w:szCs w:val="22"/>
          <w:shd w:val="clear" w:color="auto" w:fill="FFFFFF"/>
        </w:rPr>
        <w:t xml:space="preserve"> </w:t>
      </w:r>
    </w:p>
    <w:p w:rsidR="00D75521" w:rsidRPr="008926EA" w:rsidRDefault="00D75521" w:rsidP="00D75521">
      <w:pPr>
        <w:pStyle w:val="NoSpacing"/>
        <w:ind w:left="284" w:hanging="284"/>
        <w:jc w:val="both"/>
        <w:rPr>
          <w:color w:val="000000"/>
          <w:sz w:val="22"/>
          <w:szCs w:val="22"/>
        </w:rPr>
      </w:pPr>
      <w:proofErr w:type="spellStart"/>
      <w:r w:rsidRPr="008926EA">
        <w:rPr>
          <w:color w:val="000000"/>
          <w:sz w:val="22"/>
          <w:szCs w:val="22"/>
        </w:rPr>
        <w:t>Aboy</w:t>
      </w:r>
      <w:proofErr w:type="spellEnd"/>
      <w:r w:rsidRPr="008926EA">
        <w:rPr>
          <w:color w:val="000000"/>
          <w:sz w:val="22"/>
          <w:szCs w:val="22"/>
        </w:rPr>
        <w:t xml:space="preserve">, M., </w:t>
      </w:r>
      <w:proofErr w:type="spellStart"/>
      <w:r w:rsidRPr="008926EA">
        <w:rPr>
          <w:color w:val="000000"/>
          <w:sz w:val="22"/>
          <w:szCs w:val="22"/>
        </w:rPr>
        <w:t>Hornero</w:t>
      </w:r>
      <w:proofErr w:type="spellEnd"/>
      <w:r w:rsidRPr="008926EA">
        <w:rPr>
          <w:color w:val="000000"/>
          <w:sz w:val="22"/>
          <w:szCs w:val="22"/>
        </w:rPr>
        <w:t xml:space="preserve">, R., </w:t>
      </w:r>
      <w:proofErr w:type="spellStart"/>
      <w:r w:rsidRPr="008926EA">
        <w:rPr>
          <w:color w:val="000000"/>
          <w:sz w:val="22"/>
          <w:szCs w:val="22"/>
        </w:rPr>
        <w:t>Abásolo</w:t>
      </w:r>
      <w:proofErr w:type="spellEnd"/>
      <w:r w:rsidRPr="008926EA">
        <w:rPr>
          <w:color w:val="000000"/>
          <w:sz w:val="22"/>
          <w:szCs w:val="22"/>
        </w:rPr>
        <w:t xml:space="preserve">, D. and </w:t>
      </w:r>
      <w:proofErr w:type="spellStart"/>
      <w:r w:rsidRPr="008926EA">
        <w:rPr>
          <w:color w:val="000000"/>
          <w:sz w:val="22"/>
          <w:szCs w:val="22"/>
        </w:rPr>
        <w:t>Álvarez</w:t>
      </w:r>
      <w:proofErr w:type="spellEnd"/>
      <w:r w:rsidRPr="008926EA">
        <w:rPr>
          <w:color w:val="000000"/>
          <w:sz w:val="22"/>
          <w:szCs w:val="22"/>
        </w:rPr>
        <w:t xml:space="preserve">, </w:t>
      </w:r>
      <w:proofErr w:type="spellStart"/>
      <w:r w:rsidRPr="008926EA">
        <w:rPr>
          <w:color w:val="000000"/>
          <w:sz w:val="22"/>
          <w:szCs w:val="22"/>
        </w:rPr>
        <w:t>D.</w:t>
      </w:r>
      <w:proofErr w:type="gramStart"/>
      <w:r w:rsidRPr="008926EA">
        <w:rPr>
          <w:color w:val="000000"/>
          <w:sz w:val="22"/>
          <w:szCs w:val="22"/>
        </w:rPr>
        <w:t>,“</w:t>
      </w:r>
      <w:proofErr w:type="gramEnd"/>
      <w:r w:rsidRPr="008926EA">
        <w:rPr>
          <w:color w:val="000000"/>
          <w:sz w:val="22"/>
          <w:szCs w:val="22"/>
        </w:rPr>
        <w:t>Interpretation</w:t>
      </w:r>
      <w:proofErr w:type="spellEnd"/>
      <w:r w:rsidRPr="008926EA">
        <w:rPr>
          <w:color w:val="000000"/>
          <w:sz w:val="22"/>
          <w:szCs w:val="22"/>
        </w:rPr>
        <w:t xml:space="preserve"> of the </w:t>
      </w:r>
      <w:proofErr w:type="spellStart"/>
      <w:r w:rsidRPr="008926EA">
        <w:rPr>
          <w:color w:val="000000"/>
          <w:sz w:val="22"/>
          <w:szCs w:val="22"/>
        </w:rPr>
        <w:t>lempel-ziv</w:t>
      </w:r>
      <w:proofErr w:type="spellEnd"/>
      <w:r w:rsidRPr="008926EA">
        <w:rPr>
          <w:color w:val="000000"/>
          <w:sz w:val="22"/>
          <w:szCs w:val="22"/>
        </w:rPr>
        <w:t xml:space="preserve"> complexity measure in the context of biomedical signal analysis,” </w:t>
      </w:r>
      <w:r w:rsidRPr="008926EA">
        <w:rPr>
          <w:i/>
          <w:iCs/>
          <w:color w:val="000000"/>
          <w:sz w:val="22"/>
          <w:szCs w:val="22"/>
        </w:rPr>
        <w:t>IEEE Trans. Biomed. Eng.</w:t>
      </w:r>
      <w:r w:rsidRPr="008926EA">
        <w:rPr>
          <w:color w:val="000000"/>
          <w:sz w:val="22"/>
          <w:szCs w:val="22"/>
        </w:rPr>
        <w:t>, vol. 53, no. 11, pp. 2282–2288.</w:t>
      </w:r>
    </w:p>
    <w:p w:rsidR="00D75521" w:rsidRPr="008926EA" w:rsidRDefault="00D75521" w:rsidP="00D75521">
      <w:pPr>
        <w:pStyle w:val="NoSpacing"/>
        <w:ind w:left="284" w:hanging="284"/>
        <w:jc w:val="both"/>
        <w:rPr>
          <w:sz w:val="22"/>
          <w:szCs w:val="22"/>
          <w:shd w:val="clear" w:color="auto" w:fill="FFFFFF"/>
        </w:rPr>
      </w:pPr>
      <w:proofErr w:type="spellStart"/>
      <w:r w:rsidRPr="008926EA">
        <w:rPr>
          <w:sz w:val="22"/>
          <w:szCs w:val="22"/>
          <w:shd w:val="clear" w:color="auto" w:fill="FFFFFF"/>
        </w:rPr>
        <w:t>Beran</w:t>
      </w:r>
      <w:proofErr w:type="spellEnd"/>
      <w:r w:rsidRPr="008926EA">
        <w:rPr>
          <w:sz w:val="22"/>
          <w:szCs w:val="22"/>
          <w:shd w:val="clear" w:color="auto" w:fill="FFFFFF"/>
        </w:rPr>
        <w:t xml:space="preserve">, J., Feng, Y., Ghosh, S., and </w:t>
      </w:r>
      <w:proofErr w:type="spellStart"/>
      <w:r w:rsidRPr="008926EA">
        <w:rPr>
          <w:sz w:val="22"/>
          <w:szCs w:val="22"/>
          <w:shd w:val="clear" w:color="auto" w:fill="FFFFFF"/>
        </w:rPr>
        <w:t>Kulik</w:t>
      </w:r>
      <w:proofErr w:type="spellEnd"/>
      <w:r w:rsidRPr="008926EA">
        <w:rPr>
          <w:sz w:val="22"/>
          <w:szCs w:val="22"/>
          <w:shd w:val="clear" w:color="auto" w:fill="FFFFFF"/>
        </w:rPr>
        <w:t>, R. Long-Memory Processes: Probabilistic Properties and Statistical Methods, Springer, 2013.</w:t>
      </w:r>
    </w:p>
    <w:p w:rsidR="00D75521" w:rsidRPr="008926EA" w:rsidRDefault="00D75521" w:rsidP="00D75521">
      <w:pPr>
        <w:pStyle w:val="NoSpacing"/>
        <w:ind w:left="284" w:hanging="284"/>
        <w:jc w:val="both"/>
        <w:rPr>
          <w:color w:val="000000" w:themeColor="text1"/>
          <w:sz w:val="22"/>
          <w:szCs w:val="22"/>
        </w:rPr>
      </w:pPr>
      <w:proofErr w:type="spellStart"/>
      <w:r w:rsidRPr="008926EA">
        <w:rPr>
          <w:color w:val="000000" w:themeColor="text1"/>
          <w:sz w:val="22"/>
          <w:szCs w:val="22"/>
        </w:rPr>
        <w:t>Bevington</w:t>
      </w:r>
      <w:proofErr w:type="spellEnd"/>
      <w:r w:rsidRPr="008926EA">
        <w:rPr>
          <w:color w:val="000000" w:themeColor="text1"/>
          <w:sz w:val="22"/>
          <w:szCs w:val="22"/>
        </w:rPr>
        <w:t>, P., Robinson, D.K., 2002. Data Reduction and Error Analysis for the Physical Sciences. McGraw-Hill, N.Y.</w:t>
      </w:r>
    </w:p>
    <w:p w:rsidR="00D75521" w:rsidRPr="008926EA" w:rsidRDefault="00D75521" w:rsidP="00D75521">
      <w:pPr>
        <w:pStyle w:val="NoSpacing"/>
        <w:ind w:left="284" w:hanging="284"/>
        <w:jc w:val="both"/>
        <w:rPr>
          <w:rFonts w:eastAsia="Calibri"/>
          <w:sz w:val="22"/>
          <w:szCs w:val="22"/>
        </w:rPr>
      </w:pPr>
      <w:proofErr w:type="spellStart"/>
      <w:r w:rsidRPr="008926EA">
        <w:rPr>
          <w:rFonts w:eastAsia="Calibri"/>
          <w:sz w:val="22"/>
          <w:szCs w:val="22"/>
        </w:rPr>
        <w:t>Chelidze</w:t>
      </w:r>
      <w:proofErr w:type="spellEnd"/>
      <w:r w:rsidRPr="008926EA">
        <w:rPr>
          <w:rFonts w:eastAsia="Calibri"/>
          <w:sz w:val="22"/>
          <w:szCs w:val="22"/>
        </w:rPr>
        <w:t xml:space="preserve">, T., </w:t>
      </w:r>
      <w:proofErr w:type="spellStart"/>
      <w:r w:rsidRPr="008926EA">
        <w:rPr>
          <w:rFonts w:eastAsia="Calibri"/>
          <w:sz w:val="22"/>
          <w:szCs w:val="22"/>
        </w:rPr>
        <w:t>Matcharashvili</w:t>
      </w:r>
      <w:proofErr w:type="spellEnd"/>
      <w:r w:rsidRPr="008926EA">
        <w:rPr>
          <w:rFonts w:eastAsia="Calibri"/>
          <w:sz w:val="22"/>
          <w:szCs w:val="22"/>
        </w:rPr>
        <w:t>, T., Complexity of seismic process; measuring and applications, A revie</w:t>
      </w:r>
      <w:r w:rsidR="00377329" w:rsidRPr="008926EA">
        <w:rPr>
          <w:rFonts w:eastAsia="Calibri"/>
          <w:sz w:val="22"/>
          <w:szCs w:val="22"/>
        </w:rPr>
        <w:t xml:space="preserve">w, Tectonophysics, 431, 49-60, </w:t>
      </w:r>
      <w:r w:rsidRPr="008926EA">
        <w:rPr>
          <w:rFonts w:eastAsia="Calibri"/>
          <w:sz w:val="22"/>
          <w:szCs w:val="22"/>
        </w:rPr>
        <w:t>2007</w:t>
      </w:r>
    </w:p>
    <w:p w:rsidR="00D75521" w:rsidRPr="008926EA" w:rsidRDefault="00D75521" w:rsidP="00D75521">
      <w:pPr>
        <w:pStyle w:val="NoSpacing"/>
        <w:ind w:left="284" w:hanging="284"/>
        <w:jc w:val="both"/>
        <w:rPr>
          <w:color w:val="000000"/>
          <w:sz w:val="22"/>
          <w:szCs w:val="22"/>
        </w:rPr>
      </w:pPr>
      <w:r w:rsidRPr="008926EA">
        <w:rPr>
          <w:bCs/>
          <w:color w:val="000000"/>
          <w:sz w:val="22"/>
          <w:szCs w:val="22"/>
        </w:rPr>
        <w:t>Chou, C,</w:t>
      </w:r>
      <w:r w:rsidR="00377329" w:rsidRPr="008926EA">
        <w:rPr>
          <w:bCs/>
          <w:color w:val="000000"/>
          <w:sz w:val="22"/>
          <w:szCs w:val="22"/>
        </w:rPr>
        <w:t xml:space="preserve"> </w:t>
      </w:r>
      <w:r w:rsidRPr="008926EA">
        <w:rPr>
          <w:bCs/>
          <w:color w:val="000000"/>
          <w:sz w:val="22"/>
          <w:szCs w:val="22"/>
        </w:rPr>
        <w:t xml:space="preserve">M., Applying </w:t>
      </w:r>
      <w:r w:rsidR="000D6A5C" w:rsidRPr="008926EA">
        <w:rPr>
          <w:bCs/>
          <w:color w:val="000000"/>
          <w:sz w:val="22"/>
          <w:szCs w:val="22"/>
        </w:rPr>
        <w:t>Multi-scale</w:t>
      </w:r>
      <w:r w:rsidRPr="008926EA">
        <w:rPr>
          <w:bCs/>
          <w:color w:val="000000"/>
          <w:sz w:val="22"/>
          <w:szCs w:val="22"/>
        </w:rPr>
        <w:t xml:space="preserve"> Entropy to the Complexity Analysis of Rainfall-Runoff Relationships, </w:t>
      </w:r>
      <w:r w:rsidRPr="008926EA">
        <w:rPr>
          <w:i/>
          <w:iCs/>
          <w:color w:val="000000"/>
          <w:sz w:val="22"/>
          <w:szCs w:val="22"/>
        </w:rPr>
        <w:t>Entropy</w:t>
      </w:r>
      <w:r w:rsidRPr="008926EA">
        <w:rPr>
          <w:color w:val="000000"/>
          <w:sz w:val="22"/>
          <w:szCs w:val="22"/>
        </w:rPr>
        <w:t xml:space="preserve"> </w:t>
      </w:r>
      <w:r w:rsidRPr="008926EA">
        <w:rPr>
          <w:bCs/>
          <w:color w:val="000000"/>
          <w:sz w:val="22"/>
          <w:szCs w:val="22"/>
        </w:rPr>
        <w:t>2012</w:t>
      </w:r>
      <w:r w:rsidRPr="008926EA">
        <w:rPr>
          <w:color w:val="000000"/>
          <w:sz w:val="22"/>
          <w:szCs w:val="22"/>
        </w:rPr>
        <w:t xml:space="preserve">, </w:t>
      </w:r>
      <w:r w:rsidRPr="008926EA">
        <w:rPr>
          <w:i/>
          <w:iCs/>
          <w:color w:val="000000"/>
          <w:sz w:val="22"/>
          <w:szCs w:val="22"/>
        </w:rPr>
        <w:t>14</w:t>
      </w:r>
      <w:r w:rsidRPr="008926EA">
        <w:rPr>
          <w:color w:val="000000"/>
          <w:sz w:val="22"/>
          <w:szCs w:val="22"/>
        </w:rPr>
        <w:t>, 945-957.</w:t>
      </w:r>
    </w:p>
    <w:p w:rsidR="00D75521" w:rsidRPr="008926EA" w:rsidRDefault="00D75521" w:rsidP="00D75521">
      <w:pPr>
        <w:pStyle w:val="NoSpacing"/>
        <w:ind w:left="284" w:hanging="284"/>
        <w:jc w:val="both"/>
        <w:rPr>
          <w:rFonts w:eastAsia="Calibri"/>
          <w:sz w:val="22"/>
          <w:szCs w:val="22"/>
        </w:rPr>
      </w:pPr>
      <w:r w:rsidRPr="008926EA">
        <w:rPr>
          <w:color w:val="000000"/>
          <w:sz w:val="22"/>
          <w:szCs w:val="22"/>
        </w:rPr>
        <w:t xml:space="preserve">Christensen, K., </w:t>
      </w:r>
      <w:proofErr w:type="spellStart"/>
      <w:r w:rsidRPr="008926EA">
        <w:rPr>
          <w:color w:val="000000"/>
          <w:sz w:val="22"/>
          <w:szCs w:val="22"/>
        </w:rPr>
        <w:t>Danon</w:t>
      </w:r>
      <w:proofErr w:type="spellEnd"/>
      <w:r w:rsidRPr="008926EA">
        <w:rPr>
          <w:color w:val="000000"/>
          <w:sz w:val="22"/>
          <w:szCs w:val="22"/>
        </w:rPr>
        <w:t xml:space="preserve">, L., Scanlon, T., </w:t>
      </w:r>
      <w:proofErr w:type="spellStart"/>
      <w:r w:rsidRPr="008926EA">
        <w:rPr>
          <w:color w:val="000000"/>
          <w:sz w:val="22"/>
          <w:szCs w:val="22"/>
        </w:rPr>
        <w:t>Bak</w:t>
      </w:r>
      <w:proofErr w:type="spellEnd"/>
      <w:r w:rsidRPr="008926EA">
        <w:rPr>
          <w:color w:val="000000"/>
          <w:sz w:val="22"/>
          <w:szCs w:val="22"/>
        </w:rPr>
        <w:t xml:space="preserve">, P., </w:t>
      </w:r>
      <w:r w:rsidRPr="008926EA">
        <w:rPr>
          <w:bCs/>
          <w:color w:val="231F20"/>
          <w:sz w:val="22"/>
          <w:szCs w:val="22"/>
        </w:rPr>
        <w:t xml:space="preserve">Unified scaling law for earthquakes, </w:t>
      </w:r>
      <w:r w:rsidRPr="008926EA">
        <w:rPr>
          <w:color w:val="000000"/>
          <w:sz w:val="22"/>
          <w:szCs w:val="22"/>
        </w:rPr>
        <w:t>Proc. Natl. Acad. Sci. USA 99, 2509, (2002).</w:t>
      </w:r>
    </w:p>
    <w:p w:rsidR="00D75521" w:rsidRPr="008926EA" w:rsidRDefault="00377329" w:rsidP="00D75521">
      <w:pPr>
        <w:pStyle w:val="NoSpacing"/>
        <w:ind w:left="284" w:hanging="284"/>
        <w:jc w:val="both"/>
        <w:rPr>
          <w:rFonts w:eastAsia="Calibri"/>
          <w:sz w:val="22"/>
          <w:szCs w:val="22"/>
        </w:rPr>
      </w:pPr>
      <w:r w:rsidRPr="008926EA">
        <w:rPr>
          <w:rFonts w:eastAsia="Calibri"/>
          <w:sz w:val="22"/>
          <w:szCs w:val="22"/>
        </w:rPr>
        <w:t xml:space="preserve">Corral, A., </w:t>
      </w:r>
      <w:r w:rsidR="00D75521" w:rsidRPr="008926EA">
        <w:rPr>
          <w:rFonts w:eastAsia="Calibri"/>
          <w:sz w:val="22"/>
          <w:szCs w:val="22"/>
        </w:rPr>
        <w:t>Long-term clustering, scaling, and universality in the temporal occurrence of earthquakes. Phys. Rev. Lett. 92, 108501, 2004.</w:t>
      </w:r>
    </w:p>
    <w:p w:rsidR="00D75521" w:rsidRPr="008926EA" w:rsidRDefault="00D75521" w:rsidP="00D75521">
      <w:pPr>
        <w:pStyle w:val="NoSpacing"/>
        <w:ind w:left="284" w:hanging="284"/>
        <w:jc w:val="both"/>
        <w:rPr>
          <w:color w:val="000000"/>
          <w:sz w:val="22"/>
          <w:szCs w:val="22"/>
        </w:rPr>
      </w:pPr>
      <w:r w:rsidRPr="008926EA">
        <w:rPr>
          <w:color w:val="000000"/>
          <w:sz w:val="22"/>
          <w:szCs w:val="22"/>
        </w:rPr>
        <w:t xml:space="preserve">Costa, M.; Goldberger, A.L.; Peng, C.K. </w:t>
      </w:r>
      <w:r w:rsidR="000D6A5C" w:rsidRPr="008926EA">
        <w:rPr>
          <w:color w:val="000000"/>
          <w:sz w:val="22"/>
          <w:szCs w:val="22"/>
        </w:rPr>
        <w:t>Multi-scale</w:t>
      </w:r>
      <w:r w:rsidRPr="008926EA">
        <w:rPr>
          <w:color w:val="000000"/>
          <w:sz w:val="22"/>
          <w:szCs w:val="22"/>
        </w:rPr>
        <w:t xml:space="preserve"> entropy analysis of biological signals, </w:t>
      </w:r>
      <w:r w:rsidRPr="008926EA">
        <w:rPr>
          <w:i/>
          <w:iCs/>
          <w:color w:val="000000"/>
          <w:sz w:val="22"/>
          <w:szCs w:val="22"/>
        </w:rPr>
        <w:t xml:space="preserve">Phys. Rev. E Stat. </w:t>
      </w:r>
      <w:proofErr w:type="spellStart"/>
      <w:r w:rsidRPr="008926EA">
        <w:rPr>
          <w:i/>
          <w:iCs/>
          <w:color w:val="000000"/>
          <w:sz w:val="22"/>
          <w:szCs w:val="22"/>
        </w:rPr>
        <w:t>Nonlin</w:t>
      </w:r>
      <w:proofErr w:type="spellEnd"/>
      <w:r w:rsidRPr="008926EA">
        <w:rPr>
          <w:i/>
          <w:iCs/>
          <w:color w:val="000000"/>
          <w:sz w:val="22"/>
          <w:szCs w:val="22"/>
        </w:rPr>
        <w:t xml:space="preserve"> Soft Matter Phys. </w:t>
      </w:r>
      <w:r w:rsidRPr="008926EA">
        <w:rPr>
          <w:bCs/>
          <w:color w:val="000000"/>
          <w:sz w:val="22"/>
          <w:szCs w:val="22"/>
        </w:rPr>
        <w:t>2005</w:t>
      </w:r>
      <w:r w:rsidRPr="008926EA">
        <w:rPr>
          <w:color w:val="000000"/>
          <w:sz w:val="22"/>
          <w:szCs w:val="22"/>
        </w:rPr>
        <w:t xml:space="preserve">, </w:t>
      </w:r>
      <w:r w:rsidRPr="008926EA">
        <w:rPr>
          <w:i/>
          <w:iCs/>
          <w:color w:val="000000"/>
          <w:sz w:val="22"/>
          <w:szCs w:val="22"/>
        </w:rPr>
        <w:t>71</w:t>
      </w:r>
      <w:r w:rsidRPr="008926EA">
        <w:rPr>
          <w:color w:val="000000"/>
          <w:sz w:val="22"/>
          <w:szCs w:val="22"/>
        </w:rPr>
        <w:t>, 021906.</w:t>
      </w:r>
    </w:p>
    <w:p w:rsidR="00D75521" w:rsidRPr="008926EA" w:rsidRDefault="00377329" w:rsidP="00D75521">
      <w:pPr>
        <w:pStyle w:val="NoSpacing"/>
        <w:ind w:left="284" w:hanging="284"/>
        <w:jc w:val="both"/>
        <w:rPr>
          <w:sz w:val="22"/>
          <w:szCs w:val="22"/>
        </w:rPr>
      </w:pPr>
      <w:r w:rsidRPr="008926EA">
        <w:rPr>
          <w:sz w:val="22"/>
          <w:szCs w:val="22"/>
        </w:rPr>
        <w:t xml:space="preserve">Costa, M., Goldberger, A.L., </w:t>
      </w:r>
      <w:r w:rsidR="00D75521" w:rsidRPr="008926EA">
        <w:rPr>
          <w:sz w:val="22"/>
          <w:szCs w:val="22"/>
        </w:rPr>
        <w:t xml:space="preserve">Peng C.-K., </w:t>
      </w:r>
      <w:r w:rsidR="000D6A5C" w:rsidRPr="008926EA">
        <w:rPr>
          <w:sz w:val="22"/>
          <w:szCs w:val="22"/>
        </w:rPr>
        <w:t>Multi-scale</w:t>
      </w:r>
      <w:r w:rsidR="00D75521" w:rsidRPr="008926EA">
        <w:rPr>
          <w:sz w:val="22"/>
          <w:szCs w:val="22"/>
        </w:rPr>
        <w:t xml:space="preserve"> entropy analysis of biological signals, PHYSICAL REVIEW E 71, 021906 s2005d.</w:t>
      </w:r>
    </w:p>
    <w:p w:rsidR="00D75521" w:rsidRPr="008926EA" w:rsidRDefault="00D75521" w:rsidP="00D75521">
      <w:pPr>
        <w:pStyle w:val="NoSpacing"/>
        <w:jc w:val="both"/>
        <w:rPr>
          <w:color w:val="000000"/>
          <w:sz w:val="22"/>
          <w:szCs w:val="22"/>
        </w:rPr>
      </w:pPr>
      <w:r w:rsidRPr="008926EA">
        <w:rPr>
          <w:color w:val="000000"/>
          <w:sz w:val="22"/>
          <w:szCs w:val="22"/>
        </w:rPr>
        <w:t>Cover T. M. and Thomas J. A.</w:t>
      </w:r>
      <w:r w:rsidRPr="008926EA">
        <w:rPr>
          <w:i/>
          <w:iCs/>
          <w:color w:val="000000"/>
          <w:sz w:val="22"/>
          <w:szCs w:val="22"/>
        </w:rPr>
        <w:t>, Elements of Information Theory</w:t>
      </w:r>
      <w:r w:rsidRPr="008926EA">
        <w:rPr>
          <w:color w:val="000000"/>
          <w:sz w:val="22"/>
          <w:szCs w:val="22"/>
        </w:rPr>
        <w:t>.</w:t>
      </w:r>
      <w:r w:rsidR="00377329" w:rsidRPr="008926EA">
        <w:rPr>
          <w:color w:val="000000"/>
          <w:sz w:val="22"/>
          <w:szCs w:val="22"/>
        </w:rPr>
        <w:t xml:space="preserve"> </w:t>
      </w:r>
      <w:r w:rsidRPr="008926EA">
        <w:rPr>
          <w:color w:val="000000"/>
          <w:sz w:val="22"/>
          <w:szCs w:val="22"/>
        </w:rPr>
        <w:t>New York: Wiley, 1991.</w:t>
      </w:r>
    </w:p>
    <w:p w:rsidR="00D75521" w:rsidRPr="008926EA" w:rsidRDefault="00D75521" w:rsidP="00D75521">
      <w:pPr>
        <w:pStyle w:val="NoSpacing"/>
        <w:ind w:left="284" w:hanging="284"/>
        <w:jc w:val="both"/>
        <w:rPr>
          <w:rStyle w:val="maintitle"/>
          <w:sz w:val="22"/>
          <w:szCs w:val="22"/>
          <w:bdr w:val="none" w:sz="0" w:space="0" w:color="auto" w:frame="1"/>
        </w:rPr>
      </w:pPr>
      <w:proofErr w:type="spellStart"/>
      <w:r w:rsidRPr="008926EA">
        <w:rPr>
          <w:rStyle w:val="maintitle"/>
          <w:color w:val="000000"/>
          <w:sz w:val="22"/>
          <w:szCs w:val="22"/>
          <w:bdr w:val="none" w:sz="0" w:space="0" w:color="auto" w:frame="1"/>
        </w:rPr>
        <w:t>Davidsen</w:t>
      </w:r>
      <w:proofErr w:type="spellEnd"/>
      <w:r w:rsidRPr="008926EA">
        <w:rPr>
          <w:rStyle w:val="maintitle"/>
          <w:color w:val="000000"/>
          <w:sz w:val="22"/>
          <w:szCs w:val="22"/>
          <w:bdr w:val="none" w:sz="0" w:space="0" w:color="auto" w:frame="1"/>
        </w:rPr>
        <w:t xml:space="preserve">, J., </w:t>
      </w:r>
      <w:proofErr w:type="spellStart"/>
      <w:r w:rsidRPr="008926EA">
        <w:rPr>
          <w:rStyle w:val="maintitle"/>
          <w:color w:val="000000"/>
          <w:sz w:val="22"/>
          <w:szCs w:val="22"/>
          <w:bdr w:val="none" w:sz="0" w:space="0" w:color="auto" w:frame="1"/>
        </w:rPr>
        <w:t>Goltz</w:t>
      </w:r>
      <w:proofErr w:type="spellEnd"/>
      <w:r w:rsidRPr="008926EA">
        <w:rPr>
          <w:rStyle w:val="maintitle"/>
          <w:color w:val="000000"/>
          <w:sz w:val="22"/>
          <w:szCs w:val="22"/>
          <w:bdr w:val="none" w:sz="0" w:space="0" w:color="auto" w:frame="1"/>
        </w:rPr>
        <w:t xml:space="preserve">, C., Are seismic waiting time distributions universal? </w:t>
      </w:r>
      <w:proofErr w:type="spellStart"/>
      <w:r w:rsidRPr="008926EA">
        <w:rPr>
          <w:rStyle w:val="maintitle"/>
          <w:color w:val="000000"/>
          <w:sz w:val="22"/>
          <w:szCs w:val="22"/>
          <w:bdr w:val="none" w:sz="0" w:space="0" w:color="auto" w:frame="1"/>
        </w:rPr>
        <w:t>Geophys</w:t>
      </w:r>
      <w:proofErr w:type="spellEnd"/>
      <w:r w:rsidRPr="008926EA">
        <w:rPr>
          <w:rStyle w:val="maintitle"/>
          <w:color w:val="000000"/>
          <w:sz w:val="22"/>
          <w:szCs w:val="22"/>
          <w:bdr w:val="none" w:sz="0" w:space="0" w:color="auto" w:frame="1"/>
        </w:rPr>
        <w:t>. Res. Lett. 31</w:t>
      </w:r>
      <w:r w:rsidR="00377329" w:rsidRPr="008926EA">
        <w:rPr>
          <w:rStyle w:val="maintitle"/>
          <w:color w:val="000000"/>
          <w:sz w:val="22"/>
          <w:szCs w:val="22"/>
          <w:bdr w:val="none" w:sz="0" w:space="0" w:color="auto" w:frame="1"/>
        </w:rPr>
        <w:t xml:space="preserve"> </w:t>
      </w:r>
      <w:r w:rsidRPr="008926EA">
        <w:rPr>
          <w:rStyle w:val="maintitle"/>
          <w:color w:val="000000"/>
          <w:sz w:val="22"/>
          <w:szCs w:val="22"/>
          <w:bdr w:val="none" w:sz="0" w:space="0" w:color="auto" w:frame="1"/>
        </w:rPr>
        <w:t>(2004), pp. L21612.</w:t>
      </w:r>
    </w:p>
    <w:p w:rsidR="00D75521" w:rsidRPr="008926EA" w:rsidRDefault="00D75521" w:rsidP="00D75521">
      <w:pPr>
        <w:pStyle w:val="NoSpacing"/>
        <w:ind w:left="284" w:hanging="284"/>
        <w:jc w:val="both"/>
        <w:rPr>
          <w:sz w:val="22"/>
          <w:szCs w:val="22"/>
        </w:rPr>
      </w:pPr>
      <w:proofErr w:type="spellStart"/>
      <w:r w:rsidRPr="008926EA">
        <w:rPr>
          <w:sz w:val="22"/>
          <w:szCs w:val="22"/>
        </w:rPr>
        <w:t>Eckmann</w:t>
      </w:r>
      <w:proofErr w:type="spellEnd"/>
      <w:r w:rsidRPr="008926EA">
        <w:rPr>
          <w:sz w:val="22"/>
          <w:szCs w:val="22"/>
        </w:rPr>
        <w:t xml:space="preserve">, J. P., </w:t>
      </w:r>
      <w:proofErr w:type="spellStart"/>
      <w:r w:rsidRPr="008926EA">
        <w:rPr>
          <w:sz w:val="22"/>
          <w:szCs w:val="22"/>
        </w:rPr>
        <w:t>Kamphorst</w:t>
      </w:r>
      <w:proofErr w:type="spellEnd"/>
      <w:r w:rsidRPr="008926EA">
        <w:rPr>
          <w:sz w:val="22"/>
          <w:szCs w:val="22"/>
        </w:rPr>
        <w:t xml:space="preserve">, S., </w:t>
      </w:r>
      <w:proofErr w:type="spellStart"/>
      <w:r w:rsidRPr="008926EA">
        <w:rPr>
          <w:sz w:val="22"/>
          <w:szCs w:val="22"/>
        </w:rPr>
        <w:t>Ruelle</w:t>
      </w:r>
      <w:proofErr w:type="spellEnd"/>
      <w:r w:rsidRPr="008926EA">
        <w:rPr>
          <w:sz w:val="22"/>
          <w:szCs w:val="22"/>
        </w:rPr>
        <w:t xml:space="preserve">, D. (1987), Recurrence plots of dynamical systems, </w:t>
      </w:r>
      <w:proofErr w:type="spellStart"/>
      <w:r w:rsidRPr="008926EA">
        <w:rPr>
          <w:sz w:val="22"/>
          <w:szCs w:val="22"/>
        </w:rPr>
        <w:t>Europhysics</w:t>
      </w:r>
      <w:proofErr w:type="spellEnd"/>
      <w:r w:rsidRPr="008926EA">
        <w:rPr>
          <w:sz w:val="22"/>
          <w:szCs w:val="22"/>
        </w:rPr>
        <w:t xml:space="preserve"> Letters. 4, 973-977.</w:t>
      </w:r>
    </w:p>
    <w:p w:rsidR="00D75521" w:rsidRPr="008926EA" w:rsidRDefault="00D75521" w:rsidP="00D75521">
      <w:pPr>
        <w:pStyle w:val="NoSpacing"/>
        <w:ind w:left="284" w:hanging="284"/>
        <w:jc w:val="both"/>
        <w:rPr>
          <w:sz w:val="22"/>
          <w:szCs w:val="22"/>
        </w:rPr>
      </w:pPr>
      <w:proofErr w:type="spellStart"/>
      <w:r w:rsidRPr="008926EA">
        <w:rPr>
          <w:sz w:val="22"/>
          <w:szCs w:val="22"/>
        </w:rPr>
        <w:t>Goltz</w:t>
      </w:r>
      <w:proofErr w:type="gramStart"/>
      <w:r w:rsidRPr="008926EA">
        <w:rPr>
          <w:sz w:val="22"/>
          <w:szCs w:val="22"/>
        </w:rPr>
        <w:t>,C</w:t>
      </w:r>
      <w:proofErr w:type="spellEnd"/>
      <w:proofErr w:type="gramEnd"/>
      <w:r w:rsidRPr="008926EA">
        <w:rPr>
          <w:sz w:val="22"/>
          <w:szCs w:val="22"/>
        </w:rPr>
        <w:t>., Fractal and Chaotic Properties of Earthquakes, in: Lecture Notes in Earth Sciences, Springer, Berlin, 1998.</w:t>
      </w:r>
    </w:p>
    <w:p w:rsidR="00D75521" w:rsidRPr="008926EA" w:rsidRDefault="00D75521" w:rsidP="00D75521">
      <w:pPr>
        <w:pStyle w:val="NoSpacing"/>
        <w:ind w:left="284" w:hanging="284"/>
        <w:jc w:val="both"/>
        <w:rPr>
          <w:color w:val="000000"/>
          <w:sz w:val="22"/>
          <w:szCs w:val="22"/>
        </w:rPr>
      </w:pPr>
      <w:r w:rsidRPr="008926EA">
        <w:rPr>
          <w:color w:val="000000"/>
          <w:sz w:val="22"/>
          <w:szCs w:val="22"/>
        </w:rPr>
        <w:t xml:space="preserve">Hu, J., </w:t>
      </w:r>
      <w:proofErr w:type="gramStart"/>
      <w:r w:rsidRPr="008926EA">
        <w:rPr>
          <w:color w:val="000000"/>
          <w:sz w:val="22"/>
          <w:szCs w:val="22"/>
        </w:rPr>
        <w:t>Gao</w:t>
      </w:r>
      <w:proofErr w:type="gramEnd"/>
      <w:r w:rsidRPr="008926EA">
        <w:rPr>
          <w:color w:val="000000"/>
          <w:sz w:val="22"/>
          <w:szCs w:val="22"/>
        </w:rPr>
        <w:t>, J., Analysis of Biomedical Signals by the Lempel-Ziv Complexity: the Effect of Finite Data Size, IEEE TRANSACTIONS ON BIOMEDICAL ENGINEERING, VOL. 53, NO. 12, DECEMBER 2006</w:t>
      </w:r>
    </w:p>
    <w:p w:rsidR="00D75521" w:rsidRPr="008926EA" w:rsidRDefault="00D75521" w:rsidP="00D75521">
      <w:pPr>
        <w:pStyle w:val="NoSpacing"/>
        <w:ind w:left="284" w:hanging="284"/>
        <w:jc w:val="both"/>
        <w:rPr>
          <w:sz w:val="22"/>
          <w:szCs w:val="22"/>
        </w:rPr>
      </w:pPr>
      <w:r w:rsidRPr="008926EA">
        <w:rPr>
          <w:sz w:val="22"/>
          <w:szCs w:val="22"/>
        </w:rPr>
        <w:t xml:space="preserve">Iliopoulos, A.C., </w:t>
      </w:r>
      <w:proofErr w:type="spellStart"/>
      <w:r w:rsidRPr="008926EA">
        <w:rPr>
          <w:sz w:val="22"/>
          <w:szCs w:val="22"/>
        </w:rPr>
        <w:t>Pavlos</w:t>
      </w:r>
      <w:proofErr w:type="spellEnd"/>
      <w:r w:rsidRPr="008926EA">
        <w:rPr>
          <w:sz w:val="22"/>
          <w:szCs w:val="22"/>
        </w:rPr>
        <w:t xml:space="preserve">, G.P., Papadimitriou, P.P., </w:t>
      </w:r>
      <w:proofErr w:type="spellStart"/>
      <w:r w:rsidRPr="008926EA">
        <w:rPr>
          <w:sz w:val="22"/>
          <w:szCs w:val="22"/>
        </w:rPr>
        <w:t>Sfiris</w:t>
      </w:r>
      <w:proofErr w:type="spellEnd"/>
      <w:r w:rsidRPr="008926EA">
        <w:rPr>
          <w:sz w:val="22"/>
          <w:szCs w:val="22"/>
        </w:rPr>
        <w:t xml:space="preserve">, D.S., </w:t>
      </w:r>
      <w:proofErr w:type="spellStart"/>
      <w:r w:rsidRPr="008926EA">
        <w:rPr>
          <w:sz w:val="22"/>
          <w:szCs w:val="22"/>
        </w:rPr>
        <w:t>Athanasiou</w:t>
      </w:r>
      <w:proofErr w:type="spellEnd"/>
      <w:r w:rsidRPr="008926EA">
        <w:rPr>
          <w:sz w:val="22"/>
          <w:szCs w:val="22"/>
        </w:rPr>
        <w:t xml:space="preserve">, M.A., </w:t>
      </w:r>
      <w:proofErr w:type="spellStart"/>
      <w:r w:rsidRPr="008926EA">
        <w:rPr>
          <w:sz w:val="22"/>
          <w:szCs w:val="22"/>
        </w:rPr>
        <w:t>Tsoutsouras</w:t>
      </w:r>
      <w:proofErr w:type="spellEnd"/>
      <w:r w:rsidRPr="008926EA">
        <w:rPr>
          <w:sz w:val="22"/>
          <w:szCs w:val="22"/>
        </w:rPr>
        <w:t>, V.G., Chaos, self</w:t>
      </w:r>
      <w:r w:rsidR="00377329" w:rsidRPr="008926EA">
        <w:rPr>
          <w:sz w:val="22"/>
          <w:szCs w:val="22"/>
        </w:rPr>
        <w:t>-</w:t>
      </w:r>
      <w:r w:rsidRPr="008926EA">
        <w:rPr>
          <w:sz w:val="22"/>
          <w:szCs w:val="22"/>
        </w:rPr>
        <w:t>organized criticality, intermittent turbulence and non</w:t>
      </w:r>
      <w:r w:rsidR="00377329" w:rsidRPr="008926EA">
        <w:rPr>
          <w:sz w:val="22"/>
          <w:szCs w:val="22"/>
        </w:rPr>
        <w:t>-</w:t>
      </w:r>
      <w:proofErr w:type="spellStart"/>
      <w:r w:rsidRPr="008926EA">
        <w:rPr>
          <w:sz w:val="22"/>
          <w:szCs w:val="22"/>
        </w:rPr>
        <w:t>extensivity</w:t>
      </w:r>
      <w:proofErr w:type="spellEnd"/>
      <w:r w:rsidRPr="008926EA">
        <w:rPr>
          <w:sz w:val="22"/>
          <w:szCs w:val="22"/>
        </w:rPr>
        <w:t xml:space="preserve"> revealed from </w:t>
      </w:r>
      <w:proofErr w:type="spellStart"/>
      <w:r w:rsidRPr="008926EA">
        <w:rPr>
          <w:sz w:val="22"/>
          <w:szCs w:val="22"/>
        </w:rPr>
        <w:t>seismogenesis</w:t>
      </w:r>
      <w:proofErr w:type="spellEnd"/>
      <w:r w:rsidRPr="008926EA">
        <w:rPr>
          <w:sz w:val="22"/>
          <w:szCs w:val="22"/>
        </w:rPr>
        <w:t xml:space="preserve"> in north Aegean area, Int. J. Bifurcation Chaos 22 (9) (2012) 1250224.</w:t>
      </w:r>
    </w:p>
    <w:p w:rsidR="00D75521" w:rsidRPr="008926EA" w:rsidRDefault="00D75521" w:rsidP="00D75521">
      <w:pPr>
        <w:pStyle w:val="NoSpacing"/>
        <w:ind w:left="284" w:hanging="284"/>
        <w:jc w:val="both"/>
        <w:rPr>
          <w:color w:val="000000"/>
          <w:sz w:val="22"/>
          <w:szCs w:val="22"/>
        </w:rPr>
      </w:pPr>
      <w:proofErr w:type="spellStart"/>
      <w:r w:rsidRPr="008926EA">
        <w:rPr>
          <w:color w:val="000000"/>
          <w:sz w:val="22"/>
          <w:szCs w:val="22"/>
        </w:rPr>
        <w:t>Kasdin</w:t>
      </w:r>
      <w:proofErr w:type="spellEnd"/>
      <w:r w:rsidRPr="008926EA">
        <w:rPr>
          <w:color w:val="000000"/>
          <w:sz w:val="22"/>
          <w:szCs w:val="22"/>
        </w:rPr>
        <w:t>, N.J., Discrete simulation of colored noise and stochastic processes and 1/f power law noise generation. Proceedings of the IEEE. 1995; 83(5):802–827.</w:t>
      </w:r>
    </w:p>
    <w:p w:rsidR="00150545" w:rsidRPr="008926EA" w:rsidRDefault="003C1BBA" w:rsidP="003C1BBA">
      <w:pPr>
        <w:autoSpaceDE w:val="0"/>
        <w:autoSpaceDN w:val="0"/>
        <w:adjustRightInd w:val="0"/>
        <w:spacing w:after="0" w:line="240" w:lineRule="auto"/>
        <w:rPr>
          <w:rFonts w:ascii="Times New Roman" w:hAnsi="Times New Roman" w:cs="Times New Roman"/>
          <w:color w:val="000000" w:themeColor="text1"/>
        </w:rPr>
      </w:pPr>
      <w:proofErr w:type="spellStart"/>
      <w:r w:rsidRPr="008926EA">
        <w:rPr>
          <w:rFonts w:ascii="Times New Roman" w:hAnsi="Times New Roman" w:cs="Times New Roman"/>
          <w:color w:val="000000" w:themeColor="text1"/>
        </w:rPr>
        <w:t>Kanamori</w:t>
      </w:r>
      <w:proofErr w:type="spellEnd"/>
      <w:r w:rsidRPr="008926EA">
        <w:rPr>
          <w:rFonts w:ascii="Times New Roman" w:hAnsi="Times New Roman" w:cs="Times New Roman"/>
          <w:color w:val="000000" w:themeColor="text1"/>
        </w:rPr>
        <w:t>, H., The energy release in great earthqu</w:t>
      </w:r>
      <w:r w:rsidR="008E1941" w:rsidRPr="008926EA">
        <w:rPr>
          <w:rFonts w:ascii="Times New Roman" w:hAnsi="Times New Roman" w:cs="Times New Roman"/>
          <w:color w:val="000000" w:themeColor="text1"/>
        </w:rPr>
        <w:t>akes. Journal of Geophysical Re</w:t>
      </w:r>
      <w:r w:rsidRPr="008926EA">
        <w:rPr>
          <w:rFonts w:ascii="Times New Roman" w:hAnsi="Times New Roman" w:cs="Times New Roman"/>
          <w:color w:val="000000" w:themeColor="text1"/>
        </w:rPr>
        <w:t>search 82, 2981–2987.</w:t>
      </w:r>
      <w:r w:rsidR="00150545" w:rsidRPr="008926EA">
        <w:rPr>
          <w:rFonts w:ascii="Times New Roman" w:hAnsi="Times New Roman" w:cs="Times New Roman"/>
          <w:color w:val="000000" w:themeColor="text1"/>
        </w:rPr>
        <w:t xml:space="preserve"> </w:t>
      </w:r>
    </w:p>
    <w:p w:rsidR="003C1BBA" w:rsidRPr="008926EA" w:rsidRDefault="00150545" w:rsidP="00150545">
      <w:pPr>
        <w:autoSpaceDE w:val="0"/>
        <w:autoSpaceDN w:val="0"/>
        <w:adjustRightInd w:val="0"/>
        <w:spacing w:after="0" w:line="240" w:lineRule="auto"/>
        <w:ind w:firstLine="284"/>
        <w:rPr>
          <w:rFonts w:ascii="Times New Roman" w:hAnsi="Times New Roman" w:cs="Times New Roman"/>
          <w:color w:val="000000" w:themeColor="text1"/>
        </w:rPr>
      </w:pPr>
      <w:r w:rsidRPr="008926EA">
        <w:rPr>
          <w:rFonts w:ascii="Times New Roman" w:hAnsi="Times New Roman" w:cs="Times New Roman"/>
          <w:color w:val="000000" w:themeColor="text1"/>
        </w:rPr>
        <w:t>1977.</w:t>
      </w:r>
    </w:p>
    <w:p w:rsidR="00D75521" w:rsidRPr="008926EA" w:rsidRDefault="00D75521" w:rsidP="00D75521">
      <w:pPr>
        <w:pStyle w:val="NoSpacing"/>
        <w:ind w:left="284" w:hanging="284"/>
        <w:jc w:val="both"/>
        <w:rPr>
          <w:color w:val="000000"/>
          <w:sz w:val="22"/>
          <w:szCs w:val="22"/>
        </w:rPr>
      </w:pPr>
      <w:r w:rsidRPr="008926EA">
        <w:rPr>
          <w:color w:val="000000"/>
          <w:sz w:val="22"/>
          <w:szCs w:val="22"/>
        </w:rPr>
        <w:t xml:space="preserve">Lempel A. and </w:t>
      </w:r>
      <w:proofErr w:type="spellStart"/>
      <w:r w:rsidRPr="008926EA">
        <w:rPr>
          <w:color w:val="000000"/>
          <w:sz w:val="22"/>
          <w:szCs w:val="22"/>
        </w:rPr>
        <w:t>Ziv</w:t>
      </w:r>
      <w:proofErr w:type="spellEnd"/>
      <w:r w:rsidRPr="008926EA">
        <w:rPr>
          <w:color w:val="000000"/>
          <w:sz w:val="22"/>
          <w:szCs w:val="22"/>
        </w:rPr>
        <w:t xml:space="preserve">, J. “On the complexity of ﬁnite sequences,” </w:t>
      </w:r>
      <w:r w:rsidRPr="008926EA">
        <w:rPr>
          <w:i/>
          <w:iCs/>
          <w:color w:val="000000"/>
          <w:sz w:val="22"/>
          <w:szCs w:val="22"/>
        </w:rPr>
        <w:t>IEEE Trans. Inf. Theory,</w:t>
      </w:r>
      <w:r w:rsidRPr="008926EA">
        <w:rPr>
          <w:color w:val="000000"/>
          <w:sz w:val="22"/>
          <w:szCs w:val="22"/>
        </w:rPr>
        <w:t>, vol. IT-22, no. 1, pp. 75–81, Jan. 1976.</w:t>
      </w:r>
    </w:p>
    <w:p w:rsidR="00D75521" w:rsidRPr="008926EA" w:rsidRDefault="00377329" w:rsidP="00D75521">
      <w:pPr>
        <w:pStyle w:val="NoSpacing"/>
        <w:ind w:left="284" w:hanging="284"/>
        <w:jc w:val="both"/>
        <w:rPr>
          <w:rFonts w:eastAsia="Calibri"/>
          <w:sz w:val="22"/>
          <w:szCs w:val="22"/>
        </w:rPr>
      </w:pPr>
      <w:proofErr w:type="spellStart"/>
      <w:r w:rsidRPr="008926EA">
        <w:rPr>
          <w:rFonts w:eastAsia="Calibri"/>
          <w:sz w:val="22"/>
          <w:szCs w:val="22"/>
        </w:rPr>
        <w:t>Lennartz</w:t>
      </w:r>
      <w:proofErr w:type="spellEnd"/>
      <w:r w:rsidRPr="008926EA">
        <w:rPr>
          <w:rFonts w:eastAsia="Calibri"/>
          <w:sz w:val="22"/>
          <w:szCs w:val="22"/>
        </w:rPr>
        <w:t xml:space="preserve">, </w:t>
      </w:r>
      <w:r w:rsidR="00D75521" w:rsidRPr="008926EA">
        <w:rPr>
          <w:rFonts w:eastAsia="Calibri"/>
          <w:sz w:val="22"/>
          <w:szCs w:val="22"/>
        </w:rPr>
        <w:t xml:space="preserve">S., </w:t>
      </w:r>
      <w:proofErr w:type="spellStart"/>
      <w:r w:rsidR="00D75521" w:rsidRPr="008926EA">
        <w:rPr>
          <w:rFonts w:eastAsia="Calibri"/>
          <w:sz w:val="22"/>
          <w:szCs w:val="22"/>
        </w:rPr>
        <w:t>Livina</w:t>
      </w:r>
      <w:proofErr w:type="spellEnd"/>
      <w:r w:rsidR="00D75521" w:rsidRPr="008926EA">
        <w:rPr>
          <w:rFonts w:eastAsia="Calibri"/>
          <w:sz w:val="22"/>
          <w:szCs w:val="22"/>
        </w:rPr>
        <w:t xml:space="preserve">, V.N., </w:t>
      </w:r>
      <w:proofErr w:type="spellStart"/>
      <w:r w:rsidR="00D75521" w:rsidRPr="008926EA">
        <w:rPr>
          <w:rFonts w:eastAsia="Calibri"/>
          <w:sz w:val="22"/>
          <w:szCs w:val="22"/>
        </w:rPr>
        <w:t>Bunde</w:t>
      </w:r>
      <w:proofErr w:type="spellEnd"/>
      <w:r w:rsidR="00D75521" w:rsidRPr="008926EA">
        <w:rPr>
          <w:rFonts w:eastAsia="Calibri"/>
          <w:sz w:val="22"/>
          <w:szCs w:val="22"/>
        </w:rPr>
        <w:t xml:space="preserve">, A. and </w:t>
      </w:r>
      <w:proofErr w:type="spellStart"/>
      <w:r w:rsidR="00D75521" w:rsidRPr="008926EA">
        <w:rPr>
          <w:rFonts w:eastAsia="Calibri"/>
          <w:sz w:val="22"/>
          <w:szCs w:val="22"/>
        </w:rPr>
        <w:t>Havlin</w:t>
      </w:r>
      <w:proofErr w:type="spellEnd"/>
      <w:r w:rsidR="00D75521" w:rsidRPr="008926EA">
        <w:rPr>
          <w:rFonts w:eastAsia="Calibri"/>
          <w:sz w:val="22"/>
          <w:szCs w:val="22"/>
        </w:rPr>
        <w:t xml:space="preserve">, S., Long-term memory in earthquakes and the distribution of </w:t>
      </w:r>
      <w:proofErr w:type="spellStart"/>
      <w:r w:rsidR="00D75521" w:rsidRPr="008926EA">
        <w:rPr>
          <w:rFonts w:eastAsia="Calibri"/>
          <w:sz w:val="22"/>
          <w:szCs w:val="22"/>
        </w:rPr>
        <w:t>interoccurrence</w:t>
      </w:r>
      <w:proofErr w:type="spellEnd"/>
      <w:r w:rsidR="00D75521" w:rsidRPr="008926EA">
        <w:rPr>
          <w:rFonts w:eastAsia="Calibri"/>
          <w:sz w:val="22"/>
          <w:szCs w:val="22"/>
        </w:rPr>
        <w:t xml:space="preserve"> times, </w:t>
      </w:r>
      <w:proofErr w:type="spellStart"/>
      <w:r w:rsidR="00D75521" w:rsidRPr="008926EA">
        <w:rPr>
          <w:rFonts w:eastAsia="Calibri"/>
          <w:sz w:val="22"/>
          <w:szCs w:val="22"/>
        </w:rPr>
        <w:t>Europhys</w:t>
      </w:r>
      <w:proofErr w:type="spellEnd"/>
      <w:r w:rsidR="00D75521" w:rsidRPr="008926EA">
        <w:rPr>
          <w:rFonts w:eastAsia="Calibri"/>
          <w:sz w:val="22"/>
          <w:szCs w:val="22"/>
        </w:rPr>
        <w:t>. Lett. 81, 69001, DOI: 10.1209/0295-5075/81/69001. http://dx.doi.org/10.1209/0295-507</w:t>
      </w:r>
      <w:r w:rsidRPr="008926EA">
        <w:rPr>
          <w:rFonts w:eastAsia="Calibri"/>
          <w:sz w:val="22"/>
          <w:szCs w:val="22"/>
        </w:rPr>
        <w:t xml:space="preserve">5/81/69001, Mag., 30, 521–605, </w:t>
      </w:r>
      <w:r w:rsidR="00D75521" w:rsidRPr="008926EA">
        <w:rPr>
          <w:rFonts w:eastAsia="Calibri"/>
          <w:sz w:val="22"/>
          <w:szCs w:val="22"/>
        </w:rPr>
        <w:t>2008.</w:t>
      </w:r>
    </w:p>
    <w:p w:rsidR="00D75521" w:rsidRPr="008926EA" w:rsidRDefault="00D75521" w:rsidP="00D75521">
      <w:pPr>
        <w:pStyle w:val="NoSpacing"/>
        <w:ind w:left="284" w:hanging="284"/>
        <w:jc w:val="both"/>
        <w:rPr>
          <w:rFonts w:eastAsia="Calibri"/>
          <w:sz w:val="22"/>
          <w:szCs w:val="22"/>
        </w:rPr>
      </w:pPr>
      <w:r w:rsidRPr="008926EA">
        <w:rPr>
          <w:sz w:val="22"/>
          <w:szCs w:val="22"/>
        </w:rPr>
        <w:t xml:space="preserve">Lombardi, A. M., and W. </w:t>
      </w:r>
      <w:proofErr w:type="spellStart"/>
      <w:r w:rsidRPr="008926EA">
        <w:rPr>
          <w:sz w:val="22"/>
          <w:szCs w:val="22"/>
        </w:rPr>
        <w:t>Marzocchi</w:t>
      </w:r>
      <w:proofErr w:type="spellEnd"/>
      <w:r w:rsidRPr="008926EA">
        <w:rPr>
          <w:sz w:val="22"/>
          <w:szCs w:val="22"/>
        </w:rPr>
        <w:t xml:space="preserve"> (2007), Evidence of clustering and </w:t>
      </w:r>
      <w:proofErr w:type="spellStart"/>
      <w:r w:rsidRPr="008926EA">
        <w:rPr>
          <w:sz w:val="22"/>
          <w:szCs w:val="22"/>
        </w:rPr>
        <w:t>nonstationarity</w:t>
      </w:r>
      <w:proofErr w:type="spellEnd"/>
      <w:r w:rsidRPr="008926EA">
        <w:rPr>
          <w:sz w:val="22"/>
          <w:szCs w:val="22"/>
        </w:rPr>
        <w:t xml:space="preserve"> in the time distribution of large worldwide earthquakes, J. </w:t>
      </w:r>
      <w:proofErr w:type="spellStart"/>
      <w:r w:rsidRPr="008926EA">
        <w:rPr>
          <w:sz w:val="22"/>
          <w:szCs w:val="22"/>
        </w:rPr>
        <w:t>Geophys</w:t>
      </w:r>
      <w:proofErr w:type="spellEnd"/>
      <w:r w:rsidRPr="008926EA">
        <w:rPr>
          <w:sz w:val="22"/>
          <w:szCs w:val="22"/>
        </w:rPr>
        <w:t>. Res., 112, B02303, doi:10.1029/2006JB004568.</w:t>
      </w:r>
    </w:p>
    <w:p w:rsidR="00D75521" w:rsidRPr="008926EA" w:rsidRDefault="00D75521" w:rsidP="00D75521">
      <w:pPr>
        <w:pStyle w:val="NoSpacing"/>
        <w:ind w:left="284" w:hanging="284"/>
        <w:jc w:val="both"/>
        <w:rPr>
          <w:color w:val="000000"/>
          <w:sz w:val="22"/>
          <w:szCs w:val="22"/>
        </w:rPr>
      </w:pPr>
      <w:r w:rsidRPr="008926EA">
        <w:rPr>
          <w:color w:val="000000"/>
          <w:sz w:val="22"/>
          <w:szCs w:val="22"/>
        </w:rPr>
        <w:t xml:space="preserve">Malamud, B. D., </w:t>
      </w:r>
      <w:proofErr w:type="spellStart"/>
      <w:r w:rsidRPr="008926EA">
        <w:rPr>
          <w:color w:val="000000"/>
          <w:sz w:val="22"/>
          <w:szCs w:val="22"/>
        </w:rPr>
        <w:t>Turcotte</w:t>
      </w:r>
      <w:proofErr w:type="spellEnd"/>
      <w:r w:rsidRPr="008926EA">
        <w:rPr>
          <w:color w:val="000000"/>
          <w:sz w:val="22"/>
          <w:szCs w:val="22"/>
        </w:rPr>
        <w:t>, D. L., Self-affine time series I: Generation and analyses, Adv. Geophysics. 40(1999), pp. 1-90.</w:t>
      </w:r>
    </w:p>
    <w:p w:rsidR="00D75521" w:rsidRPr="008926EA" w:rsidRDefault="00377329" w:rsidP="00D75521">
      <w:pPr>
        <w:pStyle w:val="NoSpacing"/>
        <w:ind w:left="284" w:hanging="284"/>
        <w:jc w:val="both"/>
        <w:rPr>
          <w:rFonts w:eastAsia="Calibri"/>
          <w:sz w:val="22"/>
          <w:szCs w:val="22"/>
        </w:rPr>
      </w:pPr>
      <w:r w:rsidRPr="008926EA">
        <w:rPr>
          <w:rFonts w:eastAsia="Calibri"/>
          <w:sz w:val="22"/>
          <w:szCs w:val="22"/>
        </w:rPr>
        <w:lastRenderedPageBreak/>
        <w:t xml:space="preserve">Martınez, M. D., Lana X., </w:t>
      </w:r>
      <w:r w:rsidR="00D75521" w:rsidRPr="008926EA">
        <w:rPr>
          <w:rFonts w:eastAsia="Calibri"/>
          <w:sz w:val="22"/>
          <w:szCs w:val="22"/>
        </w:rPr>
        <w:t xml:space="preserve">Posadas, A. M. </w:t>
      </w:r>
      <w:proofErr w:type="gramStart"/>
      <w:r w:rsidR="00D75521" w:rsidRPr="008926EA">
        <w:rPr>
          <w:rFonts w:eastAsia="Calibri"/>
          <w:sz w:val="22"/>
          <w:szCs w:val="22"/>
        </w:rPr>
        <w:t xml:space="preserve">and  </w:t>
      </w:r>
      <w:proofErr w:type="spellStart"/>
      <w:r w:rsidR="00D75521" w:rsidRPr="008926EA">
        <w:rPr>
          <w:rFonts w:eastAsia="Calibri"/>
          <w:sz w:val="22"/>
          <w:szCs w:val="22"/>
        </w:rPr>
        <w:t>Pujades</w:t>
      </w:r>
      <w:proofErr w:type="spellEnd"/>
      <w:proofErr w:type="gramEnd"/>
      <w:r w:rsidR="00D75521" w:rsidRPr="008926EA">
        <w:rPr>
          <w:rFonts w:eastAsia="Calibri"/>
          <w:sz w:val="22"/>
          <w:szCs w:val="22"/>
        </w:rPr>
        <w:t>, L., Statistical distribution of elapsed times and distances of seismic events: the case of the Southern Spain seismic catalogue, Nonlinear Processes in Geophysics , 12: 235–244, 2005.</w:t>
      </w:r>
    </w:p>
    <w:p w:rsidR="00D75521" w:rsidRPr="008926EA" w:rsidRDefault="00D75521" w:rsidP="00D75521">
      <w:pPr>
        <w:pStyle w:val="NoSpacing"/>
        <w:ind w:left="284" w:hanging="284"/>
        <w:jc w:val="both"/>
        <w:rPr>
          <w:sz w:val="22"/>
          <w:szCs w:val="22"/>
        </w:rPr>
      </w:pPr>
      <w:r w:rsidRPr="008926EA">
        <w:rPr>
          <w:sz w:val="22"/>
          <w:szCs w:val="22"/>
        </w:rPr>
        <w:t xml:space="preserve">Marwan, N., Romano, M. C., Thiel, M., </w:t>
      </w:r>
      <w:proofErr w:type="spellStart"/>
      <w:r w:rsidRPr="008926EA">
        <w:rPr>
          <w:sz w:val="22"/>
          <w:szCs w:val="22"/>
        </w:rPr>
        <w:t>Kurths</w:t>
      </w:r>
      <w:proofErr w:type="spellEnd"/>
      <w:r w:rsidRPr="008926EA">
        <w:rPr>
          <w:sz w:val="22"/>
          <w:szCs w:val="22"/>
        </w:rPr>
        <w:t>, J. (2007), Recurrence plots for the analysis of complex system, Phys. Rep. 438, 237–329.</w:t>
      </w:r>
    </w:p>
    <w:p w:rsidR="00D75521" w:rsidRPr="008926EA" w:rsidRDefault="00D75521" w:rsidP="00D75521">
      <w:pPr>
        <w:pStyle w:val="NoSpacing"/>
        <w:ind w:left="284" w:hanging="284"/>
        <w:jc w:val="both"/>
        <w:rPr>
          <w:sz w:val="22"/>
          <w:szCs w:val="22"/>
        </w:rPr>
      </w:pPr>
      <w:proofErr w:type="spellStart"/>
      <w:r w:rsidRPr="008926EA">
        <w:rPr>
          <w:sz w:val="22"/>
          <w:szCs w:val="22"/>
        </w:rPr>
        <w:t>Matcharashvili</w:t>
      </w:r>
      <w:proofErr w:type="spellEnd"/>
      <w:r w:rsidRPr="008926EA">
        <w:rPr>
          <w:sz w:val="22"/>
          <w:szCs w:val="22"/>
        </w:rPr>
        <w:t xml:space="preserve">, T., </w:t>
      </w:r>
      <w:proofErr w:type="spellStart"/>
      <w:r w:rsidRPr="008926EA">
        <w:rPr>
          <w:sz w:val="22"/>
          <w:szCs w:val="22"/>
        </w:rPr>
        <w:t>Chelidze</w:t>
      </w:r>
      <w:proofErr w:type="spellEnd"/>
      <w:r w:rsidRPr="008926EA">
        <w:rPr>
          <w:sz w:val="22"/>
          <w:szCs w:val="22"/>
        </w:rPr>
        <w:t xml:space="preserve">, T., </w:t>
      </w:r>
      <w:proofErr w:type="spellStart"/>
      <w:r w:rsidRPr="008926EA">
        <w:rPr>
          <w:sz w:val="22"/>
          <w:szCs w:val="22"/>
        </w:rPr>
        <w:t>Javakhishvili</w:t>
      </w:r>
      <w:proofErr w:type="spellEnd"/>
      <w:r w:rsidRPr="008926EA">
        <w:rPr>
          <w:sz w:val="22"/>
          <w:szCs w:val="22"/>
        </w:rPr>
        <w:t xml:space="preserve">, Z., 2000. Nonlinear analysis of magnitude and </w:t>
      </w:r>
      <w:proofErr w:type="spellStart"/>
      <w:r w:rsidRPr="008926EA">
        <w:rPr>
          <w:sz w:val="22"/>
          <w:szCs w:val="22"/>
        </w:rPr>
        <w:t>interevent</w:t>
      </w:r>
      <w:proofErr w:type="spellEnd"/>
      <w:r w:rsidRPr="008926EA">
        <w:rPr>
          <w:sz w:val="22"/>
          <w:szCs w:val="22"/>
        </w:rPr>
        <w:t xml:space="preserve"> time interval sequences for earthquakes of Caucasian region. Nonlinear Processes in Geophysics 7, 9–19.</w:t>
      </w:r>
    </w:p>
    <w:p w:rsidR="00D75521" w:rsidRPr="008926EA" w:rsidRDefault="00D75521" w:rsidP="00D75521">
      <w:pPr>
        <w:pStyle w:val="NoSpacing"/>
        <w:ind w:left="284" w:hanging="284"/>
        <w:jc w:val="both"/>
        <w:rPr>
          <w:sz w:val="22"/>
          <w:szCs w:val="22"/>
        </w:rPr>
      </w:pPr>
      <w:proofErr w:type="spellStart"/>
      <w:r w:rsidRPr="008926EA">
        <w:rPr>
          <w:sz w:val="22"/>
          <w:szCs w:val="22"/>
        </w:rPr>
        <w:t>Matcharashvili</w:t>
      </w:r>
      <w:proofErr w:type="spellEnd"/>
      <w:r w:rsidRPr="008926EA">
        <w:rPr>
          <w:sz w:val="22"/>
          <w:szCs w:val="22"/>
        </w:rPr>
        <w:t xml:space="preserve">, T., </w:t>
      </w:r>
      <w:proofErr w:type="spellStart"/>
      <w:r w:rsidRPr="008926EA">
        <w:rPr>
          <w:sz w:val="22"/>
          <w:szCs w:val="22"/>
        </w:rPr>
        <w:t>Chelidze</w:t>
      </w:r>
      <w:proofErr w:type="spellEnd"/>
      <w:r w:rsidRPr="008926EA">
        <w:rPr>
          <w:sz w:val="22"/>
          <w:szCs w:val="22"/>
        </w:rPr>
        <w:t xml:space="preserve">, T., </w:t>
      </w:r>
      <w:proofErr w:type="spellStart"/>
      <w:r w:rsidRPr="008926EA">
        <w:rPr>
          <w:sz w:val="22"/>
          <w:szCs w:val="22"/>
        </w:rPr>
        <w:t>Javakhishvili</w:t>
      </w:r>
      <w:proofErr w:type="spellEnd"/>
      <w:r w:rsidRPr="008926EA">
        <w:rPr>
          <w:sz w:val="22"/>
          <w:szCs w:val="22"/>
        </w:rPr>
        <w:t xml:space="preserve"> Z., </w:t>
      </w:r>
      <w:proofErr w:type="spellStart"/>
      <w:r w:rsidRPr="008926EA">
        <w:rPr>
          <w:sz w:val="22"/>
          <w:szCs w:val="22"/>
        </w:rPr>
        <w:t>Ghlonti</w:t>
      </w:r>
      <w:proofErr w:type="spellEnd"/>
      <w:r w:rsidRPr="008926EA">
        <w:rPr>
          <w:sz w:val="22"/>
          <w:szCs w:val="22"/>
        </w:rPr>
        <w:t xml:space="preserve">, E. </w:t>
      </w:r>
      <w:r w:rsidRPr="008926EA">
        <w:rPr>
          <w:snapToGrid w:val="0"/>
          <w:sz w:val="22"/>
          <w:szCs w:val="22"/>
        </w:rPr>
        <w:t xml:space="preserve"> </w:t>
      </w:r>
      <w:r w:rsidRPr="008926EA">
        <w:rPr>
          <w:sz w:val="22"/>
          <w:szCs w:val="22"/>
        </w:rPr>
        <w:t xml:space="preserve">Detecting differences in dynamics of small earthquakes temporal distribution before and after large events, Computers &amp; Geosciences 2002, 28. 5. 693-700. </w:t>
      </w:r>
    </w:p>
    <w:p w:rsidR="00D75521" w:rsidRPr="008926EA" w:rsidRDefault="00D75521" w:rsidP="00D75521">
      <w:pPr>
        <w:pStyle w:val="NoSpacing"/>
        <w:ind w:left="284" w:hanging="284"/>
        <w:jc w:val="both"/>
        <w:rPr>
          <w:color w:val="000000"/>
          <w:sz w:val="22"/>
          <w:szCs w:val="22"/>
        </w:rPr>
      </w:pPr>
      <w:proofErr w:type="spellStart"/>
      <w:r w:rsidRPr="008926EA">
        <w:rPr>
          <w:sz w:val="22"/>
          <w:szCs w:val="22"/>
        </w:rPr>
        <w:t>Matcharashvili</w:t>
      </w:r>
      <w:proofErr w:type="spellEnd"/>
      <w:r w:rsidRPr="008926EA">
        <w:rPr>
          <w:sz w:val="22"/>
          <w:szCs w:val="22"/>
        </w:rPr>
        <w:t xml:space="preserve">, T., </w:t>
      </w:r>
      <w:proofErr w:type="spellStart"/>
      <w:r w:rsidRPr="008926EA">
        <w:rPr>
          <w:sz w:val="22"/>
          <w:szCs w:val="22"/>
        </w:rPr>
        <w:t>Chelidze</w:t>
      </w:r>
      <w:proofErr w:type="spellEnd"/>
      <w:r w:rsidRPr="008926EA">
        <w:rPr>
          <w:sz w:val="22"/>
          <w:szCs w:val="22"/>
        </w:rPr>
        <w:t xml:space="preserve">, T., </w:t>
      </w:r>
      <w:proofErr w:type="spellStart"/>
      <w:r w:rsidRPr="008926EA">
        <w:rPr>
          <w:sz w:val="22"/>
          <w:szCs w:val="22"/>
        </w:rPr>
        <w:t>Javakhishvili</w:t>
      </w:r>
      <w:proofErr w:type="spellEnd"/>
      <w:r w:rsidRPr="008926EA">
        <w:rPr>
          <w:sz w:val="22"/>
          <w:szCs w:val="22"/>
        </w:rPr>
        <w:t xml:space="preserve">, Z., </w:t>
      </w:r>
      <w:proofErr w:type="spellStart"/>
      <w:r w:rsidRPr="008926EA">
        <w:rPr>
          <w:sz w:val="22"/>
          <w:szCs w:val="22"/>
        </w:rPr>
        <w:t>Jorjiashviliand</w:t>
      </w:r>
      <w:proofErr w:type="spellEnd"/>
      <w:r w:rsidRPr="008926EA">
        <w:rPr>
          <w:sz w:val="22"/>
          <w:szCs w:val="22"/>
        </w:rPr>
        <w:t xml:space="preserve">, N., </w:t>
      </w:r>
      <w:proofErr w:type="spellStart"/>
      <w:r w:rsidRPr="008926EA">
        <w:rPr>
          <w:color w:val="000000"/>
          <w:sz w:val="22"/>
          <w:szCs w:val="22"/>
        </w:rPr>
        <w:t>FraPaleo</w:t>
      </w:r>
      <w:proofErr w:type="spellEnd"/>
      <w:r w:rsidRPr="008926EA">
        <w:rPr>
          <w:color w:val="000000"/>
          <w:sz w:val="22"/>
          <w:szCs w:val="22"/>
        </w:rPr>
        <w:t xml:space="preserve">, </w:t>
      </w:r>
      <w:r w:rsidRPr="008926EA">
        <w:rPr>
          <w:sz w:val="22"/>
          <w:szCs w:val="22"/>
        </w:rPr>
        <w:t xml:space="preserve">U., </w:t>
      </w:r>
      <w:r w:rsidRPr="008926EA">
        <w:rPr>
          <w:color w:val="000000"/>
          <w:sz w:val="22"/>
          <w:szCs w:val="22"/>
        </w:rPr>
        <w:t xml:space="preserve">Non-extensive statistical analysis of seismicity in the area of </w:t>
      </w:r>
      <w:proofErr w:type="spellStart"/>
      <w:r w:rsidRPr="008926EA">
        <w:rPr>
          <w:color w:val="000000"/>
          <w:sz w:val="22"/>
          <w:szCs w:val="22"/>
        </w:rPr>
        <w:t>Javakhety</w:t>
      </w:r>
      <w:proofErr w:type="spellEnd"/>
      <w:r w:rsidRPr="008926EA">
        <w:rPr>
          <w:color w:val="000000"/>
          <w:sz w:val="22"/>
          <w:szCs w:val="22"/>
        </w:rPr>
        <w:t xml:space="preserve">, Georgia, </w:t>
      </w:r>
      <w:proofErr w:type="spellStart"/>
      <w:r w:rsidRPr="008926EA">
        <w:rPr>
          <w:i/>
          <w:iCs/>
          <w:color w:val="000000"/>
          <w:sz w:val="22"/>
          <w:szCs w:val="22"/>
        </w:rPr>
        <w:t>Computers&amp;Geosciences</w:t>
      </w:r>
      <w:proofErr w:type="spellEnd"/>
      <w:r w:rsidRPr="008926EA">
        <w:rPr>
          <w:b/>
          <w:color w:val="000000"/>
          <w:sz w:val="22"/>
          <w:szCs w:val="22"/>
        </w:rPr>
        <w:t xml:space="preserve">, </w:t>
      </w:r>
      <w:hyperlink r:id="rId33" w:history="1">
        <w:r w:rsidRPr="008926EA">
          <w:rPr>
            <w:rStyle w:val="Hyperlink"/>
            <w:rFonts w:ascii="Times New Roman" w:hAnsi="Times New Roman" w:cs="Times New Roman"/>
            <w:b w:val="0"/>
            <w:color w:val="000000"/>
            <w:sz w:val="22"/>
            <w:szCs w:val="22"/>
          </w:rPr>
          <w:t>Volume 37, Issue 10</w:t>
        </w:r>
      </w:hyperlink>
      <w:r w:rsidRPr="008926EA">
        <w:rPr>
          <w:color w:val="000000"/>
          <w:sz w:val="22"/>
          <w:szCs w:val="22"/>
        </w:rPr>
        <w:t>, October 2011, Pages 1627-1632.</w:t>
      </w:r>
    </w:p>
    <w:p w:rsidR="00D75521" w:rsidRPr="008926EA" w:rsidRDefault="00D75521" w:rsidP="00D75521">
      <w:pPr>
        <w:pStyle w:val="NoSpacing"/>
        <w:ind w:left="284" w:hanging="284"/>
        <w:jc w:val="both"/>
        <w:rPr>
          <w:color w:val="000000" w:themeColor="text1"/>
          <w:sz w:val="22"/>
          <w:szCs w:val="22"/>
        </w:rPr>
      </w:pPr>
      <w:proofErr w:type="spellStart"/>
      <w:r w:rsidRPr="008926EA">
        <w:rPr>
          <w:rStyle w:val="FirstName"/>
          <w:color w:val="000000" w:themeColor="text1"/>
          <w:sz w:val="22"/>
          <w:szCs w:val="22"/>
        </w:rPr>
        <w:t>Matcharashvili</w:t>
      </w:r>
      <w:proofErr w:type="spellEnd"/>
      <w:r w:rsidRPr="008926EA">
        <w:rPr>
          <w:rStyle w:val="FirstName"/>
          <w:color w:val="000000" w:themeColor="text1"/>
          <w:sz w:val="22"/>
          <w:szCs w:val="22"/>
        </w:rPr>
        <w:t xml:space="preserve">, T., </w:t>
      </w:r>
      <w:proofErr w:type="spellStart"/>
      <w:r w:rsidRPr="008926EA">
        <w:rPr>
          <w:rStyle w:val="FirstName"/>
          <w:color w:val="000000" w:themeColor="text1"/>
          <w:sz w:val="22"/>
          <w:szCs w:val="22"/>
        </w:rPr>
        <w:t>Telesca</w:t>
      </w:r>
      <w:proofErr w:type="spellEnd"/>
      <w:r w:rsidRPr="008926EA">
        <w:rPr>
          <w:rStyle w:val="FirstName"/>
          <w:color w:val="000000" w:themeColor="text1"/>
          <w:sz w:val="22"/>
          <w:szCs w:val="22"/>
        </w:rPr>
        <w:t xml:space="preserve">, L., </w:t>
      </w:r>
      <w:proofErr w:type="spellStart"/>
      <w:r w:rsidRPr="008926EA">
        <w:rPr>
          <w:rStyle w:val="FirstName"/>
          <w:color w:val="000000" w:themeColor="text1"/>
          <w:sz w:val="22"/>
          <w:szCs w:val="22"/>
        </w:rPr>
        <w:t>Chelidze</w:t>
      </w:r>
      <w:proofErr w:type="spellEnd"/>
      <w:r w:rsidRPr="008926EA">
        <w:rPr>
          <w:rStyle w:val="FirstName"/>
          <w:color w:val="000000" w:themeColor="text1"/>
          <w:sz w:val="22"/>
          <w:szCs w:val="22"/>
        </w:rPr>
        <w:t>,</w:t>
      </w:r>
      <w:r w:rsidRPr="008926EA">
        <w:rPr>
          <w:color w:val="000000" w:themeColor="text1"/>
          <w:sz w:val="22"/>
          <w:szCs w:val="22"/>
        </w:rPr>
        <w:t xml:space="preserve"> </w:t>
      </w:r>
      <w:r w:rsidRPr="008926EA">
        <w:rPr>
          <w:rStyle w:val="FirstName"/>
          <w:color w:val="000000" w:themeColor="text1"/>
          <w:sz w:val="22"/>
          <w:szCs w:val="22"/>
        </w:rPr>
        <w:t xml:space="preserve">T., </w:t>
      </w:r>
      <w:proofErr w:type="spellStart"/>
      <w:r w:rsidRPr="008926EA">
        <w:rPr>
          <w:color w:val="000000" w:themeColor="text1"/>
          <w:sz w:val="22"/>
          <w:szCs w:val="22"/>
        </w:rPr>
        <w:t>Javakhishvili</w:t>
      </w:r>
      <w:proofErr w:type="spellEnd"/>
      <w:r w:rsidRPr="008926EA">
        <w:rPr>
          <w:color w:val="000000" w:themeColor="text1"/>
          <w:sz w:val="22"/>
          <w:szCs w:val="22"/>
        </w:rPr>
        <w:t xml:space="preserve">, Z., </w:t>
      </w:r>
      <w:proofErr w:type="spellStart"/>
      <w:r w:rsidRPr="008926EA">
        <w:rPr>
          <w:color w:val="000000" w:themeColor="text1"/>
          <w:sz w:val="22"/>
          <w:szCs w:val="22"/>
        </w:rPr>
        <w:t>Zhukova</w:t>
      </w:r>
      <w:proofErr w:type="spellEnd"/>
      <w:r w:rsidRPr="008926EA">
        <w:rPr>
          <w:color w:val="000000" w:themeColor="text1"/>
          <w:sz w:val="22"/>
          <w:szCs w:val="22"/>
        </w:rPr>
        <w:t xml:space="preserve">, N., Analysis of temporal variation of earthquake occurrences in Caucasus from 1960 to 2011, Tectonophysics, </w:t>
      </w:r>
      <w:r w:rsidRPr="008926EA">
        <w:rPr>
          <w:color w:val="000000" w:themeColor="text1"/>
          <w:sz w:val="22"/>
          <w:szCs w:val="22"/>
          <w:lang w:val="ka-GE"/>
        </w:rPr>
        <w:t>608, 857-865, 2013</w:t>
      </w:r>
      <w:r w:rsidRPr="008926EA">
        <w:rPr>
          <w:color w:val="000000" w:themeColor="text1"/>
          <w:sz w:val="22"/>
          <w:szCs w:val="22"/>
        </w:rPr>
        <w:t>.</w:t>
      </w:r>
    </w:p>
    <w:p w:rsidR="001332E4" w:rsidRPr="008926EA" w:rsidRDefault="001332E4" w:rsidP="001332E4">
      <w:pPr>
        <w:autoSpaceDE w:val="0"/>
        <w:autoSpaceDN w:val="0"/>
        <w:adjustRightInd w:val="0"/>
        <w:jc w:val="both"/>
        <w:rPr>
          <w:rFonts w:ascii="Times New Roman" w:hAnsi="Times New Roman" w:cs="Times New Roman"/>
          <w:color w:val="000000"/>
          <w:lang w:eastAsia="ru-RU"/>
        </w:rPr>
      </w:pPr>
      <w:proofErr w:type="spellStart"/>
      <w:r w:rsidRPr="008926EA">
        <w:rPr>
          <w:rFonts w:ascii="Times New Roman" w:hAnsi="Times New Roman" w:cs="Times New Roman"/>
        </w:rPr>
        <w:t>Matcharashvili</w:t>
      </w:r>
      <w:proofErr w:type="spellEnd"/>
      <w:r w:rsidRPr="008926EA">
        <w:rPr>
          <w:rFonts w:ascii="Times New Roman" w:hAnsi="Times New Roman" w:cs="Times New Roman"/>
        </w:rPr>
        <w:t xml:space="preserve">, T., </w:t>
      </w:r>
      <w:proofErr w:type="spellStart"/>
      <w:r w:rsidRPr="008926EA">
        <w:rPr>
          <w:rFonts w:ascii="Times New Roman" w:hAnsi="Times New Roman" w:cs="Times New Roman"/>
        </w:rPr>
        <w:t>Chelidze</w:t>
      </w:r>
      <w:proofErr w:type="spellEnd"/>
      <w:r w:rsidRPr="008926EA">
        <w:rPr>
          <w:rFonts w:ascii="Times New Roman" w:hAnsi="Times New Roman" w:cs="Times New Roman"/>
        </w:rPr>
        <w:t xml:space="preserve">, T., </w:t>
      </w:r>
      <w:proofErr w:type="spellStart"/>
      <w:r w:rsidRPr="008926EA">
        <w:rPr>
          <w:rFonts w:ascii="Times New Roman" w:hAnsi="Times New Roman" w:cs="Times New Roman"/>
          <w:lang w:eastAsia="ru-RU"/>
        </w:rPr>
        <w:t>Javakhishvili</w:t>
      </w:r>
      <w:proofErr w:type="spellEnd"/>
      <w:r w:rsidRPr="008926EA">
        <w:rPr>
          <w:rFonts w:ascii="Times New Roman" w:hAnsi="Times New Roman" w:cs="Times New Roman"/>
        </w:rPr>
        <w:t xml:space="preserve">, Z., </w:t>
      </w:r>
      <w:proofErr w:type="spellStart"/>
      <w:r w:rsidRPr="008926EA">
        <w:rPr>
          <w:rFonts w:ascii="Times New Roman" w:hAnsi="Times New Roman" w:cs="Times New Roman"/>
        </w:rPr>
        <w:t>Zhukova</w:t>
      </w:r>
      <w:proofErr w:type="spellEnd"/>
      <w:r w:rsidRPr="008926EA">
        <w:rPr>
          <w:rFonts w:ascii="Times New Roman" w:hAnsi="Times New Roman" w:cs="Times New Roman"/>
        </w:rPr>
        <w:t>, N., Variation of the scaling characteristics of temporal and spatial distributio</w:t>
      </w:r>
      <w:bookmarkStart w:id="3" w:name="_GoBack"/>
      <w:bookmarkEnd w:id="3"/>
      <w:r w:rsidRPr="008926EA">
        <w:rPr>
          <w:rFonts w:ascii="Times New Roman" w:hAnsi="Times New Roman" w:cs="Times New Roman"/>
        </w:rPr>
        <w:t xml:space="preserve">n of earthquakes in Caucasus, </w:t>
      </w:r>
      <w:proofErr w:type="spellStart"/>
      <w:r w:rsidRPr="008926EA">
        <w:rPr>
          <w:rFonts w:ascii="Times New Roman" w:hAnsi="Times New Roman" w:cs="Times New Roman"/>
          <w:color w:val="000000"/>
          <w:lang w:eastAsia="ru-RU"/>
        </w:rPr>
        <w:t>Physica</w:t>
      </w:r>
      <w:proofErr w:type="spellEnd"/>
      <w:r w:rsidRPr="008926EA">
        <w:rPr>
          <w:rFonts w:ascii="Times New Roman" w:hAnsi="Times New Roman" w:cs="Times New Roman"/>
          <w:color w:val="000000"/>
          <w:lang w:eastAsia="ru-RU"/>
        </w:rPr>
        <w:t xml:space="preserve"> A 449 (2016) 136-144.</w:t>
      </w:r>
    </w:p>
    <w:p w:rsidR="00D75521" w:rsidRPr="008926EA" w:rsidRDefault="000C0F50" w:rsidP="001332E4">
      <w:pPr>
        <w:autoSpaceDE w:val="0"/>
        <w:autoSpaceDN w:val="0"/>
        <w:adjustRightInd w:val="0"/>
        <w:jc w:val="both"/>
        <w:rPr>
          <w:rFonts w:ascii="Times New Roman" w:hAnsi="Times New Roman" w:cs="Times New Roman"/>
        </w:rPr>
      </w:pPr>
      <w:hyperlink r:id="rId34" w:history="1">
        <w:proofErr w:type="spellStart"/>
        <w:r w:rsidR="00D75521" w:rsidRPr="008926EA">
          <w:rPr>
            <w:rStyle w:val="Hyperlink"/>
            <w:rFonts w:ascii="Times New Roman" w:hAnsi="Times New Roman" w:cs="Times New Roman"/>
            <w:b w:val="0"/>
            <w:color w:val="000000" w:themeColor="text1"/>
            <w:sz w:val="22"/>
            <w:szCs w:val="22"/>
            <w:shd w:val="clear" w:color="auto" w:fill="FFFFFF"/>
          </w:rPr>
          <w:t>Milotti</w:t>
        </w:r>
        <w:proofErr w:type="spellEnd"/>
        <w:r w:rsidR="00D75521" w:rsidRPr="008926EA">
          <w:rPr>
            <w:rStyle w:val="Hyperlink"/>
            <w:rFonts w:ascii="Times New Roman" w:hAnsi="Times New Roman" w:cs="Times New Roman"/>
            <w:b w:val="0"/>
            <w:color w:val="000000" w:themeColor="text1"/>
            <w:sz w:val="22"/>
            <w:szCs w:val="22"/>
            <w:shd w:val="clear" w:color="auto" w:fill="FFFFFF"/>
          </w:rPr>
          <w:t>, E.</w:t>
        </w:r>
      </w:hyperlink>
      <w:r w:rsidR="00D75521" w:rsidRPr="008926EA">
        <w:rPr>
          <w:rStyle w:val="Hyperlink"/>
          <w:rFonts w:ascii="Times New Roman" w:hAnsi="Times New Roman" w:cs="Times New Roman"/>
          <w:b w:val="0"/>
          <w:color w:val="000000" w:themeColor="text1"/>
          <w:sz w:val="22"/>
          <w:szCs w:val="22"/>
          <w:shd w:val="clear" w:color="auto" w:fill="FFFFFF"/>
        </w:rPr>
        <w:t>,</w:t>
      </w:r>
      <w:r w:rsidR="00D75521" w:rsidRPr="008926EA">
        <w:rPr>
          <w:rFonts w:ascii="Times New Roman" w:hAnsi="Times New Roman" w:cs="Times New Roman"/>
          <w:color w:val="000000" w:themeColor="text1"/>
        </w:rPr>
        <w:t xml:space="preserve"> </w:t>
      </w:r>
      <w:r w:rsidR="00D75521" w:rsidRPr="008926EA">
        <w:rPr>
          <w:rFonts w:ascii="Times New Roman" w:hAnsi="Times New Roman" w:cs="Times New Roman"/>
          <w:color w:val="000000" w:themeColor="text1"/>
          <w:shd w:val="clear" w:color="auto" w:fill="FFFFFF"/>
        </w:rPr>
        <w:t xml:space="preserve">New version of </w:t>
      </w:r>
      <w:proofErr w:type="spellStart"/>
      <w:r w:rsidR="00D75521" w:rsidRPr="008926EA">
        <w:rPr>
          <w:rFonts w:ascii="Times New Roman" w:hAnsi="Times New Roman" w:cs="Times New Roman"/>
          <w:color w:val="000000" w:themeColor="text1"/>
          <w:shd w:val="clear" w:color="auto" w:fill="FFFFFF"/>
        </w:rPr>
        <w:t>PLNoise</w:t>
      </w:r>
      <w:proofErr w:type="spellEnd"/>
      <w:r w:rsidR="00D75521" w:rsidRPr="008926EA">
        <w:rPr>
          <w:rFonts w:ascii="Times New Roman" w:hAnsi="Times New Roman" w:cs="Times New Roman"/>
          <w:color w:val="000000" w:themeColor="text1"/>
          <w:shd w:val="clear" w:color="auto" w:fill="FFFFFF"/>
        </w:rPr>
        <w:t xml:space="preserve">: a package for exact numerical simulation of power-law noises, </w:t>
      </w:r>
      <w:r w:rsidR="00D75521" w:rsidRPr="008926EA">
        <w:rPr>
          <w:rFonts w:ascii="Times New Roman" w:hAnsi="Times New Roman" w:cs="Times New Roman"/>
          <w:color w:val="000000" w:themeColor="text1"/>
        </w:rPr>
        <w:t xml:space="preserve">Computer </w:t>
      </w:r>
      <w:r w:rsidR="00D75521" w:rsidRPr="008926EA">
        <w:rPr>
          <w:rFonts w:ascii="Times New Roman" w:hAnsi="Times New Roman" w:cs="Times New Roman"/>
        </w:rPr>
        <w:t>Physics Communications, Volume 177, Issue 4, p. 391-398, 2007.</w:t>
      </w:r>
    </w:p>
    <w:p w:rsidR="00D75521" w:rsidRPr="008926EA" w:rsidRDefault="00D75521" w:rsidP="00D75521">
      <w:pPr>
        <w:pStyle w:val="NoSpacing"/>
        <w:ind w:left="284" w:hanging="284"/>
        <w:jc w:val="both"/>
        <w:rPr>
          <w:color w:val="000000"/>
          <w:sz w:val="22"/>
          <w:szCs w:val="22"/>
        </w:rPr>
      </w:pPr>
      <w:r w:rsidRPr="008926EA">
        <w:rPr>
          <w:color w:val="000000"/>
          <w:sz w:val="22"/>
          <w:szCs w:val="22"/>
        </w:rPr>
        <w:t>Munoz-</w:t>
      </w:r>
      <w:proofErr w:type="spellStart"/>
      <w:r w:rsidRPr="008926EA">
        <w:rPr>
          <w:color w:val="000000"/>
          <w:sz w:val="22"/>
          <w:szCs w:val="22"/>
        </w:rPr>
        <w:t>Diosdado</w:t>
      </w:r>
      <w:proofErr w:type="spellEnd"/>
      <w:r w:rsidRPr="008926EA">
        <w:rPr>
          <w:color w:val="000000"/>
          <w:sz w:val="22"/>
          <w:szCs w:val="22"/>
        </w:rPr>
        <w:t xml:space="preserve">, A., Guzman-Vargas, L., </w:t>
      </w:r>
      <w:proofErr w:type="spellStart"/>
      <w:r w:rsidRPr="008926EA">
        <w:rPr>
          <w:color w:val="000000"/>
          <w:sz w:val="22"/>
          <w:szCs w:val="22"/>
        </w:rPr>
        <w:t>Rairez</w:t>
      </w:r>
      <w:proofErr w:type="spellEnd"/>
      <w:r w:rsidRPr="008926EA">
        <w:rPr>
          <w:color w:val="000000"/>
          <w:sz w:val="22"/>
          <w:szCs w:val="22"/>
        </w:rPr>
        <w:t xml:space="preserve">-Rojas, A., Del Rio-Correa, J. L., Angulo-Brown, F., Some cases of crossover behavior in heart </w:t>
      </w:r>
      <w:proofErr w:type="spellStart"/>
      <w:r w:rsidRPr="008926EA">
        <w:rPr>
          <w:color w:val="000000"/>
          <w:sz w:val="22"/>
          <w:szCs w:val="22"/>
        </w:rPr>
        <w:t>interbeat</w:t>
      </w:r>
      <w:proofErr w:type="spellEnd"/>
      <w:r w:rsidRPr="008926EA">
        <w:rPr>
          <w:color w:val="000000"/>
          <w:sz w:val="22"/>
          <w:szCs w:val="22"/>
        </w:rPr>
        <w:t xml:space="preserve"> and </w:t>
      </w:r>
      <w:proofErr w:type="spellStart"/>
      <w:r w:rsidRPr="008926EA">
        <w:rPr>
          <w:color w:val="000000"/>
          <w:sz w:val="22"/>
          <w:szCs w:val="22"/>
        </w:rPr>
        <w:t>electoseismic</w:t>
      </w:r>
      <w:proofErr w:type="spellEnd"/>
      <w:r w:rsidRPr="008926EA">
        <w:rPr>
          <w:color w:val="000000"/>
          <w:sz w:val="22"/>
          <w:szCs w:val="22"/>
        </w:rPr>
        <w:t xml:space="preserve"> time series, Fractals 13(4) (2005), pp. 253-263.</w:t>
      </w:r>
    </w:p>
    <w:p w:rsidR="00D75521" w:rsidRPr="008926EA" w:rsidRDefault="00D75521" w:rsidP="00D75521">
      <w:pPr>
        <w:pStyle w:val="NoSpacing"/>
        <w:ind w:left="284" w:hanging="284"/>
        <w:jc w:val="both"/>
        <w:rPr>
          <w:rFonts w:eastAsia="Calibri"/>
          <w:sz w:val="22"/>
          <w:szCs w:val="22"/>
        </w:rPr>
      </w:pPr>
      <w:r w:rsidRPr="008926EA">
        <w:rPr>
          <w:rFonts w:eastAsia="Calibri"/>
          <w:sz w:val="22"/>
          <w:szCs w:val="22"/>
        </w:rPr>
        <w:t xml:space="preserve">Peng, C.K., </w:t>
      </w:r>
      <w:proofErr w:type="spellStart"/>
      <w:r w:rsidRPr="008926EA">
        <w:rPr>
          <w:rFonts w:eastAsia="Calibri"/>
          <w:sz w:val="22"/>
          <w:szCs w:val="22"/>
        </w:rPr>
        <w:t>Buldyrev</w:t>
      </w:r>
      <w:proofErr w:type="spellEnd"/>
      <w:r w:rsidRPr="008926EA">
        <w:rPr>
          <w:rFonts w:eastAsia="Calibri"/>
          <w:sz w:val="22"/>
          <w:szCs w:val="22"/>
        </w:rPr>
        <w:t xml:space="preserve">, S. V., </w:t>
      </w:r>
      <w:proofErr w:type="spellStart"/>
      <w:r w:rsidRPr="008926EA">
        <w:rPr>
          <w:rFonts w:eastAsia="Calibri"/>
          <w:sz w:val="22"/>
          <w:szCs w:val="22"/>
        </w:rPr>
        <w:t>Havlin</w:t>
      </w:r>
      <w:proofErr w:type="spellEnd"/>
      <w:r w:rsidRPr="008926EA">
        <w:rPr>
          <w:rFonts w:eastAsia="Calibri"/>
          <w:sz w:val="22"/>
          <w:szCs w:val="22"/>
        </w:rPr>
        <w:t xml:space="preserve">, S., Simons,  M., Stanley,  H. E., and Goldberger, A. L., Mosaic organization of DNA nucleotides, Phys. Rev. E, 49, 1685–1689, doi:10.1103/PhysRevE.49.1685, 1994. </w:t>
      </w:r>
    </w:p>
    <w:p w:rsidR="00D75521" w:rsidRPr="008926EA" w:rsidRDefault="00D75521" w:rsidP="00D75521">
      <w:pPr>
        <w:pStyle w:val="NoSpacing"/>
        <w:ind w:left="284" w:hanging="284"/>
        <w:jc w:val="both"/>
        <w:rPr>
          <w:rFonts w:eastAsia="Calibri"/>
          <w:sz w:val="22"/>
          <w:szCs w:val="22"/>
        </w:rPr>
      </w:pPr>
      <w:r w:rsidRPr="008926EA">
        <w:rPr>
          <w:rFonts w:eastAsia="Calibri"/>
          <w:sz w:val="22"/>
          <w:szCs w:val="22"/>
        </w:rPr>
        <w:t xml:space="preserve">Peng, C.K., </w:t>
      </w:r>
      <w:proofErr w:type="spellStart"/>
      <w:r w:rsidRPr="008926EA">
        <w:rPr>
          <w:rFonts w:eastAsia="Calibri"/>
          <w:sz w:val="22"/>
          <w:szCs w:val="22"/>
        </w:rPr>
        <w:t>Havlin</w:t>
      </w:r>
      <w:proofErr w:type="spellEnd"/>
      <w:r w:rsidRPr="008926EA">
        <w:rPr>
          <w:rFonts w:eastAsia="Calibri"/>
          <w:sz w:val="22"/>
          <w:szCs w:val="22"/>
        </w:rPr>
        <w:t>,  S., Stanley, H. E., and Goldberger, A. L., Quantification of scaling exponents and crossover phenomena in nonstationary heartbeat time series, Chaos, 5, 82–87, doi:10.1063/1.166141, 1995.</w:t>
      </w:r>
    </w:p>
    <w:p w:rsidR="00D75521" w:rsidRPr="008926EA" w:rsidRDefault="00D75521" w:rsidP="00D75521">
      <w:pPr>
        <w:pStyle w:val="NoSpacing"/>
        <w:ind w:left="284" w:hanging="284"/>
        <w:jc w:val="both"/>
        <w:rPr>
          <w:color w:val="000000"/>
          <w:sz w:val="22"/>
          <w:szCs w:val="22"/>
        </w:rPr>
      </w:pPr>
      <w:r w:rsidRPr="008926EA">
        <w:rPr>
          <w:color w:val="000000"/>
          <w:sz w:val="22"/>
          <w:szCs w:val="22"/>
        </w:rPr>
        <w:t xml:space="preserve">Richman, J.S.; Moorman, J.R. Physiological time-series analysis using approximate entropy and sample entropy. </w:t>
      </w:r>
      <w:r w:rsidRPr="008926EA">
        <w:rPr>
          <w:i/>
          <w:iCs/>
          <w:color w:val="000000"/>
          <w:sz w:val="22"/>
          <w:szCs w:val="22"/>
        </w:rPr>
        <w:t xml:space="preserve">Am. J. Physiol. Heart </w:t>
      </w:r>
      <w:proofErr w:type="spellStart"/>
      <w:r w:rsidRPr="008926EA">
        <w:rPr>
          <w:i/>
          <w:iCs/>
          <w:color w:val="000000"/>
          <w:sz w:val="22"/>
          <w:szCs w:val="22"/>
        </w:rPr>
        <w:t>Circul</w:t>
      </w:r>
      <w:proofErr w:type="spellEnd"/>
      <w:r w:rsidRPr="008926EA">
        <w:rPr>
          <w:i/>
          <w:iCs/>
          <w:color w:val="000000"/>
          <w:sz w:val="22"/>
          <w:szCs w:val="22"/>
        </w:rPr>
        <w:t xml:space="preserve">. Physiol. </w:t>
      </w:r>
      <w:r w:rsidRPr="008926EA">
        <w:rPr>
          <w:bCs/>
          <w:color w:val="000000"/>
          <w:sz w:val="22"/>
          <w:szCs w:val="22"/>
        </w:rPr>
        <w:t>2000</w:t>
      </w:r>
      <w:r w:rsidRPr="008926EA">
        <w:rPr>
          <w:color w:val="000000"/>
          <w:sz w:val="22"/>
          <w:szCs w:val="22"/>
        </w:rPr>
        <w:t xml:space="preserve">, </w:t>
      </w:r>
      <w:r w:rsidRPr="008926EA">
        <w:rPr>
          <w:i/>
          <w:iCs/>
          <w:color w:val="000000"/>
          <w:sz w:val="22"/>
          <w:szCs w:val="22"/>
        </w:rPr>
        <w:t>278</w:t>
      </w:r>
      <w:r w:rsidRPr="008926EA">
        <w:rPr>
          <w:color w:val="000000"/>
          <w:sz w:val="22"/>
          <w:szCs w:val="22"/>
        </w:rPr>
        <w:t>, H2039–H2049.</w:t>
      </w:r>
    </w:p>
    <w:p w:rsidR="00D75521" w:rsidRPr="008926EA" w:rsidRDefault="00D75521" w:rsidP="00D75521">
      <w:pPr>
        <w:pStyle w:val="NoSpacing"/>
        <w:ind w:left="284" w:hanging="284"/>
        <w:jc w:val="both"/>
        <w:rPr>
          <w:sz w:val="22"/>
          <w:szCs w:val="22"/>
        </w:rPr>
      </w:pPr>
      <w:proofErr w:type="spellStart"/>
      <w:r w:rsidRPr="008926EA">
        <w:rPr>
          <w:color w:val="000000"/>
          <w:sz w:val="22"/>
          <w:szCs w:val="22"/>
        </w:rPr>
        <w:t>Rukhin</w:t>
      </w:r>
      <w:proofErr w:type="spellEnd"/>
      <w:r w:rsidRPr="008926EA">
        <w:rPr>
          <w:color w:val="000000"/>
          <w:sz w:val="22"/>
          <w:szCs w:val="22"/>
        </w:rPr>
        <w:t>, A.,</w:t>
      </w:r>
      <w:r w:rsidRPr="008926EA">
        <w:rPr>
          <w:sz w:val="22"/>
          <w:szCs w:val="22"/>
        </w:rPr>
        <w:t xml:space="preserve"> </w:t>
      </w:r>
      <w:r w:rsidRPr="008926EA">
        <w:rPr>
          <w:color w:val="000000"/>
          <w:sz w:val="22"/>
          <w:szCs w:val="22"/>
        </w:rPr>
        <w:t xml:space="preserve">Soto, J.,  </w:t>
      </w:r>
      <w:proofErr w:type="spellStart"/>
      <w:r w:rsidRPr="008926EA">
        <w:rPr>
          <w:color w:val="000000"/>
          <w:sz w:val="22"/>
          <w:szCs w:val="22"/>
        </w:rPr>
        <w:t>Nechvatal</w:t>
      </w:r>
      <w:proofErr w:type="spellEnd"/>
      <w:r w:rsidRPr="008926EA">
        <w:rPr>
          <w:color w:val="000000"/>
          <w:sz w:val="22"/>
          <w:szCs w:val="22"/>
        </w:rPr>
        <w:t xml:space="preserve">, J., </w:t>
      </w:r>
      <w:proofErr w:type="spellStart"/>
      <w:r w:rsidRPr="008926EA">
        <w:rPr>
          <w:color w:val="000000"/>
          <w:sz w:val="22"/>
          <w:szCs w:val="22"/>
        </w:rPr>
        <w:t>Smid,M</w:t>
      </w:r>
      <w:proofErr w:type="spellEnd"/>
      <w:r w:rsidRPr="008926EA">
        <w:rPr>
          <w:color w:val="000000"/>
          <w:sz w:val="22"/>
          <w:szCs w:val="22"/>
        </w:rPr>
        <w:t xml:space="preserve">.,  </w:t>
      </w:r>
      <w:proofErr w:type="spellStart"/>
      <w:r w:rsidRPr="008926EA">
        <w:rPr>
          <w:color w:val="000000"/>
          <w:sz w:val="22"/>
          <w:szCs w:val="22"/>
        </w:rPr>
        <w:t>Barker,E</w:t>
      </w:r>
      <w:proofErr w:type="spellEnd"/>
      <w:r w:rsidRPr="008926EA">
        <w:rPr>
          <w:color w:val="000000"/>
          <w:sz w:val="22"/>
          <w:szCs w:val="22"/>
        </w:rPr>
        <w:t xml:space="preserve">.,  </w:t>
      </w:r>
      <w:proofErr w:type="spellStart"/>
      <w:r w:rsidRPr="008926EA">
        <w:rPr>
          <w:color w:val="000000"/>
          <w:sz w:val="22"/>
          <w:szCs w:val="22"/>
        </w:rPr>
        <w:t>Leigh,S</w:t>
      </w:r>
      <w:proofErr w:type="spellEnd"/>
      <w:r w:rsidRPr="008926EA">
        <w:rPr>
          <w:color w:val="000000"/>
          <w:sz w:val="22"/>
          <w:szCs w:val="22"/>
        </w:rPr>
        <w:t xml:space="preserve">.,  </w:t>
      </w:r>
      <w:proofErr w:type="spellStart"/>
      <w:r w:rsidRPr="008926EA">
        <w:rPr>
          <w:color w:val="000000"/>
          <w:sz w:val="22"/>
          <w:szCs w:val="22"/>
        </w:rPr>
        <w:t>Levenson</w:t>
      </w:r>
      <w:proofErr w:type="spellEnd"/>
      <w:r w:rsidRPr="008926EA">
        <w:rPr>
          <w:color w:val="000000"/>
          <w:sz w:val="22"/>
          <w:szCs w:val="22"/>
        </w:rPr>
        <w:t xml:space="preserve">, M., </w:t>
      </w:r>
      <w:proofErr w:type="spellStart"/>
      <w:r w:rsidRPr="008926EA">
        <w:rPr>
          <w:color w:val="000000"/>
          <w:sz w:val="22"/>
          <w:szCs w:val="22"/>
        </w:rPr>
        <w:t>Vangel,M</w:t>
      </w:r>
      <w:proofErr w:type="spellEnd"/>
      <w:r w:rsidRPr="008926EA">
        <w:rPr>
          <w:color w:val="000000"/>
          <w:sz w:val="22"/>
          <w:szCs w:val="22"/>
        </w:rPr>
        <w:t>.,  Banks, D., Heckert, A., Dray, J., Vo, S.,</w:t>
      </w:r>
      <w:r w:rsidRPr="008926EA">
        <w:rPr>
          <w:sz w:val="22"/>
          <w:szCs w:val="22"/>
        </w:rPr>
        <w:t xml:space="preserve"> The Statistical Tests Suite for Random and Pseudorandom Number Generators for Cryptographic application. NIST Special Publication 800-22rev1a. 2010.</w:t>
      </w:r>
    </w:p>
    <w:p w:rsidR="00D75521" w:rsidRPr="008926EA" w:rsidRDefault="00D75521" w:rsidP="00D75521">
      <w:pPr>
        <w:pStyle w:val="NoSpacing"/>
        <w:ind w:left="284" w:hanging="284"/>
        <w:jc w:val="both"/>
        <w:rPr>
          <w:color w:val="000000" w:themeColor="text1"/>
          <w:sz w:val="22"/>
          <w:szCs w:val="22"/>
        </w:rPr>
      </w:pPr>
      <w:r w:rsidRPr="008926EA">
        <w:rPr>
          <w:color w:val="000000" w:themeColor="text1"/>
          <w:sz w:val="22"/>
          <w:szCs w:val="22"/>
        </w:rPr>
        <w:t>Sales-Pardo,</w:t>
      </w:r>
      <w:r w:rsidR="00377329" w:rsidRPr="008926EA">
        <w:rPr>
          <w:color w:val="000000" w:themeColor="text1"/>
          <w:sz w:val="22"/>
          <w:szCs w:val="22"/>
        </w:rPr>
        <w:t xml:space="preserve"> </w:t>
      </w:r>
      <w:r w:rsidRPr="008926EA">
        <w:rPr>
          <w:color w:val="000000" w:themeColor="text1"/>
          <w:sz w:val="22"/>
          <w:szCs w:val="22"/>
        </w:rPr>
        <w:t>M.</w:t>
      </w:r>
      <w:proofErr w:type="gramStart"/>
      <w:r w:rsidRPr="008926EA">
        <w:rPr>
          <w:color w:val="000000" w:themeColor="text1"/>
          <w:sz w:val="22"/>
          <w:szCs w:val="22"/>
        </w:rPr>
        <w:t>,Guimer,R</w:t>
      </w:r>
      <w:proofErr w:type="gramEnd"/>
      <w:r w:rsidRPr="008926EA">
        <w:rPr>
          <w:color w:val="000000" w:themeColor="text1"/>
          <w:sz w:val="22"/>
          <w:szCs w:val="22"/>
        </w:rPr>
        <w:t>.,Moreira,A.A.,NunesAmaral,L.A.,2007. Extracting the hierarchical organization of complex systems. Proceedings of the National Academy of Sciences of the United States of America 104 (39), 14224–15229.</w:t>
      </w:r>
    </w:p>
    <w:p w:rsidR="00D75521" w:rsidRPr="008926EA" w:rsidRDefault="00D75521" w:rsidP="00D75521">
      <w:pPr>
        <w:pStyle w:val="NoSpacing"/>
        <w:ind w:left="284" w:hanging="284"/>
        <w:jc w:val="both"/>
        <w:rPr>
          <w:color w:val="000000"/>
          <w:sz w:val="22"/>
          <w:szCs w:val="22"/>
        </w:rPr>
      </w:pPr>
      <w:r w:rsidRPr="008926EA">
        <w:rPr>
          <w:bCs/>
          <w:color w:val="000000"/>
          <w:sz w:val="22"/>
          <w:szCs w:val="22"/>
        </w:rPr>
        <w:t xml:space="preserve">Schaefer, A., Brach, J.S., </w:t>
      </w:r>
      <w:proofErr w:type="spellStart"/>
      <w:r w:rsidRPr="008926EA">
        <w:rPr>
          <w:bCs/>
          <w:color w:val="000000"/>
          <w:sz w:val="22"/>
          <w:szCs w:val="22"/>
        </w:rPr>
        <w:t>Perera</w:t>
      </w:r>
      <w:proofErr w:type="spellEnd"/>
      <w:r w:rsidRPr="008926EA">
        <w:rPr>
          <w:bCs/>
          <w:color w:val="000000"/>
          <w:sz w:val="22"/>
          <w:szCs w:val="22"/>
        </w:rPr>
        <w:t xml:space="preserve">, S., </w:t>
      </w:r>
      <w:proofErr w:type="spellStart"/>
      <w:r w:rsidRPr="008926EA">
        <w:rPr>
          <w:bCs/>
          <w:color w:val="000000"/>
          <w:sz w:val="22"/>
          <w:szCs w:val="22"/>
        </w:rPr>
        <w:t>Sejdic</w:t>
      </w:r>
      <w:proofErr w:type="spellEnd"/>
      <w:r w:rsidRPr="008926EA">
        <w:rPr>
          <w:bCs/>
          <w:color w:val="000000"/>
          <w:sz w:val="22"/>
          <w:szCs w:val="22"/>
        </w:rPr>
        <w:t>, E., A comparative analysis of spectral exponent estimation techniques for 1/</w:t>
      </w:r>
      <w:r w:rsidRPr="008926EA">
        <w:rPr>
          <w:bCs/>
          <w:i/>
          <w:iCs/>
          <w:color w:val="000000"/>
          <w:sz w:val="22"/>
          <w:szCs w:val="22"/>
        </w:rPr>
        <w:t xml:space="preserve">f </w:t>
      </w:r>
      <w:r w:rsidRPr="008926EA">
        <w:rPr>
          <w:bCs/>
          <w:color w:val="000000"/>
          <w:sz w:val="22"/>
          <w:szCs w:val="22"/>
        </w:rPr>
        <w:t xml:space="preserve">processes with applications to the analysis of stride interval time series, </w:t>
      </w:r>
      <w:r w:rsidRPr="008926EA">
        <w:rPr>
          <w:color w:val="000000"/>
          <w:sz w:val="22"/>
          <w:szCs w:val="22"/>
        </w:rPr>
        <w:t xml:space="preserve">J </w:t>
      </w:r>
      <w:proofErr w:type="spellStart"/>
      <w:r w:rsidRPr="008926EA">
        <w:rPr>
          <w:color w:val="000000"/>
          <w:sz w:val="22"/>
          <w:szCs w:val="22"/>
        </w:rPr>
        <w:t>Neurosci</w:t>
      </w:r>
      <w:proofErr w:type="spellEnd"/>
      <w:r w:rsidRPr="008926EA">
        <w:rPr>
          <w:color w:val="000000"/>
          <w:sz w:val="22"/>
          <w:szCs w:val="22"/>
        </w:rPr>
        <w:t xml:space="preserve"> Methods. 2014, 30; 222: 118–130. </w:t>
      </w:r>
    </w:p>
    <w:p w:rsidR="00D75521" w:rsidRPr="008926EA" w:rsidRDefault="00D75521" w:rsidP="00D75521">
      <w:pPr>
        <w:pStyle w:val="NoSpacing"/>
        <w:ind w:left="284" w:hanging="284"/>
        <w:rPr>
          <w:color w:val="000000"/>
          <w:sz w:val="22"/>
          <w:szCs w:val="22"/>
        </w:rPr>
      </w:pPr>
      <w:proofErr w:type="spellStart"/>
      <w:r w:rsidRPr="008926EA">
        <w:rPr>
          <w:color w:val="000000"/>
          <w:sz w:val="22"/>
          <w:szCs w:val="22"/>
        </w:rPr>
        <w:t>Shlesinger</w:t>
      </w:r>
      <w:proofErr w:type="spellEnd"/>
      <w:r w:rsidRPr="008926EA">
        <w:rPr>
          <w:color w:val="000000"/>
          <w:sz w:val="22"/>
          <w:szCs w:val="22"/>
        </w:rPr>
        <w:t xml:space="preserve"> MF. Fractal time and 1/f noise in complex systems. Annals of the New York Academy of Sciences. 1987; 504(1):214–228. </w:t>
      </w:r>
    </w:p>
    <w:p w:rsidR="00D75521" w:rsidRPr="008926EA" w:rsidRDefault="00D75521" w:rsidP="00D75521">
      <w:pPr>
        <w:pStyle w:val="NoSpacing"/>
        <w:jc w:val="both"/>
        <w:rPr>
          <w:iCs/>
          <w:color w:val="000000"/>
          <w:sz w:val="22"/>
          <w:szCs w:val="22"/>
        </w:rPr>
      </w:pPr>
      <w:proofErr w:type="spellStart"/>
      <w:r w:rsidRPr="008926EA">
        <w:rPr>
          <w:iCs/>
          <w:color w:val="000000"/>
          <w:sz w:val="22"/>
          <w:szCs w:val="22"/>
        </w:rPr>
        <w:t>Stadnitski</w:t>
      </w:r>
      <w:proofErr w:type="spellEnd"/>
      <w:r w:rsidRPr="008926EA">
        <w:rPr>
          <w:iCs/>
          <w:color w:val="000000"/>
          <w:sz w:val="22"/>
          <w:szCs w:val="22"/>
        </w:rPr>
        <w:t xml:space="preserve"> T. (2012) Measuring </w:t>
      </w:r>
      <w:proofErr w:type="spellStart"/>
      <w:r w:rsidRPr="008926EA">
        <w:rPr>
          <w:iCs/>
          <w:color w:val="000000"/>
          <w:sz w:val="22"/>
          <w:szCs w:val="22"/>
        </w:rPr>
        <w:t>fractality</w:t>
      </w:r>
      <w:proofErr w:type="spellEnd"/>
      <w:r w:rsidRPr="008926EA">
        <w:rPr>
          <w:iCs/>
          <w:color w:val="000000"/>
          <w:sz w:val="22"/>
          <w:szCs w:val="22"/>
        </w:rPr>
        <w:t xml:space="preserve">. Front. Physio. </w:t>
      </w:r>
      <w:r w:rsidRPr="008926EA">
        <w:rPr>
          <w:bCs/>
          <w:iCs/>
          <w:color w:val="000000"/>
          <w:sz w:val="22"/>
          <w:szCs w:val="22"/>
        </w:rPr>
        <w:t>3</w:t>
      </w:r>
      <w:r w:rsidRPr="008926EA">
        <w:rPr>
          <w:iCs/>
          <w:color w:val="000000"/>
          <w:sz w:val="22"/>
          <w:szCs w:val="22"/>
        </w:rPr>
        <w:t xml:space="preserve">:127. </w:t>
      </w:r>
      <w:proofErr w:type="spellStart"/>
      <w:r w:rsidRPr="008926EA">
        <w:rPr>
          <w:iCs/>
          <w:color w:val="000000"/>
          <w:sz w:val="22"/>
          <w:szCs w:val="22"/>
        </w:rPr>
        <w:t>doi</w:t>
      </w:r>
      <w:proofErr w:type="spellEnd"/>
      <w:r w:rsidRPr="008926EA">
        <w:rPr>
          <w:iCs/>
          <w:color w:val="000000"/>
          <w:sz w:val="22"/>
          <w:szCs w:val="22"/>
        </w:rPr>
        <w:t>: 10.3389/fphys.2012.00127.</w:t>
      </w:r>
    </w:p>
    <w:p w:rsidR="00D75521" w:rsidRPr="008926EA" w:rsidRDefault="00D75521" w:rsidP="00D75521">
      <w:pPr>
        <w:pStyle w:val="NoSpacing"/>
        <w:ind w:left="284" w:hanging="284"/>
        <w:jc w:val="both"/>
        <w:rPr>
          <w:rFonts w:eastAsia="Calibri"/>
          <w:sz w:val="22"/>
          <w:szCs w:val="22"/>
        </w:rPr>
      </w:pPr>
      <w:proofErr w:type="spellStart"/>
      <w:r w:rsidRPr="008926EA">
        <w:rPr>
          <w:rFonts w:eastAsia="Calibri"/>
          <w:sz w:val="22"/>
          <w:szCs w:val="22"/>
        </w:rPr>
        <w:t>Telesca</w:t>
      </w:r>
      <w:proofErr w:type="spellEnd"/>
      <w:r w:rsidRPr="008926EA">
        <w:rPr>
          <w:rFonts w:eastAsia="Calibri"/>
          <w:sz w:val="22"/>
          <w:szCs w:val="22"/>
        </w:rPr>
        <w:t>, L., Cuomo, V</w:t>
      </w:r>
      <w:r w:rsidR="00377329" w:rsidRPr="008926EA">
        <w:rPr>
          <w:rFonts w:eastAsia="Calibri"/>
          <w:sz w:val="22"/>
          <w:szCs w:val="22"/>
        </w:rPr>
        <w:t xml:space="preserve">., </w:t>
      </w:r>
      <w:proofErr w:type="spellStart"/>
      <w:r w:rsidR="00377329" w:rsidRPr="008926EA">
        <w:rPr>
          <w:rFonts w:eastAsia="Calibri"/>
          <w:sz w:val="22"/>
          <w:szCs w:val="22"/>
        </w:rPr>
        <w:t>Lapenna</w:t>
      </w:r>
      <w:proofErr w:type="spellEnd"/>
      <w:r w:rsidR="00377329" w:rsidRPr="008926EA">
        <w:rPr>
          <w:rFonts w:eastAsia="Calibri"/>
          <w:sz w:val="22"/>
          <w:szCs w:val="22"/>
        </w:rPr>
        <w:t xml:space="preserve">, V., Macchiato, M., </w:t>
      </w:r>
      <w:r w:rsidRPr="008926EA">
        <w:rPr>
          <w:rFonts w:eastAsia="Calibri"/>
          <w:sz w:val="22"/>
          <w:szCs w:val="22"/>
        </w:rPr>
        <w:t xml:space="preserve">Identifying space–time </w:t>
      </w:r>
      <w:proofErr w:type="spellStart"/>
      <w:r w:rsidRPr="008926EA">
        <w:rPr>
          <w:rFonts w:eastAsia="Calibri"/>
          <w:sz w:val="22"/>
          <w:szCs w:val="22"/>
        </w:rPr>
        <w:t>clus-tering</w:t>
      </w:r>
      <w:proofErr w:type="spellEnd"/>
      <w:r w:rsidRPr="008926EA">
        <w:rPr>
          <w:rFonts w:eastAsia="Calibri"/>
          <w:sz w:val="22"/>
          <w:szCs w:val="22"/>
        </w:rPr>
        <w:t xml:space="preserve"> properties of the 1983–1997 </w:t>
      </w:r>
      <w:proofErr w:type="spellStart"/>
      <w:r w:rsidRPr="008926EA">
        <w:rPr>
          <w:rFonts w:eastAsia="Calibri"/>
          <w:sz w:val="22"/>
          <w:szCs w:val="22"/>
        </w:rPr>
        <w:t>Irpinia</w:t>
      </w:r>
      <w:proofErr w:type="spellEnd"/>
      <w:r w:rsidRPr="008926EA">
        <w:rPr>
          <w:rFonts w:eastAsia="Calibri"/>
          <w:sz w:val="22"/>
          <w:szCs w:val="22"/>
        </w:rPr>
        <w:t xml:space="preserve">-Basilicata (Southern Italy) seismicity. Tectonophysics 330, 93–102, 2001. </w:t>
      </w:r>
    </w:p>
    <w:p w:rsidR="00D75521" w:rsidRPr="008926EA" w:rsidRDefault="00D75521" w:rsidP="00D75521">
      <w:pPr>
        <w:pStyle w:val="NoSpacing"/>
        <w:ind w:left="284" w:hanging="284"/>
        <w:jc w:val="both"/>
        <w:rPr>
          <w:sz w:val="22"/>
          <w:szCs w:val="22"/>
        </w:rPr>
      </w:pPr>
      <w:proofErr w:type="spellStart"/>
      <w:r w:rsidRPr="008926EA">
        <w:rPr>
          <w:sz w:val="22"/>
          <w:szCs w:val="22"/>
        </w:rPr>
        <w:t>Telesca</w:t>
      </w:r>
      <w:proofErr w:type="spellEnd"/>
      <w:r w:rsidRPr="008926EA">
        <w:rPr>
          <w:sz w:val="22"/>
          <w:szCs w:val="22"/>
        </w:rPr>
        <w:t xml:space="preserve">, L., </w:t>
      </w:r>
      <w:proofErr w:type="spellStart"/>
      <w:r w:rsidRPr="008926EA">
        <w:rPr>
          <w:sz w:val="22"/>
          <w:szCs w:val="22"/>
        </w:rPr>
        <w:t>Matcharashvili</w:t>
      </w:r>
      <w:proofErr w:type="spellEnd"/>
      <w:r w:rsidRPr="008926EA">
        <w:rPr>
          <w:sz w:val="22"/>
          <w:szCs w:val="22"/>
        </w:rPr>
        <w:t xml:space="preserve">, T., </w:t>
      </w:r>
      <w:proofErr w:type="spellStart"/>
      <w:r w:rsidRPr="008926EA">
        <w:rPr>
          <w:sz w:val="22"/>
          <w:szCs w:val="22"/>
        </w:rPr>
        <w:t>Chelidze</w:t>
      </w:r>
      <w:proofErr w:type="spellEnd"/>
      <w:r w:rsidRPr="008926EA">
        <w:rPr>
          <w:sz w:val="22"/>
          <w:szCs w:val="22"/>
        </w:rPr>
        <w:t>, T., Investigation of the temporal fluctuations of the 1960–2010 seismicity of Caucasus, Nat. Hazard. Earth Syst. Sci. 12 (2012) 1905–1909.</w:t>
      </w:r>
    </w:p>
    <w:p w:rsidR="00D75521" w:rsidRPr="008926EA" w:rsidRDefault="00D75521" w:rsidP="00D75521">
      <w:pPr>
        <w:pStyle w:val="NoSpacing"/>
        <w:ind w:left="284" w:hanging="284"/>
        <w:jc w:val="both"/>
        <w:rPr>
          <w:rFonts w:eastAsia="CMR10"/>
          <w:sz w:val="22"/>
          <w:szCs w:val="22"/>
        </w:rPr>
      </w:pPr>
      <w:r w:rsidRPr="008926EA">
        <w:rPr>
          <w:rFonts w:eastAsia="CMR10"/>
          <w:sz w:val="22"/>
          <w:szCs w:val="22"/>
        </w:rPr>
        <w:t xml:space="preserve">Webber, C. L., and </w:t>
      </w:r>
      <w:proofErr w:type="spellStart"/>
      <w:r w:rsidRPr="008926EA">
        <w:rPr>
          <w:rFonts w:eastAsia="CMR10"/>
          <w:sz w:val="22"/>
          <w:szCs w:val="22"/>
        </w:rPr>
        <w:t>Zbilut</w:t>
      </w:r>
      <w:proofErr w:type="spellEnd"/>
      <w:r w:rsidRPr="008926EA">
        <w:rPr>
          <w:rFonts w:eastAsia="CMR10"/>
          <w:sz w:val="22"/>
          <w:szCs w:val="22"/>
        </w:rPr>
        <w:t xml:space="preserve">, J. P. (1994), Dynamical assessment of physiological systems and states using recurrence plot strategies, </w:t>
      </w:r>
      <w:r w:rsidRPr="008926EA">
        <w:rPr>
          <w:rFonts w:eastAsia="CMR10"/>
          <w:iCs/>
          <w:sz w:val="22"/>
          <w:szCs w:val="22"/>
        </w:rPr>
        <w:t xml:space="preserve">J. Appl. Physiol. </w:t>
      </w:r>
      <w:r w:rsidRPr="008926EA">
        <w:rPr>
          <w:rFonts w:eastAsia="CMR10"/>
          <w:bCs/>
          <w:sz w:val="22"/>
          <w:szCs w:val="22"/>
        </w:rPr>
        <w:t>76</w:t>
      </w:r>
      <w:r w:rsidRPr="008926EA">
        <w:rPr>
          <w:rFonts w:eastAsia="CMR10"/>
          <w:sz w:val="22"/>
          <w:szCs w:val="22"/>
        </w:rPr>
        <w:t>, 965–973.</w:t>
      </w:r>
    </w:p>
    <w:p w:rsidR="00D75521" w:rsidRPr="008926EA" w:rsidRDefault="00D75521" w:rsidP="00D75521">
      <w:pPr>
        <w:pStyle w:val="NoSpacing"/>
        <w:ind w:left="284" w:hanging="284"/>
        <w:jc w:val="both"/>
        <w:rPr>
          <w:rFonts w:eastAsia="CMR10"/>
          <w:color w:val="000000"/>
          <w:sz w:val="22"/>
          <w:szCs w:val="22"/>
        </w:rPr>
      </w:pPr>
      <w:r w:rsidRPr="008926EA">
        <w:rPr>
          <w:color w:val="000000"/>
          <w:sz w:val="22"/>
          <w:szCs w:val="22"/>
        </w:rPr>
        <w:t xml:space="preserve">Webber, C. L., and </w:t>
      </w:r>
      <w:proofErr w:type="spellStart"/>
      <w:r w:rsidRPr="008926EA">
        <w:rPr>
          <w:color w:val="000000"/>
          <w:sz w:val="22"/>
          <w:szCs w:val="22"/>
        </w:rPr>
        <w:t>Zbilut</w:t>
      </w:r>
      <w:proofErr w:type="spellEnd"/>
      <w:r w:rsidRPr="008926EA">
        <w:rPr>
          <w:color w:val="000000"/>
          <w:sz w:val="22"/>
          <w:szCs w:val="22"/>
        </w:rPr>
        <w:t xml:space="preserve">, J. P., Recurrence quantification analysis of nonlinear dynamical systems, In </w:t>
      </w:r>
      <w:r w:rsidRPr="008926EA">
        <w:rPr>
          <w:iCs/>
          <w:color w:val="000000"/>
          <w:sz w:val="22"/>
          <w:szCs w:val="22"/>
        </w:rPr>
        <w:t>Tutorials in contemporary nonlinear methods for the behavioral sciences</w:t>
      </w:r>
      <w:r w:rsidRPr="008926EA">
        <w:rPr>
          <w:color w:val="000000"/>
          <w:sz w:val="22"/>
          <w:szCs w:val="22"/>
        </w:rPr>
        <w:t xml:space="preserve"> (ed. Riley M. A. and Van </w:t>
      </w:r>
      <w:proofErr w:type="spellStart"/>
      <w:r w:rsidRPr="008926EA">
        <w:rPr>
          <w:color w:val="000000"/>
          <w:sz w:val="22"/>
          <w:szCs w:val="22"/>
        </w:rPr>
        <w:t>Orden</w:t>
      </w:r>
      <w:proofErr w:type="spellEnd"/>
      <w:r w:rsidRPr="008926EA">
        <w:rPr>
          <w:color w:val="000000"/>
          <w:sz w:val="22"/>
          <w:szCs w:val="22"/>
        </w:rPr>
        <w:t xml:space="preserve"> G. C.)</w:t>
      </w:r>
      <w:r w:rsidRPr="008926EA">
        <w:rPr>
          <w:iCs/>
          <w:color w:val="000000"/>
          <w:sz w:val="22"/>
          <w:szCs w:val="22"/>
        </w:rPr>
        <w:t xml:space="preserve"> </w:t>
      </w:r>
      <w:r w:rsidRPr="008926EA">
        <w:rPr>
          <w:color w:val="000000"/>
          <w:sz w:val="22"/>
          <w:szCs w:val="22"/>
        </w:rPr>
        <w:t>(2005) pp. 26–94.</w:t>
      </w:r>
    </w:p>
    <w:p w:rsidR="00D75521" w:rsidRPr="008926EA" w:rsidRDefault="00D75521" w:rsidP="00D75521">
      <w:pPr>
        <w:pStyle w:val="NoSpacing"/>
        <w:ind w:left="284" w:hanging="284"/>
        <w:jc w:val="both"/>
        <w:rPr>
          <w:color w:val="000000"/>
          <w:sz w:val="22"/>
          <w:szCs w:val="22"/>
        </w:rPr>
      </w:pPr>
      <w:r w:rsidRPr="008926EA">
        <w:rPr>
          <w:color w:val="000000"/>
          <w:sz w:val="22"/>
          <w:szCs w:val="22"/>
        </w:rPr>
        <w:lastRenderedPageBreak/>
        <w:t xml:space="preserve">Webber, C.L., Marwan, N., </w:t>
      </w:r>
      <w:proofErr w:type="spellStart"/>
      <w:r w:rsidRPr="008926EA">
        <w:rPr>
          <w:color w:val="000000"/>
          <w:sz w:val="22"/>
          <w:szCs w:val="22"/>
        </w:rPr>
        <w:t>Facchini</w:t>
      </w:r>
      <w:proofErr w:type="spellEnd"/>
      <w:r w:rsidRPr="008926EA">
        <w:rPr>
          <w:color w:val="000000"/>
          <w:sz w:val="22"/>
          <w:szCs w:val="22"/>
        </w:rPr>
        <w:t xml:space="preserve">, A., </w:t>
      </w:r>
      <w:r w:rsidR="00377329" w:rsidRPr="008926EA">
        <w:rPr>
          <w:color w:val="000000"/>
          <w:sz w:val="22"/>
          <w:szCs w:val="22"/>
        </w:rPr>
        <w:t>Giuliani, A. (2009).</w:t>
      </w:r>
      <w:r w:rsidRPr="008926EA">
        <w:rPr>
          <w:color w:val="000000"/>
          <w:sz w:val="22"/>
          <w:szCs w:val="22"/>
        </w:rPr>
        <w:t xml:space="preserve"> Simpler methods do it better: Success of Recurrence Quantification Analysis as a general purpose data analysis tool, Physics Letters A 373, 3753–3756.</w:t>
      </w:r>
    </w:p>
    <w:p w:rsidR="001E1EBF" w:rsidRPr="008926EA" w:rsidRDefault="00A85FB5" w:rsidP="00A85FB5">
      <w:pPr>
        <w:autoSpaceDE w:val="0"/>
        <w:autoSpaceDN w:val="0"/>
        <w:adjustRightInd w:val="0"/>
        <w:spacing w:after="0" w:line="240" w:lineRule="auto"/>
        <w:jc w:val="both"/>
        <w:rPr>
          <w:rFonts w:ascii="Times New Roman" w:hAnsi="Times New Roman" w:cs="Times New Roman"/>
          <w:color w:val="000000"/>
        </w:rPr>
      </w:pPr>
      <w:r w:rsidRPr="008926EA">
        <w:rPr>
          <w:rFonts w:ascii="Times New Roman" w:hAnsi="Times New Roman" w:cs="Times New Roman"/>
          <w:color w:val="000000"/>
        </w:rPr>
        <w:t xml:space="preserve">Webber, C.L., Marwan, N., </w:t>
      </w:r>
      <w:r w:rsidR="001E1EBF" w:rsidRPr="008926EA">
        <w:rPr>
          <w:rFonts w:ascii="Times New Roman" w:hAnsi="Times New Roman" w:cs="Times New Roman"/>
          <w:color w:val="000000"/>
        </w:rPr>
        <w:t xml:space="preserve">(Editors) </w:t>
      </w:r>
      <w:r w:rsidRPr="008926EA">
        <w:rPr>
          <w:rFonts w:ascii="Times New Roman" w:hAnsi="Times New Roman" w:cs="Times New Roman"/>
          <w:color w:val="000000"/>
        </w:rPr>
        <w:t>Recurrence Quantiﬁcation Analysis Theory and Best Practices</w:t>
      </w:r>
      <w:r w:rsidR="001E1EBF" w:rsidRPr="008926EA">
        <w:rPr>
          <w:rFonts w:ascii="Times New Roman" w:hAnsi="Times New Roman" w:cs="Times New Roman"/>
          <w:color w:val="000000"/>
        </w:rPr>
        <w:t xml:space="preserve">, Springer, </w:t>
      </w:r>
    </w:p>
    <w:p w:rsidR="00A85FB5" w:rsidRPr="008926EA" w:rsidRDefault="001E1EBF" w:rsidP="001E1EBF">
      <w:pPr>
        <w:autoSpaceDE w:val="0"/>
        <w:autoSpaceDN w:val="0"/>
        <w:adjustRightInd w:val="0"/>
        <w:spacing w:after="0" w:line="240" w:lineRule="auto"/>
        <w:ind w:firstLine="284"/>
        <w:jc w:val="both"/>
        <w:rPr>
          <w:rFonts w:ascii="Times New Roman" w:hAnsi="Times New Roman" w:cs="Times New Roman"/>
          <w:color w:val="000000"/>
        </w:rPr>
      </w:pPr>
      <w:r w:rsidRPr="008926EA">
        <w:rPr>
          <w:rFonts w:ascii="Times New Roman" w:hAnsi="Times New Roman" w:cs="Times New Roman"/>
          <w:color w:val="000000"/>
        </w:rPr>
        <w:t>2015.</w:t>
      </w:r>
    </w:p>
    <w:p w:rsidR="00D75521" w:rsidRPr="008926EA" w:rsidRDefault="00377329" w:rsidP="00D75521">
      <w:pPr>
        <w:pStyle w:val="NoSpacing"/>
        <w:ind w:left="284" w:hanging="284"/>
        <w:jc w:val="both"/>
        <w:rPr>
          <w:sz w:val="22"/>
          <w:szCs w:val="22"/>
        </w:rPr>
      </w:pPr>
      <w:r w:rsidRPr="008926EA">
        <w:rPr>
          <w:bCs/>
          <w:color w:val="000000"/>
          <w:sz w:val="22"/>
          <w:szCs w:val="22"/>
        </w:rPr>
        <w:t>Wu, S.D.,</w:t>
      </w:r>
      <w:r w:rsidR="00D75521" w:rsidRPr="008926EA">
        <w:rPr>
          <w:bCs/>
          <w:color w:val="000000"/>
          <w:sz w:val="22"/>
          <w:szCs w:val="22"/>
        </w:rPr>
        <w:t xml:space="preserve"> </w:t>
      </w:r>
      <w:proofErr w:type="spellStart"/>
      <w:r w:rsidR="00D75521" w:rsidRPr="008926EA">
        <w:rPr>
          <w:bCs/>
          <w:color w:val="000000"/>
          <w:sz w:val="22"/>
          <w:szCs w:val="22"/>
        </w:rPr>
        <w:t>Wu</w:t>
      </w:r>
      <w:proofErr w:type="gramStart"/>
      <w:r w:rsidR="00D75521" w:rsidRPr="008926EA">
        <w:rPr>
          <w:bCs/>
          <w:color w:val="000000"/>
          <w:sz w:val="22"/>
          <w:szCs w:val="22"/>
        </w:rPr>
        <w:t>,C.W</w:t>
      </w:r>
      <w:proofErr w:type="spellEnd"/>
      <w:proofErr w:type="gramEnd"/>
      <w:r w:rsidR="00D75521" w:rsidRPr="008926EA">
        <w:rPr>
          <w:bCs/>
          <w:color w:val="000000"/>
          <w:sz w:val="22"/>
          <w:szCs w:val="22"/>
        </w:rPr>
        <w:t xml:space="preserve">., </w:t>
      </w:r>
      <w:proofErr w:type="spellStart"/>
      <w:r w:rsidR="00D75521" w:rsidRPr="008926EA">
        <w:rPr>
          <w:bCs/>
          <w:color w:val="000000"/>
          <w:sz w:val="22"/>
          <w:szCs w:val="22"/>
        </w:rPr>
        <w:t>Lin,S.G</w:t>
      </w:r>
      <w:proofErr w:type="spellEnd"/>
      <w:r w:rsidR="00D75521" w:rsidRPr="008926EA">
        <w:rPr>
          <w:bCs/>
          <w:color w:val="000000"/>
          <w:sz w:val="22"/>
          <w:szCs w:val="22"/>
        </w:rPr>
        <w:t xml:space="preserve">., </w:t>
      </w:r>
      <w:proofErr w:type="spellStart"/>
      <w:r w:rsidR="00D75521" w:rsidRPr="008926EA">
        <w:rPr>
          <w:bCs/>
          <w:color w:val="000000"/>
          <w:sz w:val="22"/>
          <w:szCs w:val="22"/>
        </w:rPr>
        <w:t>Wang,C.C</w:t>
      </w:r>
      <w:proofErr w:type="spellEnd"/>
      <w:r w:rsidR="00D75521" w:rsidRPr="008926EA">
        <w:rPr>
          <w:bCs/>
          <w:color w:val="000000"/>
          <w:sz w:val="22"/>
          <w:szCs w:val="22"/>
        </w:rPr>
        <w:t xml:space="preserve">., </w:t>
      </w:r>
      <w:proofErr w:type="spellStart"/>
      <w:r w:rsidR="00D75521" w:rsidRPr="008926EA">
        <w:rPr>
          <w:bCs/>
          <w:color w:val="000000"/>
          <w:sz w:val="22"/>
          <w:szCs w:val="22"/>
        </w:rPr>
        <w:t>Lee,K.Y</w:t>
      </w:r>
      <w:proofErr w:type="spellEnd"/>
      <w:r w:rsidR="00D75521" w:rsidRPr="008926EA">
        <w:rPr>
          <w:bCs/>
          <w:color w:val="000000"/>
          <w:sz w:val="22"/>
          <w:szCs w:val="22"/>
        </w:rPr>
        <w:t xml:space="preserve">., Time Series Analysis Using Composite </w:t>
      </w:r>
      <w:r w:rsidR="000D6A5C" w:rsidRPr="008926EA">
        <w:rPr>
          <w:bCs/>
          <w:color w:val="000000"/>
          <w:sz w:val="22"/>
          <w:szCs w:val="22"/>
        </w:rPr>
        <w:t>Multi-scale</w:t>
      </w:r>
      <w:r w:rsidR="00D75521" w:rsidRPr="008926EA">
        <w:rPr>
          <w:bCs/>
          <w:color w:val="000000"/>
          <w:sz w:val="22"/>
          <w:szCs w:val="22"/>
        </w:rPr>
        <w:t xml:space="preserve"> Entropy,</w:t>
      </w:r>
      <w:r w:rsidR="00D75521" w:rsidRPr="008926EA">
        <w:rPr>
          <w:i/>
          <w:iCs/>
          <w:color w:val="000000"/>
          <w:sz w:val="22"/>
          <w:szCs w:val="22"/>
        </w:rPr>
        <w:t xml:space="preserve"> Entropy</w:t>
      </w:r>
      <w:r w:rsidR="00D75521" w:rsidRPr="008926EA">
        <w:rPr>
          <w:color w:val="000000"/>
          <w:sz w:val="22"/>
          <w:szCs w:val="22"/>
        </w:rPr>
        <w:t xml:space="preserve"> </w:t>
      </w:r>
      <w:r w:rsidR="00D75521" w:rsidRPr="008926EA">
        <w:rPr>
          <w:bCs/>
          <w:color w:val="000000"/>
          <w:sz w:val="22"/>
          <w:szCs w:val="22"/>
        </w:rPr>
        <w:t>2013</w:t>
      </w:r>
      <w:r w:rsidR="00D75521" w:rsidRPr="008926EA">
        <w:rPr>
          <w:color w:val="000000"/>
          <w:sz w:val="22"/>
          <w:szCs w:val="22"/>
        </w:rPr>
        <w:t xml:space="preserve">, </w:t>
      </w:r>
      <w:r w:rsidR="00D75521" w:rsidRPr="008926EA">
        <w:rPr>
          <w:i/>
          <w:iCs/>
          <w:color w:val="000000"/>
          <w:sz w:val="22"/>
          <w:szCs w:val="22"/>
        </w:rPr>
        <w:t>15</w:t>
      </w:r>
      <w:r w:rsidR="00D75521" w:rsidRPr="008926EA">
        <w:rPr>
          <w:color w:val="000000"/>
          <w:sz w:val="22"/>
          <w:szCs w:val="22"/>
        </w:rPr>
        <w:t xml:space="preserve">, 1069-1084. </w:t>
      </w:r>
      <w:r w:rsidR="00D75521" w:rsidRPr="008926EA">
        <w:rPr>
          <w:i/>
          <w:color w:val="000000"/>
          <w:sz w:val="22"/>
          <w:szCs w:val="22"/>
        </w:rPr>
        <w:t>a</w:t>
      </w:r>
    </w:p>
    <w:p w:rsidR="00D75521" w:rsidRPr="008926EA" w:rsidRDefault="00377329" w:rsidP="00D75521">
      <w:pPr>
        <w:pStyle w:val="NoSpacing"/>
        <w:ind w:left="284" w:hanging="284"/>
        <w:jc w:val="both"/>
        <w:rPr>
          <w:i/>
          <w:color w:val="000000" w:themeColor="text1"/>
          <w:sz w:val="22"/>
          <w:szCs w:val="22"/>
        </w:rPr>
      </w:pPr>
      <w:r w:rsidRPr="008926EA">
        <w:rPr>
          <w:bCs/>
          <w:color w:val="000000" w:themeColor="text1"/>
          <w:sz w:val="22"/>
          <w:szCs w:val="22"/>
        </w:rPr>
        <w:t xml:space="preserve">Wu, S.D., </w:t>
      </w:r>
      <w:proofErr w:type="spellStart"/>
      <w:r w:rsidR="00D75521" w:rsidRPr="008926EA">
        <w:rPr>
          <w:bCs/>
          <w:color w:val="000000" w:themeColor="text1"/>
          <w:sz w:val="22"/>
          <w:szCs w:val="22"/>
        </w:rPr>
        <w:t>Wu</w:t>
      </w:r>
      <w:proofErr w:type="gramStart"/>
      <w:r w:rsidR="00D75521" w:rsidRPr="008926EA">
        <w:rPr>
          <w:bCs/>
          <w:color w:val="000000" w:themeColor="text1"/>
          <w:sz w:val="22"/>
          <w:szCs w:val="22"/>
        </w:rPr>
        <w:t>,C.W</w:t>
      </w:r>
      <w:proofErr w:type="spellEnd"/>
      <w:proofErr w:type="gramEnd"/>
      <w:r w:rsidR="00D75521" w:rsidRPr="008926EA">
        <w:rPr>
          <w:bCs/>
          <w:color w:val="000000" w:themeColor="text1"/>
          <w:sz w:val="22"/>
          <w:szCs w:val="22"/>
        </w:rPr>
        <w:t>., Lee, K.Y.,</w:t>
      </w:r>
      <w:r w:rsidR="00D75521" w:rsidRPr="008926EA">
        <w:rPr>
          <w:color w:val="000000" w:themeColor="text1"/>
          <w:sz w:val="22"/>
          <w:szCs w:val="22"/>
        </w:rPr>
        <w:t xml:space="preserve"> </w:t>
      </w:r>
      <w:r w:rsidR="00D75521" w:rsidRPr="008926EA">
        <w:rPr>
          <w:bCs/>
          <w:color w:val="000000" w:themeColor="text1"/>
          <w:sz w:val="22"/>
          <w:szCs w:val="22"/>
        </w:rPr>
        <w:t xml:space="preserve">Lin, S.G.,  </w:t>
      </w:r>
      <w:r w:rsidR="00D75521" w:rsidRPr="008926EA">
        <w:rPr>
          <w:color w:val="000000" w:themeColor="text1"/>
          <w:sz w:val="22"/>
          <w:szCs w:val="22"/>
        </w:rPr>
        <w:t xml:space="preserve">Modified </w:t>
      </w:r>
      <w:r w:rsidR="000D6A5C" w:rsidRPr="008926EA">
        <w:rPr>
          <w:color w:val="000000" w:themeColor="text1"/>
          <w:sz w:val="22"/>
          <w:szCs w:val="22"/>
        </w:rPr>
        <w:t>multi-scale</w:t>
      </w:r>
      <w:r w:rsidR="00D75521" w:rsidRPr="008926EA">
        <w:rPr>
          <w:color w:val="000000" w:themeColor="text1"/>
          <w:sz w:val="22"/>
          <w:szCs w:val="22"/>
        </w:rPr>
        <w:t xml:space="preserve"> entropy for short-term time series analysis, </w:t>
      </w:r>
      <w:proofErr w:type="spellStart"/>
      <w:r w:rsidR="00D75521" w:rsidRPr="008926EA">
        <w:rPr>
          <w:color w:val="000000" w:themeColor="text1"/>
          <w:sz w:val="22"/>
          <w:szCs w:val="22"/>
        </w:rPr>
        <w:t>Physica</w:t>
      </w:r>
      <w:proofErr w:type="spellEnd"/>
      <w:r w:rsidR="00D75521" w:rsidRPr="008926EA">
        <w:rPr>
          <w:color w:val="000000" w:themeColor="text1"/>
          <w:sz w:val="22"/>
          <w:szCs w:val="22"/>
        </w:rPr>
        <w:t xml:space="preserve"> A 392 (2013) 5865–5873. </w:t>
      </w:r>
      <w:r w:rsidR="00D75521" w:rsidRPr="008926EA">
        <w:rPr>
          <w:i/>
          <w:color w:val="000000" w:themeColor="text1"/>
          <w:sz w:val="22"/>
          <w:szCs w:val="22"/>
        </w:rPr>
        <w:t>b</w:t>
      </w:r>
    </w:p>
    <w:p w:rsidR="00D75521" w:rsidRPr="008926EA" w:rsidRDefault="00D75521" w:rsidP="00D75521">
      <w:pPr>
        <w:pStyle w:val="NoSpacing"/>
        <w:ind w:left="284" w:hanging="284"/>
        <w:jc w:val="both"/>
        <w:rPr>
          <w:rFonts w:eastAsia="CMR10"/>
          <w:sz w:val="22"/>
          <w:szCs w:val="22"/>
        </w:rPr>
      </w:pPr>
      <w:proofErr w:type="spellStart"/>
      <w:r w:rsidRPr="008926EA">
        <w:rPr>
          <w:rFonts w:eastAsia="CMR10"/>
          <w:sz w:val="22"/>
          <w:szCs w:val="22"/>
        </w:rPr>
        <w:t>Zbilut</w:t>
      </w:r>
      <w:proofErr w:type="spellEnd"/>
      <w:r w:rsidRPr="008926EA">
        <w:rPr>
          <w:rFonts w:eastAsia="CMR10"/>
          <w:sz w:val="22"/>
          <w:szCs w:val="22"/>
        </w:rPr>
        <w:t xml:space="preserve">, J. P., and Webber, C. L. (1992), </w:t>
      </w:r>
      <w:proofErr w:type="spellStart"/>
      <w:r w:rsidRPr="008926EA">
        <w:rPr>
          <w:rFonts w:eastAsia="CMR10"/>
          <w:sz w:val="22"/>
          <w:szCs w:val="22"/>
        </w:rPr>
        <w:t>Embeddings</w:t>
      </w:r>
      <w:proofErr w:type="spellEnd"/>
      <w:r w:rsidRPr="008926EA">
        <w:rPr>
          <w:rFonts w:eastAsia="CMR10"/>
          <w:sz w:val="22"/>
          <w:szCs w:val="22"/>
        </w:rPr>
        <w:t xml:space="preserve"> and delays as derived from quantification of recurrence plots, </w:t>
      </w:r>
      <w:r w:rsidRPr="008926EA">
        <w:rPr>
          <w:rFonts w:eastAsia="CMR10"/>
          <w:iCs/>
          <w:sz w:val="22"/>
          <w:szCs w:val="22"/>
        </w:rPr>
        <w:t xml:space="preserve">Phys. Lett. A </w:t>
      </w:r>
      <w:r w:rsidRPr="008926EA">
        <w:rPr>
          <w:rFonts w:eastAsia="CMR10"/>
          <w:bCs/>
          <w:sz w:val="22"/>
          <w:szCs w:val="22"/>
        </w:rPr>
        <w:t>171</w:t>
      </w:r>
      <w:r w:rsidRPr="008926EA">
        <w:rPr>
          <w:rFonts w:eastAsia="CMR10"/>
          <w:sz w:val="22"/>
          <w:szCs w:val="22"/>
        </w:rPr>
        <w:t>, 199–203.</w:t>
      </w:r>
    </w:p>
    <w:p w:rsidR="00D75521" w:rsidRPr="008926EA" w:rsidRDefault="00D75521" w:rsidP="00D75521">
      <w:pPr>
        <w:pStyle w:val="NoSpacing"/>
        <w:rPr>
          <w:rFonts w:eastAsia="Calibri"/>
          <w:sz w:val="22"/>
          <w:szCs w:val="22"/>
        </w:rPr>
      </w:pPr>
    </w:p>
    <w:p w:rsidR="00BA7981" w:rsidRPr="008926EA" w:rsidRDefault="00BA7981" w:rsidP="00D75521">
      <w:pPr>
        <w:spacing w:line="240" w:lineRule="auto"/>
        <w:jc w:val="center"/>
        <w:rPr>
          <w:rFonts w:ascii="Times New Roman" w:hAnsi="Times New Roman" w:cs="Times New Roman"/>
          <w:color w:val="000000"/>
        </w:rPr>
      </w:pPr>
    </w:p>
    <w:sectPr w:rsidR="00BA7981" w:rsidRPr="008926EA">
      <w:footerReference w:type="default" r:id="rId35"/>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F50" w:rsidRDefault="000C0F50" w:rsidP="0060679D">
      <w:pPr>
        <w:spacing w:after="0" w:line="240" w:lineRule="auto"/>
      </w:pPr>
      <w:r>
        <w:separator/>
      </w:r>
    </w:p>
  </w:endnote>
  <w:endnote w:type="continuationSeparator" w:id="0">
    <w:p w:rsidR="000C0F50" w:rsidRDefault="000C0F50" w:rsidP="00606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rigolia">
    <w:altName w:val="Times New Roman"/>
    <w:charset w:val="00"/>
    <w:family w:val="auto"/>
    <w:pitch w:val="variable"/>
    <w:sig w:usb0="00000001" w:usb1="00000000" w:usb2="00000000" w:usb3="00000000" w:csb0="0000001B" w:csb1="00000000"/>
  </w:font>
  <w:font w:name="Arial">
    <w:panose1 w:val="020B0604020202020204"/>
    <w:charset w:val="CC"/>
    <w:family w:val="swiss"/>
    <w:pitch w:val="variable"/>
    <w:sig w:usb0="E0002EFF" w:usb1="C0007843" w:usb2="00000009" w:usb3="00000000" w:csb0="000001FF" w:csb1="00000000"/>
  </w:font>
  <w:font w:name="MS PMincho">
    <w:charset w:val="80"/>
    <w:family w:val="roman"/>
    <w:pitch w:val="variable"/>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MSY10">
    <w:altName w:val="Microsoft YaHei"/>
    <w:panose1 w:val="00000000000000000000"/>
    <w:charset w:val="86"/>
    <w:family w:val="auto"/>
    <w:notTrueType/>
    <w:pitch w:val="default"/>
    <w:sig w:usb0="00000003" w:usb1="090E0000" w:usb2="00000010" w:usb3="00000000" w:csb0="000C0001" w:csb1="00000000"/>
  </w:font>
  <w:font w:name="MacmillanRoman">
    <w:altName w:val="Arial Unicode MS"/>
    <w:panose1 w:val="00000000000000000000"/>
    <w:charset w:val="88"/>
    <w:family w:val="auto"/>
    <w:notTrueType/>
    <w:pitch w:val="default"/>
    <w:sig w:usb0="00000203" w:usb1="08080000" w:usb2="00000010" w:usb3="00000000" w:csb0="00100005" w:csb1="00000000"/>
  </w:font>
  <w:font w:name="CMR10">
    <w:altName w:val="MS Mincho"/>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052640"/>
      <w:docPartObj>
        <w:docPartGallery w:val="Page Numbers (Bottom of Page)"/>
        <w:docPartUnique/>
      </w:docPartObj>
    </w:sdtPr>
    <w:sdtEndPr>
      <w:rPr>
        <w:noProof/>
      </w:rPr>
    </w:sdtEndPr>
    <w:sdtContent>
      <w:p w:rsidR="00F9516C" w:rsidRDefault="00F9516C">
        <w:pPr>
          <w:pStyle w:val="Footer"/>
        </w:pPr>
        <w:r>
          <w:fldChar w:fldCharType="begin"/>
        </w:r>
        <w:r>
          <w:instrText xml:space="preserve"> PAGE   \* MERGEFORMAT </w:instrText>
        </w:r>
        <w:r>
          <w:fldChar w:fldCharType="separate"/>
        </w:r>
        <w:r w:rsidR="008926EA">
          <w:rPr>
            <w:noProof/>
          </w:rPr>
          <w:t>20</w:t>
        </w:r>
        <w:r>
          <w:rPr>
            <w:noProof/>
          </w:rPr>
          <w:fldChar w:fldCharType="end"/>
        </w:r>
      </w:p>
    </w:sdtContent>
  </w:sdt>
  <w:p w:rsidR="00F9516C" w:rsidRDefault="00F951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F50" w:rsidRDefault="000C0F50" w:rsidP="0060679D">
      <w:pPr>
        <w:spacing w:after="0" w:line="240" w:lineRule="auto"/>
      </w:pPr>
      <w:r>
        <w:separator/>
      </w:r>
    </w:p>
  </w:footnote>
  <w:footnote w:type="continuationSeparator" w:id="0">
    <w:p w:rsidR="000C0F50" w:rsidRDefault="000C0F50" w:rsidP="00606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D1FD4"/>
    <w:multiLevelType w:val="hybridMultilevel"/>
    <w:tmpl w:val="AFFA779C"/>
    <w:lvl w:ilvl="0" w:tplc="58588F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40217A6"/>
    <w:multiLevelType w:val="hybridMultilevel"/>
    <w:tmpl w:val="DB528B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9309C4"/>
    <w:multiLevelType w:val="hybridMultilevel"/>
    <w:tmpl w:val="11F679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BD5AF9"/>
    <w:multiLevelType w:val="hybridMultilevel"/>
    <w:tmpl w:val="DD6E7D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463F28"/>
    <w:multiLevelType w:val="hybridMultilevel"/>
    <w:tmpl w:val="522025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12A784E"/>
    <w:multiLevelType w:val="multilevel"/>
    <w:tmpl w:val="20D62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9C52B0"/>
    <w:multiLevelType w:val="hybridMultilevel"/>
    <w:tmpl w:val="463029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8B134A"/>
    <w:multiLevelType w:val="hybridMultilevel"/>
    <w:tmpl w:val="52366334"/>
    <w:lvl w:ilvl="0" w:tplc="B42C75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10C2F15"/>
    <w:multiLevelType w:val="hybridMultilevel"/>
    <w:tmpl w:val="E46234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EF3002"/>
    <w:multiLevelType w:val="hybridMultilevel"/>
    <w:tmpl w:val="5FD046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CE557F"/>
    <w:multiLevelType w:val="multilevel"/>
    <w:tmpl w:val="5B80B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6"/>
  </w:num>
  <w:num w:numId="4">
    <w:abstractNumId w:val="3"/>
  </w:num>
  <w:num w:numId="5">
    <w:abstractNumId w:val="0"/>
  </w:num>
  <w:num w:numId="6">
    <w:abstractNumId w:val="2"/>
  </w:num>
  <w:num w:numId="7">
    <w:abstractNumId w:val="9"/>
  </w:num>
  <w:num w:numId="8">
    <w:abstractNumId w:val="4"/>
  </w:num>
  <w:num w:numId="9">
    <w:abstractNumId w:val="8"/>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601"/>
    <w:rsid w:val="0000033D"/>
    <w:rsid w:val="00000AF7"/>
    <w:rsid w:val="0000156E"/>
    <w:rsid w:val="0000266F"/>
    <w:rsid w:val="0000500F"/>
    <w:rsid w:val="000072D2"/>
    <w:rsid w:val="00010F94"/>
    <w:rsid w:val="000110C1"/>
    <w:rsid w:val="000111D6"/>
    <w:rsid w:val="00012633"/>
    <w:rsid w:val="0001293A"/>
    <w:rsid w:val="00013933"/>
    <w:rsid w:val="00013DDD"/>
    <w:rsid w:val="00014073"/>
    <w:rsid w:val="000140CF"/>
    <w:rsid w:val="00014CCE"/>
    <w:rsid w:val="000154C6"/>
    <w:rsid w:val="0001595B"/>
    <w:rsid w:val="00015C25"/>
    <w:rsid w:val="00015ED9"/>
    <w:rsid w:val="000160E6"/>
    <w:rsid w:val="0001646B"/>
    <w:rsid w:val="00016CCD"/>
    <w:rsid w:val="0001720C"/>
    <w:rsid w:val="00017656"/>
    <w:rsid w:val="00017CA2"/>
    <w:rsid w:val="00020A8B"/>
    <w:rsid w:val="00021162"/>
    <w:rsid w:val="00021784"/>
    <w:rsid w:val="00021F2A"/>
    <w:rsid w:val="000220A1"/>
    <w:rsid w:val="00022330"/>
    <w:rsid w:val="0002235D"/>
    <w:rsid w:val="00022B54"/>
    <w:rsid w:val="00022F87"/>
    <w:rsid w:val="0002360A"/>
    <w:rsid w:val="00024A26"/>
    <w:rsid w:val="0002535F"/>
    <w:rsid w:val="0002625D"/>
    <w:rsid w:val="00027A1E"/>
    <w:rsid w:val="00027AF0"/>
    <w:rsid w:val="000315C8"/>
    <w:rsid w:val="00031BFC"/>
    <w:rsid w:val="000335D3"/>
    <w:rsid w:val="000343CF"/>
    <w:rsid w:val="00034861"/>
    <w:rsid w:val="00034C3B"/>
    <w:rsid w:val="00036B90"/>
    <w:rsid w:val="00037E52"/>
    <w:rsid w:val="00037FFC"/>
    <w:rsid w:val="000411CE"/>
    <w:rsid w:val="00041F68"/>
    <w:rsid w:val="00043DE6"/>
    <w:rsid w:val="00044060"/>
    <w:rsid w:val="00044E17"/>
    <w:rsid w:val="000457B2"/>
    <w:rsid w:val="000473E5"/>
    <w:rsid w:val="00047534"/>
    <w:rsid w:val="00047B90"/>
    <w:rsid w:val="00047CD8"/>
    <w:rsid w:val="00050913"/>
    <w:rsid w:val="00050B4C"/>
    <w:rsid w:val="00054373"/>
    <w:rsid w:val="00054921"/>
    <w:rsid w:val="00054D17"/>
    <w:rsid w:val="000554DA"/>
    <w:rsid w:val="00055978"/>
    <w:rsid w:val="0005732C"/>
    <w:rsid w:val="0005742A"/>
    <w:rsid w:val="000578CF"/>
    <w:rsid w:val="000604B8"/>
    <w:rsid w:val="000612E6"/>
    <w:rsid w:val="000628E9"/>
    <w:rsid w:val="000656F8"/>
    <w:rsid w:val="00065F6B"/>
    <w:rsid w:val="00070622"/>
    <w:rsid w:val="00070BF9"/>
    <w:rsid w:val="0007109E"/>
    <w:rsid w:val="00071C7C"/>
    <w:rsid w:val="0007219E"/>
    <w:rsid w:val="000721E8"/>
    <w:rsid w:val="00072282"/>
    <w:rsid w:val="00073F9B"/>
    <w:rsid w:val="000740E4"/>
    <w:rsid w:val="00074216"/>
    <w:rsid w:val="0007585D"/>
    <w:rsid w:val="00076131"/>
    <w:rsid w:val="000767F0"/>
    <w:rsid w:val="00076D93"/>
    <w:rsid w:val="00076F31"/>
    <w:rsid w:val="00077242"/>
    <w:rsid w:val="00077993"/>
    <w:rsid w:val="00077DB0"/>
    <w:rsid w:val="000805A6"/>
    <w:rsid w:val="00080758"/>
    <w:rsid w:val="00080D87"/>
    <w:rsid w:val="00081148"/>
    <w:rsid w:val="0008141B"/>
    <w:rsid w:val="00081E0A"/>
    <w:rsid w:val="000822F9"/>
    <w:rsid w:val="000827F1"/>
    <w:rsid w:val="00083555"/>
    <w:rsid w:val="00083587"/>
    <w:rsid w:val="000835BD"/>
    <w:rsid w:val="00083DB2"/>
    <w:rsid w:val="00083F55"/>
    <w:rsid w:val="00083FED"/>
    <w:rsid w:val="00084C7B"/>
    <w:rsid w:val="00085A0B"/>
    <w:rsid w:val="00085BFA"/>
    <w:rsid w:val="00085E38"/>
    <w:rsid w:val="00085E79"/>
    <w:rsid w:val="00087440"/>
    <w:rsid w:val="000876B4"/>
    <w:rsid w:val="00090C5D"/>
    <w:rsid w:val="0009114B"/>
    <w:rsid w:val="000914C5"/>
    <w:rsid w:val="0009197E"/>
    <w:rsid w:val="00091D38"/>
    <w:rsid w:val="00091E32"/>
    <w:rsid w:val="000920E6"/>
    <w:rsid w:val="000924ED"/>
    <w:rsid w:val="00094097"/>
    <w:rsid w:val="00094EB0"/>
    <w:rsid w:val="00096970"/>
    <w:rsid w:val="0009778E"/>
    <w:rsid w:val="00097F6C"/>
    <w:rsid w:val="000A0286"/>
    <w:rsid w:val="000A05F6"/>
    <w:rsid w:val="000A0BB9"/>
    <w:rsid w:val="000A1F4D"/>
    <w:rsid w:val="000A2C99"/>
    <w:rsid w:val="000A39B3"/>
    <w:rsid w:val="000A39D3"/>
    <w:rsid w:val="000A3F02"/>
    <w:rsid w:val="000A423D"/>
    <w:rsid w:val="000A5B25"/>
    <w:rsid w:val="000A6139"/>
    <w:rsid w:val="000A63EA"/>
    <w:rsid w:val="000A785B"/>
    <w:rsid w:val="000B0EDD"/>
    <w:rsid w:val="000B177A"/>
    <w:rsid w:val="000B1D37"/>
    <w:rsid w:val="000B2913"/>
    <w:rsid w:val="000B2B89"/>
    <w:rsid w:val="000B2C7E"/>
    <w:rsid w:val="000B3465"/>
    <w:rsid w:val="000B3B7E"/>
    <w:rsid w:val="000B3FAA"/>
    <w:rsid w:val="000B4403"/>
    <w:rsid w:val="000B489C"/>
    <w:rsid w:val="000B4ECF"/>
    <w:rsid w:val="000B6693"/>
    <w:rsid w:val="000B68C9"/>
    <w:rsid w:val="000B72A2"/>
    <w:rsid w:val="000B7C44"/>
    <w:rsid w:val="000C004C"/>
    <w:rsid w:val="000C03B4"/>
    <w:rsid w:val="000C087A"/>
    <w:rsid w:val="000C08DB"/>
    <w:rsid w:val="000C0A1B"/>
    <w:rsid w:val="000C0F50"/>
    <w:rsid w:val="000C1287"/>
    <w:rsid w:val="000C2131"/>
    <w:rsid w:val="000C3FE9"/>
    <w:rsid w:val="000C3FFB"/>
    <w:rsid w:val="000C411D"/>
    <w:rsid w:val="000C4A7F"/>
    <w:rsid w:val="000C4D9C"/>
    <w:rsid w:val="000C5675"/>
    <w:rsid w:val="000C6850"/>
    <w:rsid w:val="000C686C"/>
    <w:rsid w:val="000C772C"/>
    <w:rsid w:val="000D00E6"/>
    <w:rsid w:val="000D04DB"/>
    <w:rsid w:val="000D26E4"/>
    <w:rsid w:val="000D30DC"/>
    <w:rsid w:val="000D34A1"/>
    <w:rsid w:val="000D367B"/>
    <w:rsid w:val="000D3AC7"/>
    <w:rsid w:val="000D4229"/>
    <w:rsid w:val="000D4EC4"/>
    <w:rsid w:val="000D5399"/>
    <w:rsid w:val="000D5501"/>
    <w:rsid w:val="000D5AF3"/>
    <w:rsid w:val="000D5B06"/>
    <w:rsid w:val="000D5B97"/>
    <w:rsid w:val="000D6064"/>
    <w:rsid w:val="000D6574"/>
    <w:rsid w:val="000D6A5C"/>
    <w:rsid w:val="000D74B0"/>
    <w:rsid w:val="000D7517"/>
    <w:rsid w:val="000D7BBC"/>
    <w:rsid w:val="000D7EDA"/>
    <w:rsid w:val="000E0FE4"/>
    <w:rsid w:val="000E3365"/>
    <w:rsid w:val="000E415B"/>
    <w:rsid w:val="000E4E31"/>
    <w:rsid w:val="000E549F"/>
    <w:rsid w:val="000E6298"/>
    <w:rsid w:val="000E78EE"/>
    <w:rsid w:val="000E7AEF"/>
    <w:rsid w:val="000E7B85"/>
    <w:rsid w:val="000E7E69"/>
    <w:rsid w:val="000F2451"/>
    <w:rsid w:val="000F41AF"/>
    <w:rsid w:val="000F4BFA"/>
    <w:rsid w:val="000F5C5D"/>
    <w:rsid w:val="000F6612"/>
    <w:rsid w:val="000F69E0"/>
    <w:rsid w:val="000F6D46"/>
    <w:rsid w:val="000F7771"/>
    <w:rsid w:val="000F7A10"/>
    <w:rsid w:val="00100201"/>
    <w:rsid w:val="00100AEF"/>
    <w:rsid w:val="00101FA2"/>
    <w:rsid w:val="001028A9"/>
    <w:rsid w:val="00102AEF"/>
    <w:rsid w:val="00103515"/>
    <w:rsid w:val="00103FD0"/>
    <w:rsid w:val="00104681"/>
    <w:rsid w:val="00106072"/>
    <w:rsid w:val="00106717"/>
    <w:rsid w:val="0010725C"/>
    <w:rsid w:val="001100F6"/>
    <w:rsid w:val="00111703"/>
    <w:rsid w:val="00111FF6"/>
    <w:rsid w:val="0011214E"/>
    <w:rsid w:val="00114EED"/>
    <w:rsid w:val="0011523E"/>
    <w:rsid w:val="00115ABA"/>
    <w:rsid w:val="001163C5"/>
    <w:rsid w:val="0011671F"/>
    <w:rsid w:val="00116A38"/>
    <w:rsid w:val="001170D8"/>
    <w:rsid w:val="00117CEE"/>
    <w:rsid w:val="00117CFA"/>
    <w:rsid w:val="00120B0F"/>
    <w:rsid w:val="00120C2C"/>
    <w:rsid w:val="00120F31"/>
    <w:rsid w:val="00120F46"/>
    <w:rsid w:val="00121090"/>
    <w:rsid w:val="0012161F"/>
    <w:rsid w:val="00121620"/>
    <w:rsid w:val="00121E2B"/>
    <w:rsid w:val="00121FD7"/>
    <w:rsid w:val="00122E39"/>
    <w:rsid w:val="00122F2F"/>
    <w:rsid w:val="00123BAA"/>
    <w:rsid w:val="00125680"/>
    <w:rsid w:val="00127DDD"/>
    <w:rsid w:val="00130556"/>
    <w:rsid w:val="00130DF7"/>
    <w:rsid w:val="00130EAF"/>
    <w:rsid w:val="00132783"/>
    <w:rsid w:val="00132BC4"/>
    <w:rsid w:val="001332E4"/>
    <w:rsid w:val="00133BE9"/>
    <w:rsid w:val="0013470F"/>
    <w:rsid w:val="00134B9A"/>
    <w:rsid w:val="00134DC2"/>
    <w:rsid w:val="001352EA"/>
    <w:rsid w:val="00136266"/>
    <w:rsid w:val="00136473"/>
    <w:rsid w:val="00136E1C"/>
    <w:rsid w:val="001377DE"/>
    <w:rsid w:val="0013795D"/>
    <w:rsid w:val="00140184"/>
    <w:rsid w:val="001401CB"/>
    <w:rsid w:val="00141287"/>
    <w:rsid w:val="001423E5"/>
    <w:rsid w:val="00142B3B"/>
    <w:rsid w:val="00143260"/>
    <w:rsid w:val="00144138"/>
    <w:rsid w:val="00144793"/>
    <w:rsid w:val="00144C6A"/>
    <w:rsid w:val="001456A4"/>
    <w:rsid w:val="00145ED9"/>
    <w:rsid w:val="001468DF"/>
    <w:rsid w:val="001468FD"/>
    <w:rsid w:val="001469DA"/>
    <w:rsid w:val="00147E90"/>
    <w:rsid w:val="001503C2"/>
    <w:rsid w:val="001504DD"/>
    <w:rsid w:val="00150545"/>
    <w:rsid w:val="00150916"/>
    <w:rsid w:val="001509F9"/>
    <w:rsid w:val="00152C89"/>
    <w:rsid w:val="001534A3"/>
    <w:rsid w:val="00154E2E"/>
    <w:rsid w:val="00155130"/>
    <w:rsid w:val="00155387"/>
    <w:rsid w:val="00155A44"/>
    <w:rsid w:val="001561DF"/>
    <w:rsid w:val="0015636B"/>
    <w:rsid w:val="00156727"/>
    <w:rsid w:val="00156E3B"/>
    <w:rsid w:val="0015735F"/>
    <w:rsid w:val="0016083C"/>
    <w:rsid w:val="0016099A"/>
    <w:rsid w:val="00160EC3"/>
    <w:rsid w:val="00161207"/>
    <w:rsid w:val="00161275"/>
    <w:rsid w:val="001615C1"/>
    <w:rsid w:val="00161716"/>
    <w:rsid w:val="00162B00"/>
    <w:rsid w:val="001635A0"/>
    <w:rsid w:val="00163C4D"/>
    <w:rsid w:val="00165135"/>
    <w:rsid w:val="0016528C"/>
    <w:rsid w:val="001652D9"/>
    <w:rsid w:val="00165C9A"/>
    <w:rsid w:val="001661D5"/>
    <w:rsid w:val="0016698E"/>
    <w:rsid w:val="00166C32"/>
    <w:rsid w:val="00166C7C"/>
    <w:rsid w:val="001674FF"/>
    <w:rsid w:val="00170267"/>
    <w:rsid w:val="001702BD"/>
    <w:rsid w:val="0017166E"/>
    <w:rsid w:val="0017183E"/>
    <w:rsid w:val="001725BE"/>
    <w:rsid w:val="00172EB9"/>
    <w:rsid w:val="0017335A"/>
    <w:rsid w:val="001762A2"/>
    <w:rsid w:val="001772C9"/>
    <w:rsid w:val="00177F1A"/>
    <w:rsid w:val="001803AE"/>
    <w:rsid w:val="00180D10"/>
    <w:rsid w:val="001814C7"/>
    <w:rsid w:val="001820F5"/>
    <w:rsid w:val="001828A0"/>
    <w:rsid w:val="00183705"/>
    <w:rsid w:val="00184470"/>
    <w:rsid w:val="0018469D"/>
    <w:rsid w:val="00184874"/>
    <w:rsid w:val="00184B49"/>
    <w:rsid w:val="00185506"/>
    <w:rsid w:val="00185A3F"/>
    <w:rsid w:val="0018601E"/>
    <w:rsid w:val="00186338"/>
    <w:rsid w:val="001912E6"/>
    <w:rsid w:val="00191B08"/>
    <w:rsid w:val="0019316F"/>
    <w:rsid w:val="00194248"/>
    <w:rsid w:val="001943AD"/>
    <w:rsid w:val="00194BFA"/>
    <w:rsid w:val="00195EFF"/>
    <w:rsid w:val="00196694"/>
    <w:rsid w:val="00197DBC"/>
    <w:rsid w:val="00197FCD"/>
    <w:rsid w:val="001A06BF"/>
    <w:rsid w:val="001A12D9"/>
    <w:rsid w:val="001A1D9D"/>
    <w:rsid w:val="001A22F4"/>
    <w:rsid w:val="001A302E"/>
    <w:rsid w:val="001A3326"/>
    <w:rsid w:val="001A37FD"/>
    <w:rsid w:val="001A421E"/>
    <w:rsid w:val="001A44D4"/>
    <w:rsid w:val="001A622C"/>
    <w:rsid w:val="001A7061"/>
    <w:rsid w:val="001A757F"/>
    <w:rsid w:val="001A788F"/>
    <w:rsid w:val="001B07C5"/>
    <w:rsid w:val="001B0A69"/>
    <w:rsid w:val="001B0C8B"/>
    <w:rsid w:val="001B0C97"/>
    <w:rsid w:val="001B1443"/>
    <w:rsid w:val="001B18A2"/>
    <w:rsid w:val="001B2079"/>
    <w:rsid w:val="001B22F2"/>
    <w:rsid w:val="001B24CD"/>
    <w:rsid w:val="001B251E"/>
    <w:rsid w:val="001B32C4"/>
    <w:rsid w:val="001B3B65"/>
    <w:rsid w:val="001B47D3"/>
    <w:rsid w:val="001B4C16"/>
    <w:rsid w:val="001B5470"/>
    <w:rsid w:val="001B5656"/>
    <w:rsid w:val="001B6254"/>
    <w:rsid w:val="001B6442"/>
    <w:rsid w:val="001B65AF"/>
    <w:rsid w:val="001B664C"/>
    <w:rsid w:val="001C0999"/>
    <w:rsid w:val="001C0DDB"/>
    <w:rsid w:val="001C37C5"/>
    <w:rsid w:val="001C3DAC"/>
    <w:rsid w:val="001C4BDE"/>
    <w:rsid w:val="001C4D63"/>
    <w:rsid w:val="001C5058"/>
    <w:rsid w:val="001C610D"/>
    <w:rsid w:val="001C6B5F"/>
    <w:rsid w:val="001C7065"/>
    <w:rsid w:val="001C74E8"/>
    <w:rsid w:val="001C7BCF"/>
    <w:rsid w:val="001C7D7A"/>
    <w:rsid w:val="001D0305"/>
    <w:rsid w:val="001D0B7E"/>
    <w:rsid w:val="001D262E"/>
    <w:rsid w:val="001D296F"/>
    <w:rsid w:val="001D5533"/>
    <w:rsid w:val="001D5A15"/>
    <w:rsid w:val="001D6FA0"/>
    <w:rsid w:val="001D7133"/>
    <w:rsid w:val="001D7676"/>
    <w:rsid w:val="001E0F4B"/>
    <w:rsid w:val="001E1EBF"/>
    <w:rsid w:val="001E2AE1"/>
    <w:rsid w:val="001E4DB9"/>
    <w:rsid w:val="001E5E3E"/>
    <w:rsid w:val="001E6562"/>
    <w:rsid w:val="001E6F1E"/>
    <w:rsid w:val="001E6FA5"/>
    <w:rsid w:val="001E7842"/>
    <w:rsid w:val="001E7F87"/>
    <w:rsid w:val="001F0D48"/>
    <w:rsid w:val="001F0FEC"/>
    <w:rsid w:val="001F2B9A"/>
    <w:rsid w:val="001F3120"/>
    <w:rsid w:val="001F34F0"/>
    <w:rsid w:val="001F3551"/>
    <w:rsid w:val="001F3D82"/>
    <w:rsid w:val="001F4E19"/>
    <w:rsid w:val="001F57AB"/>
    <w:rsid w:val="001F6B76"/>
    <w:rsid w:val="001F7AD5"/>
    <w:rsid w:val="001F7E54"/>
    <w:rsid w:val="0020143C"/>
    <w:rsid w:val="00201C1C"/>
    <w:rsid w:val="00202889"/>
    <w:rsid w:val="002031D9"/>
    <w:rsid w:val="00203314"/>
    <w:rsid w:val="00204375"/>
    <w:rsid w:val="00204572"/>
    <w:rsid w:val="00204787"/>
    <w:rsid w:val="0020591F"/>
    <w:rsid w:val="002072AE"/>
    <w:rsid w:val="00207362"/>
    <w:rsid w:val="00211A49"/>
    <w:rsid w:val="00212227"/>
    <w:rsid w:val="002141F4"/>
    <w:rsid w:val="00216AF4"/>
    <w:rsid w:val="002200AF"/>
    <w:rsid w:val="00220FF2"/>
    <w:rsid w:val="00222026"/>
    <w:rsid w:val="00222183"/>
    <w:rsid w:val="00222887"/>
    <w:rsid w:val="0023101B"/>
    <w:rsid w:val="002314B0"/>
    <w:rsid w:val="0023178E"/>
    <w:rsid w:val="0023656F"/>
    <w:rsid w:val="00236E13"/>
    <w:rsid w:val="002370BA"/>
    <w:rsid w:val="002373D1"/>
    <w:rsid w:val="00237E1F"/>
    <w:rsid w:val="00240E38"/>
    <w:rsid w:val="0024129F"/>
    <w:rsid w:val="00242A72"/>
    <w:rsid w:val="00242C72"/>
    <w:rsid w:val="0024354E"/>
    <w:rsid w:val="0024378E"/>
    <w:rsid w:val="00243D35"/>
    <w:rsid w:val="00243F8F"/>
    <w:rsid w:val="0024540D"/>
    <w:rsid w:val="00245EC4"/>
    <w:rsid w:val="00246668"/>
    <w:rsid w:val="0024694E"/>
    <w:rsid w:val="00246FD5"/>
    <w:rsid w:val="002475FC"/>
    <w:rsid w:val="00247D79"/>
    <w:rsid w:val="00250A4E"/>
    <w:rsid w:val="0025115A"/>
    <w:rsid w:val="0025167D"/>
    <w:rsid w:val="002516D0"/>
    <w:rsid w:val="002522FB"/>
    <w:rsid w:val="0025379A"/>
    <w:rsid w:val="00253D38"/>
    <w:rsid w:val="00253EF5"/>
    <w:rsid w:val="00253F8E"/>
    <w:rsid w:val="00254848"/>
    <w:rsid w:val="0025567E"/>
    <w:rsid w:val="00255E10"/>
    <w:rsid w:val="00256C1B"/>
    <w:rsid w:val="0026062D"/>
    <w:rsid w:val="0026093E"/>
    <w:rsid w:val="00260AC5"/>
    <w:rsid w:val="00260F06"/>
    <w:rsid w:val="00261A40"/>
    <w:rsid w:val="00261B33"/>
    <w:rsid w:val="00261F00"/>
    <w:rsid w:val="002626F2"/>
    <w:rsid w:val="00263B63"/>
    <w:rsid w:val="0026409C"/>
    <w:rsid w:val="00264BF6"/>
    <w:rsid w:val="00265435"/>
    <w:rsid w:val="00265BDF"/>
    <w:rsid w:val="00266643"/>
    <w:rsid w:val="0026697E"/>
    <w:rsid w:val="002709F1"/>
    <w:rsid w:val="002717B2"/>
    <w:rsid w:val="0027213B"/>
    <w:rsid w:val="00272DAD"/>
    <w:rsid w:val="00273697"/>
    <w:rsid w:val="00273A5A"/>
    <w:rsid w:val="00273E10"/>
    <w:rsid w:val="00274CEC"/>
    <w:rsid w:val="002766D9"/>
    <w:rsid w:val="00276FE9"/>
    <w:rsid w:val="002774AD"/>
    <w:rsid w:val="00277519"/>
    <w:rsid w:val="00277AAF"/>
    <w:rsid w:val="002804ED"/>
    <w:rsid w:val="00281385"/>
    <w:rsid w:val="0028144A"/>
    <w:rsid w:val="0028183F"/>
    <w:rsid w:val="00281B6F"/>
    <w:rsid w:val="00281C24"/>
    <w:rsid w:val="00282157"/>
    <w:rsid w:val="00282D52"/>
    <w:rsid w:val="00283169"/>
    <w:rsid w:val="00283479"/>
    <w:rsid w:val="0028363C"/>
    <w:rsid w:val="00283836"/>
    <w:rsid w:val="00284E6A"/>
    <w:rsid w:val="00290929"/>
    <w:rsid w:val="0029181B"/>
    <w:rsid w:val="00291E40"/>
    <w:rsid w:val="00294D84"/>
    <w:rsid w:val="00296110"/>
    <w:rsid w:val="0029674D"/>
    <w:rsid w:val="00296A69"/>
    <w:rsid w:val="002971A9"/>
    <w:rsid w:val="00297A09"/>
    <w:rsid w:val="002A0199"/>
    <w:rsid w:val="002A0C31"/>
    <w:rsid w:val="002A13AB"/>
    <w:rsid w:val="002A28A7"/>
    <w:rsid w:val="002A2A63"/>
    <w:rsid w:val="002A3398"/>
    <w:rsid w:val="002A35ED"/>
    <w:rsid w:val="002A38E4"/>
    <w:rsid w:val="002A3B28"/>
    <w:rsid w:val="002A7782"/>
    <w:rsid w:val="002B00EA"/>
    <w:rsid w:val="002B1A93"/>
    <w:rsid w:val="002B1BF4"/>
    <w:rsid w:val="002B204F"/>
    <w:rsid w:val="002B2204"/>
    <w:rsid w:val="002B32A7"/>
    <w:rsid w:val="002B418E"/>
    <w:rsid w:val="002B41D6"/>
    <w:rsid w:val="002B5602"/>
    <w:rsid w:val="002B7116"/>
    <w:rsid w:val="002C0E0F"/>
    <w:rsid w:val="002C128C"/>
    <w:rsid w:val="002C1D84"/>
    <w:rsid w:val="002C2F83"/>
    <w:rsid w:val="002C395F"/>
    <w:rsid w:val="002C45F9"/>
    <w:rsid w:val="002C4FC4"/>
    <w:rsid w:val="002C5BE8"/>
    <w:rsid w:val="002C605B"/>
    <w:rsid w:val="002C62D8"/>
    <w:rsid w:val="002C63BA"/>
    <w:rsid w:val="002C6418"/>
    <w:rsid w:val="002C69FA"/>
    <w:rsid w:val="002C6CD1"/>
    <w:rsid w:val="002D09EF"/>
    <w:rsid w:val="002D0C19"/>
    <w:rsid w:val="002D1655"/>
    <w:rsid w:val="002D16E0"/>
    <w:rsid w:val="002D2342"/>
    <w:rsid w:val="002D2F99"/>
    <w:rsid w:val="002D3A79"/>
    <w:rsid w:val="002D3D0A"/>
    <w:rsid w:val="002D5491"/>
    <w:rsid w:val="002D6EE9"/>
    <w:rsid w:val="002D7085"/>
    <w:rsid w:val="002D779E"/>
    <w:rsid w:val="002E000B"/>
    <w:rsid w:val="002E01BD"/>
    <w:rsid w:val="002E08F1"/>
    <w:rsid w:val="002E1DD3"/>
    <w:rsid w:val="002E2634"/>
    <w:rsid w:val="002E4877"/>
    <w:rsid w:val="002E4B98"/>
    <w:rsid w:val="002E4FEB"/>
    <w:rsid w:val="002E535E"/>
    <w:rsid w:val="002E61C1"/>
    <w:rsid w:val="002E6414"/>
    <w:rsid w:val="002E684A"/>
    <w:rsid w:val="002E7198"/>
    <w:rsid w:val="002E765F"/>
    <w:rsid w:val="002E7BCA"/>
    <w:rsid w:val="002F24CB"/>
    <w:rsid w:val="002F2680"/>
    <w:rsid w:val="002F5A01"/>
    <w:rsid w:val="002F69F0"/>
    <w:rsid w:val="002F72B0"/>
    <w:rsid w:val="00300C4C"/>
    <w:rsid w:val="003018D4"/>
    <w:rsid w:val="00301ADD"/>
    <w:rsid w:val="0030369D"/>
    <w:rsid w:val="00303751"/>
    <w:rsid w:val="003044EC"/>
    <w:rsid w:val="00304AC7"/>
    <w:rsid w:val="0030575C"/>
    <w:rsid w:val="00305E6A"/>
    <w:rsid w:val="00306213"/>
    <w:rsid w:val="003062C2"/>
    <w:rsid w:val="00306A5B"/>
    <w:rsid w:val="003071CD"/>
    <w:rsid w:val="00307358"/>
    <w:rsid w:val="003106D6"/>
    <w:rsid w:val="003106FD"/>
    <w:rsid w:val="00310BF9"/>
    <w:rsid w:val="0031186D"/>
    <w:rsid w:val="0031227C"/>
    <w:rsid w:val="003122D7"/>
    <w:rsid w:val="003129B5"/>
    <w:rsid w:val="00313132"/>
    <w:rsid w:val="00316D35"/>
    <w:rsid w:val="00317C44"/>
    <w:rsid w:val="00321625"/>
    <w:rsid w:val="0032200C"/>
    <w:rsid w:val="00322189"/>
    <w:rsid w:val="00322612"/>
    <w:rsid w:val="00322BAE"/>
    <w:rsid w:val="00322BF7"/>
    <w:rsid w:val="00322DD2"/>
    <w:rsid w:val="003235E2"/>
    <w:rsid w:val="00323C11"/>
    <w:rsid w:val="00324E2E"/>
    <w:rsid w:val="003254DE"/>
    <w:rsid w:val="00325D5C"/>
    <w:rsid w:val="00327150"/>
    <w:rsid w:val="003303B2"/>
    <w:rsid w:val="003306CA"/>
    <w:rsid w:val="00330CB5"/>
    <w:rsid w:val="003310FF"/>
    <w:rsid w:val="00331181"/>
    <w:rsid w:val="003329E8"/>
    <w:rsid w:val="00333D6D"/>
    <w:rsid w:val="00335531"/>
    <w:rsid w:val="00335AA6"/>
    <w:rsid w:val="00336AFA"/>
    <w:rsid w:val="00336BD0"/>
    <w:rsid w:val="00336F37"/>
    <w:rsid w:val="0033734F"/>
    <w:rsid w:val="003377F6"/>
    <w:rsid w:val="00337D45"/>
    <w:rsid w:val="0034066A"/>
    <w:rsid w:val="00343EDD"/>
    <w:rsid w:val="00343F67"/>
    <w:rsid w:val="00344082"/>
    <w:rsid w:val="003445A9"/>
    <w:rsid w:val="00344B8F"/>
    <w:rsid w:val="00344D83"/>
    <w:rsid w:val="0034679E"/>
    <w:rsid w:val="00346EA4"/>
    <w:rsid w:val="00347489"/>
    <w:rsid w:val="00347B37"/>
    <w:rsid w:val="00347E87"/>
    <w:rsid w:val="00351209"/>
    <w:rsid w:val="00351247"/>
    <w:rsid w:val="00352858"/>
    <w:rsid w:val="00352A54"/>
    <w:rsid w:val="003532FA"/>
    <w:rsid w:val="00354140"/>
    <w:rsid w:val="003542EF"/>
    <w:rsid w:val="0035481F"/>
    <w:rsid w:val="00354AB2"/>
    <w:rsid w:val="00354B43"/>
    <w:rsid w:val="00355586"/>
    <w:rsid w:val="00355C99"/>
    <w:rsid w:val="0035627E"/>
    <w:rsid w:val="0035765C"/>
    <w:rsid w:val="00360359"/>
    <w:rsid w:val="00360FAE"/>
    <w:rsid w:val="00361DE0"/>
    <w:rsid w:val="003622F7"/>
    <w:rsid w:val="003635D9"/>
    <w:rsid w:val="00364313"/>
    <w:rsid w:val="00364A20"/>
    <w:rsid w:val="00364C9B"/>
    <w:rsid w:val="00364E2D"/>
    <w:rsid w:val="003672E3"/>
    <w:rsid w:val="003677A4"/>
    <w:rsid w:val="003718E1"/>
    <w:rsid w:val="0037204B"/>
    <w:rsid w:val="0037388E"/>
    <w:rsid w:val="00375BC0"/>
    <w:rsid w:val="00376BE1"/>
    <w:rsid w:val="00377329"/>
    <w:rsid w:val="0037759D"/>
    <w:rsid w:val="00377DAA"/>
    <w:rsid w:val="00380B07"/>
    <w:rsid w:val="00381909"/>
    <w:rsid w:val="003821D7"/>
    <w:rsid w:val="00383978"/>
    <w:rsid w:val="003857E1"/>
    <w:rsid w:val="003858B6"/>
    <w:rsid w:val="003859F2"/>
    <w:rsid w:val="00386105"/>
    <w:rsid w:val="00386397"/>
    <w:rsid w:val="003867B9"/>
    <w:rsid w:val="00386CD9"/>
    <w:rsid w:val="00387F54"/>
    <w:rsid w:val="00390167"/>
    <w:rsid w:val="003917A1"/>
    <w:rsid w:val="0039186D"/>
    <w:rsid w:val="00391F45"/>
    <w:rsid w:val="003928ED"/>
    <w:rsid w:val="00392F24"/>
    <w:rsid w:val="003935FC"/>
    <w:rsid w:val="0039452B"/>
    <w:rsid w:val="00395C5C"/>
    <w:rsid w:val="00396899"/>
    <w:rsid w:val="00397656"/>
    <w:rsid w:val="003976EC"/>
    <w:rsid w:val="003A03B8"/>
    <w:rsid w:val="003A15AB"/>
    <w:rsid w:val="003A26D1"/>
    <w:rsid w:val="003A2C2F"/>
    <w:rsid w:val="003A385A"/>
    <w:rsid w:val="003A3B00"/>
    <w:rsid w:val="003A3C1B"/>
    <w:rsid w:val="003A536C"/>
    <w:rsid w:val="003A56FE"/>
    <w:rsid w:val="003A5F36"/>
    <w:rsid w:val="003A670F"/>
    <w:rsid w:val="003A6DD8"/>
    <w:rsid w:val="003A7B62"/>
    <w:rsid w:val="003B06A2"/>
    <w:rsid w:val="003B0D0F"/>
    <w:rsid w:val="003B1DD3"/>
    <w:rsid w:val="003B2571"/>
    <w:rsid w:val="003B2991"/>
    <w:rsid w:val="003B323C"/>
    <w:rsid w:val="003B4D30"/>
    <w:rsid w:val="003B5056"/>
    <w:rsid w:val="003B5B51"/>
    <w:rsid w:val="003B6546"/>
    <w:rsid w:val="003B6F2C"/>
    <w:rsid w:val="003B73CD"/>
    <w:rsid w:val="003B759C"/>
    <w:rsid w:val="003C0A66"/>
    <w:rsid w:val="003C1313"/>
    <w:rsid w:val="003C1669"/>
    <w:rsid w:val="003C17F1"/>
    <w:rsid w:val="003C1BBA"/>
    <w:rsid w:val="003C2220"/>
    <w:rsid w:val="003C24E1"/>
    <w:rsid w:val="003C2F47"/>
    <w:rsid w:val="003C540A"/>
    <w:rsid w:val="003C7376"/>
    <w:rsid w:val="003C7503"/>
    <w:rsid w:val="003C7A12"/>
    <w:rsid w:val="003D052A"/>
    <w:rsid w:val="003D0605"/>
    <w:rsid w:val="003D0737"/>
    <w:rsid w:val="003D07BA"/>
    <w:rsid w:val="003D1366"/>
    <w:rsid w:val="003D1C60"/>
    <w:rsid w:val="003D1DDF"/>
    <w:rsid w:val="003D1FA1"/>
    <w:rsid w:val="003D2513"/>
    <w:rsid w:val="003D2BC6"/>
    <w:rsid w:val="003D2EC6"/>
    <w:rsid w:val="003D2FC3"/>
    <w:rsid w:val="003D4A40"/>
    <w:rsid w:val="003D55E6"/>
    <w:rsid w:val="003D56AB"/>
    <w:rsid w:val="003D6829"/>
    <w:rsid w:val="003D6841"/>
    <w:rsid w:val="003D6FE0"/>
    <w:rsid w:val="003D75CC"/>
    <w:rsid w:val="003D7BE0"/>
    <w:rsid w:val="003E020A"/>
    <w:rsid w:val="003E0AB3"/>
    <w:rsid w:val="003E42E5"/>
    <w:rsid w:val="003E4E53"/>
    <w:rsid w:val="003E52CB"/>
    <w:rsid w:val="003E5723"/>
    <w:rsid w:val="003E7B0E"/>
    <w:rsid w:val="003E7EA9"/>
    <w:rsid w:val="003F01E7"/>
    <w:rsid w:val="003F02A7"/>
    <w:rsid w:val="003F1602"/>
    <w:rsid w:val="003F2504"/>
    <w:rsid w:val="003F4DDF"/>
    <w:rsid w:val="003F5220"/>
    <w:rsid w:val="003F590E"/>
    <w:rsid w:val="003F688C"/>
    <w:rsid w:val="00402370"/>
    <w:rsid w:val="004025CA"/>
    <w:rsid w:val="00402D0F"/>
    <w:rsid w:val="004032E6"/>
    <w:rsid w:val="00403302"/>
    <w:rsid w:val="004069DB"/>
    <w:rsid w:val="00410427"/>
    <w:rsid w:val="004114CB"/>
    <w:rsid w:val="0041161C"/>
    <w:rsid w:val="00411A71"/>
    <w:rsid w:val="00411B69"/>
    <w:rsid w:val="004125A5"/>
    <w:rsid w:val="004141A8"/>
    <w:rsid w:val="00414551"/>
    <w:rsid w:val="004145DF"/>
    <w:rsid w:val="004161A5"/>
    <w:rsid w:val="00416F01"/>
    <w:rsid w:val="00420A94"/>
    <w:rsid w:val="0042115F"/>
    <w:rsid w:val="00421385"/>
    <w:rsid w:val="0042152B"/>
    <w:rsid w:val="00422E9D"/>
    <w:rsid w:val="00423187"/>
    <w:rsid w:val="0042366E"/>
    <w:rsid w:val="004239D1"/>
    <w:rsid w:val="004244DA"/>
    <w:rsid w:val="0042453D"/>
    <w:rsid w:val="004249DE"/>
    <w:rsid w:val="00424E29"/>
    <w:rsid w:val="004269A5"/>
    <w:rsid w:val="00426AAD"/>
    <w:rsid w:val="004276FA"/>
    <w:rsid w:val="00427BC6"/>
    <w:rsid w:val="004304C6"/>
    <w:rsid w:val="00431C5C"/>
    <w:rsid w:val="0043215C"/>
    <w:rsid w:val="004328CC"/>
    <w:rsid w:val="00432B8F"/>
    <w:rsid w:val="00432FF7"/>
    <w:rsid w:val="00433AAB"/>
    <w:rsid w:val="00434D4E"/>
    <w:rsid w:val="004357AA"/>
    <w:rsid w:val="0043688E"/>
    <w:rsid w:val="00437DCF"/>
    <w:rsid w:val="00440479"/>
    <w:rsid w:val="004404D3"/>
    <w:rsid w:val="00440766"/>
    <w:rsid w:val="00441A32"/>
    <w:rsid w:val="00441CEE"/>
    <w:rsid w:val="00443282"/>
    <w:rsid w:val="00443358"/>
    <w:rsid w:val="00443F84"/>
    <w:rsid w:val="0044439D"/>
    <w:rsid w:val="004449A1"/>
    <w:rsid w:val="004459B6"/>
    <w:rsid w:val="004460AF"/>
    <w:rsid w:val="00446684"/>
    <w:rsid w:val="00447292"/>
    <w:rsid w:val="0045021D"/>
    <w:rsid w:val="00450F7B"/>
    <w:rsid w:val="004513B2"/>
    <w:rsid w:val="00451D10"/>
    <w:rsid w:val="004525C0"/>
    <w:rsid w:val="00452822"/>
    <w:rsid w:val="00452C8D"/>
    <w:rsid w:val="004549DE"/>
    <w:rsid w:val="00456D9F"/>
    <w:rsid w:val="004606E3"/>
    <w:rsid w:val="0046107C"/>
    <w:rsid w:val="00461CFD"/>
    <w:rsid w:val="00463823"/>
    <w:rsid w:val="00463AC1"/>
    <w:rsid w:val="00463CF8"/>
    <w:rsid w:val="0046422B"/>
    <w:rsid w:val="00465A29"/>
    <w:rsid w:val="004672E6"/>
    <w:rsid w:val="00467312"/>
    <w:rsid w:val="004678B4"/>
    <w:rsid w:val="00467B29"/>
    <w:rsid w:val="00470D26"/>
    <w:rsid w:val="004715ED"/>
    <w:rsid w:val="0047167A"/>
    <w:rsid w:val="004716F4"/>
    <w:rsid w:val="0047262F"/>
    <w:rsid w:val="0047271A"/>
    <w:rsid w:val="00472C7B"/>
    <w:rsid w:val="00472EAD"/>
    <w:rsid w:val="0047325C"/>
    <w:rsid w:val="004732DA"/>
    <w:rsid w:val="00474D31"/>
    <w:rsid w:val="00474EA2"/>
    <w:rsid w:val="0047557A"/>
    <w:rsid w:val="00476240"/>
    <w:rsid w:val="00482F73"/>
    <w:rsid w:val="00482FA1"/>
    <w:rsid w:val="004832DA"/>
    <w:rsid w:val="0048368F"/>
    <w:rsid w:val="004837C6"/>
    <w:rsid w:val="00487377"/>
    <w:rsid w:val="00487E40"/>
    <w:rsid w:val="004913CC"/>
    <w:rsid w:val="004913D8"/>
    <w:rsid w:val="00491C28"/>
    <w:rsid w:val="00492008"/>
    <w:rsid w:val="0049409A"/>
    <w:rsid w:val="004942FE"/>
    <w:rsid w:val="00494EBD"/>
    <w:rsid w:val="0049693A"/>
    <w:rsid w:val="0049708E"/>
    <w:rsid w:val="00497936"/>
    <w:rsid w:val="00497E03"/>
    <w:rsid w:val="004A1680"/>
    <w:rsid w:val="004A18E5"/>
    <w:rsid w:val="004A1B6C"/>
    <w:rsid w:val="004A2113"/>
    <w:rsid w:val="004A2900"/>
    <w:rsid w:val="004A31A2"/>
    <w:rsid w:val="004A3809"/>
    <w:rsid w:val="004A38EC"/>
    <w:rsid w:val="004A4F7D"/>
    <w:rsid w:val="004A645A"/>
    <w:rsid w:val="004A7864"/>
    <w:rsid w:val="004B0027"/>
    <w:rsid w:val="004B18F3"/>
    <w:rsid w:val="004B1F3D"/>
    <w:rsid w:val="004B23B9"/>
    <w:rsid w:val="004B4F02"/>
    <w:rsid w:val="004B52ED"/>
    <w:rsid w:val="004B588E"/>
    <w:rsid w:val="004B635A"/>
    <w:rsid w:val="004B776A"/>
    <w:rsid w:val="004C06FD"/>
    <w:rsid w:val="004C2946"/>
    <w:rsid w:val="004C37E1"/>
    <w:rsid w:val="004C40D5"/>
    <w:rsid w:val="004C42FF"/>
    <w:rsid w:val="004C5183"/>
    <w:rsid w:val="004C7A97"/>
    <w:rsid w:val="004C7BA3"/>
    <w:rsid w:val="004D0FCF"/>
    <w:rsid w:val="004D127E"/>
    <w:rsid w:val="004D2E41"/>
    <w:rsid w:val="004D3184"/>
    <w:rsid w:val="004D31EE"/>
    <w:rsid w:val="004D342E"/>
    <w:rsid w:val="004D364F"/>
    <w:rsid w:val="004D3CD7"/>
    <w:rsid w:val="004D49F3"/>
    <w:rsid w:val="004D4A9E"/>
    <w:rsid w:val="004E0379"/>
    <w:rsid w:val="004E2F94"/>
    <w:rsid w:val="004E3B1E"/>
    <w:rsid w:val="004E4C71"/>
    <w:rsid w:val="004E4EB2"/>
    <w:rsid w:val="004E53FB"/>
    <w:rsid w:val="004E646A"/>
    <w:rsid w:val="004E6798"/>
    <w:rsid w:val="004E69DC"/>
    <w:rsid w:val="004F0E7A"/>
    <w:rsid w:val="004F1481"/>
    <w:rsid w:val="004F1EFB"/>
    <w:rsid w:val="004F20E3"/>
    <w:rsid w:val="004F2827"/>
    <w:rsid w:val="004F3749"/>
    <w:rsid w:val="004F416B"/>
    <w:rsid w:val="004F4483"/>
    <w:rsid w:val="004F4FDA"/>
    <w:rsid w:val="004F71AD"/>
    <w:rsid w:val="004F72C8"/>
    <w:rsid w:val="004F7822"/>
    <w:rsid w:val="00500696"/>
    <w:rsid w:val="00500CD2"/>
    <w:rsid w:val="00501380"/>
    <w:rsid w:val="00501CB6"/>
    <w:rsid w:val="005026D6"/>
    <w:rsid w:val="005028AD"/>
    <w:rsid w:val="00502FC1"/>
    <w:rsid w:val="00504438"/>
    <w:rsid w:val="00504572"/>
    <w:rsid w:val="00505501"/>
    <w:rsid w:val="005071D5"/>
    <w:rsid w:val="00507791"/>
    <w:rsid w:val="00510F86"/>
    <w:rsid w:val="00511AA3"/>
    <w:rsid w:val="00511AC0"/>
    <w:rsid w:val="00511AF6"/>
    <w:rsid w:val="00511EE1"/>
    <w:rsid w:val="00512662"/>
    <w:rsid w:val="00512C77"/>
    <w:rsid w:val="00514B50"/>
    <w:rsid w:val="00514CDD"/>
    <w:rsid w:val="00515203"/>
    <w:rsid w:val="00515487"/>
    <w:rsid w:val="00515601"/>
    <w:rsid w:val="00515890"/>
    <w:rsid w:val="005160AE"/>
    <w:rsid w:val="005211C7"/>
    <w:rsid w:val="00521DA8"/>
    <w:rsid w:val="005233D4"/>
    <w:rsid w:val="005237A4"/>
    <w:rsid w:val="00523841"/>
    <w:rsid w:val="005238FA"/>
    <w:rsid w:val="00523C3B"/>
    <w:rsid w:val="0052428D"/>
    <w:rsid w:val="00527A3C"/>
    <w:rsid w:val="00527EC9"/>
    <w:rsid w:val="00527EF0"/>
    <w:rsid w:val="00530CFF"/>
    <w:rsid w:val="00531DAE"/>
    <w:rsid w:val="0053211E"/>
    <w:rsid w:val="00533D44"/>
    <w:rsid w:val="0053411C"/>
    <w:rsid w:val="00534272"/>
    <w:rsid w:val="00535214"/>
    <w:rsid w:val="0053525A"/>
    <w:rsid w:val="00535666"/>
    <w:rsid w:val="00536D94"/>
    <w:rsid w:val="00537013"/>
    <w:rsid w:val="00540CAF"/>
    <w:rsid w:val="005414A1"/>
    <w:rsid w:val="00541AD6"/>
    <w:rsid w:val="005425ED"/>
    <w:rsid w:val="005436FA"/>
    <w:rsid w:val="00543CD8"/>
    <w:rsid w:val="00544E87"/>
    <w:rsid w:val="00545230"/>
    <w:rsid w:val="005454F0"/>
    <w:rsid w:val="005460F5"/>
    <w:rsid w:val="00546403"/>
    <w:rsid w:val="00546C5B"/>
    <w:rsid w:val="00546F00"/>
    <w:rsid w:val="00547569"/>
    <w:rsid w:val="00547DD5"/>
    <w:rsid w:val="00550A1F"/>
    <w:rsid w:val="00550B95"/>
    <w:rsid w:val="00550C9F"/>
    <w:rsid w:val="00551275"/>
    <w:rsid w:val="005515E9"/>
    <w:rsid w:val="005517C0"/>
    <w:rsid w:val="0055268A"/>
    <w:rsid w:val="00552736"/>
    <w:rsid w:val="00552E87"/>
    <w:rsid w:val="00553D52"/>
    <w:rsid w:val="00554861"/>
    <w:rsid w:val="00554952"/>
    <w:rsid w:val="00554A3C"/>
    <w:rsid w:val="00554D3C"/>
    <w:rsid w:val="005553D6"/>
    <w:rsid w:val="00555549"/>
    <w:rsid w:val="00555ABE"/>
    <w:rsid w:val="00555FA4"/>
    <w:rsid w:val="00556476"/>
    <w:rsid w:val="0055648C"/>
    <w:rsid w:val="00557E3A"/>
    <w:rsid w:val="00560B11"/>
    <w:rsid w:val="0056260A"/>
    <w:rsid w:val="005632C6"/>
    <w:rsid w:val="005633B6"/>
    <w:rsid w:val="005642B9"/>
    <w:rsid w:val="00564C96"/>
    <w:rsid w:val="00564EFC"/>
    <w:rsid w:val="00565353"/>
    <w:rsid w:val="0056561D"/>
    <w:rsid w:val="00565C25"/>
    <w:rsid w:val="00566B58"/>
    <w:rsid w:val="0056720A"/>
    <w:rsid w:val="00567D72"/>
    <w:rsid w:val="00570220"/>
    <w:rsid w:val="005709CC"/>
    <w:rsid w:val="00572F01"/>
    <w:rsid w:val="0057349B"/>
    <w:rsid w:val="00573699"/>
    <w:rsid w:val="005740FC"/>
    <w:rsid w:val="00575FA8"/>
    <w:rsid w:val="00576C50"/>
    <w:rsid w:val="00576D84"/>
    <w:rsid w:val="0057704A"/>
    <w:rsid w:val="005770F6"/>
    <w:rsid w:val="005773EC"/>
    <w:rsid w:val="0058076C"/>
    <w:rsid w:val="00581043"/>
    <w:rsid w:val="00581945"/>
    <w:rsid w:val="00581CE0"/>
    <w:rsid w:val="0058383D"/>
    <w:rsid w:val="0058393F"/>
    <w:rsid w:val="0058490B"/>
    <w:rsid w:val="0058499D"/>
    <w:rsid w:val="00584BEC"/>
    <w:rsid w:val="00584E13"/>
    <w:rsid w:val="00585B50"/>
    <w:rsid w:val="00585EF8"/>
    <w:rsid w:val="00586AF1"/>
    <w:rsid w:val="005876D3"/>
    <w:rsid w:val="005900DF"/>
    <w:rsid w:val="0059057C"/>
    <w:rsid w:val="005912C3"/>
    <w:rsid w:val="0059157E"/>
    <w:rsid w:val="00591647"/>
    <w:rsid w:val="00591C36"/>
    <w:rsid w:val="00592651"/>
    <w:rsid w:val="005927E0"/>
    <w:rsid w:val="0059351E"/>
    <w:rsid w:val="00593ABD"/>
    <w:rsid w:val="00593ACE"/>
    <w:rsid w:val="00593C73"/>
    <w:rsid w:val="00595610"/>
    <w:rsid w:val="0059584E"/>
    <w:rsid w:val="00595D3C"/>
    <w:rsid w:val="00597BD5"/>
    <w:rsid w:val="005A0016"/>
    <w:rsid w:val="005A1063"/>
    <w:rsid w:val="005A173A"/>
    <w:rsid w:val="005A1C5A"/>
    <w:rsid w:val="005A3CB5"/>
    <w:rsid w:val="005A42A2"/>
    <w:rsid w:val="005A448C"/>
    <w:rsid w:val="005A44DC"/>
    <w:rsid w:val="005A45F7"/>
    <w:rsid w:val="005A50A2"/>
    <w:rsid w:val="005A592F"/>
    <w:rsid w:val="005B04FC"/>
    <w:rsid w:val="005B0A86"/>
    <w:rsid w:val="005B1495"/>
    <w:rsid w:val="005B1641"/>
    <w:rsid w:val="005B29CB"/>
    <w:rsid w:val="005B3119"/>
    <w:rsid w:val="005B31D0"/>
    <w:rsid w:val="005B3E94"/>
    <w:rsid w:val="005B4FB1"/>
    <w:rsid w:val="005B51A8"/>
    <w:rsid w:val="005B576A"/>
    <w:rsid w:val="005C072E"/>
    <w:rsid w:val="005C0899"/>
    <w:rsid w:val="005C13A9"/>
    <w:rsid w:val="005C1912"/>
    <w:rsid w:val="005C1BBA"/>
    <w:rsid w:val="005C1FB0"/>
    <w:rsid w:val="005C2729"/>
    <w:rsid w:val="005C29F7"/>
    <w:rsid w:val="005C2A40"/>
    <w:rsid w:val="005C411D"/>
    <w:rsid w:val="005C4641"/>
    <w:rsid w:val="005C6766"/>
    <w:rsid w:val="005C6B6A"/>
    <w:rsid w:val="005C6BA4"/>
    <w:rsid w:val="005C7540"/>
    <w:rsid w:val="005C79A9"/>
    <w:rsid w:val="005C7A0C"/>
    <w:rsid w:val="005D068E"/>
    <w:rsid w:val="005D134E"/>
    <w:rsid w:val="005D1862"/>
    <w:rsid w:val="005D241A"/>
    <w:rsid w:val="005D2578"/>
    <w:rsid w:val="005D2599"/>
    <w:rsid w:val="005D31B8"/>
    <w:rsid w:val="005D4C57"/>
    <w:rsid w:val="005D63F4"/>
    <w:rsid w:val="005D733B"/>
    <w:rsid w:val="005D74C2"/>
    <w:rsid w:val="005D7901"/>
    <w:rsid w:val="005E0065"/>
    <w:rsid w:val="005E0224"/>
    <w:rsid w:val="005E2E34"/>
    <w:rsid w:val="005E3DC4"/>
    <w:rsid w:val="005E3ECF"/>
    <w:rsid w:val="005E41B9"/>
    <w:rsid w:val="005E422F"/>
    <w:rsid w:val="005E5239"/>
    <w:rsid w:val="005E56A2"/>
    <w:rsid w:val="005E588D"/>
    <w:rsid w:val="005E6047"/>
    <w:rsid w:val="005E71D5"/>
    <w:rsid w:val="005E73B1"/>
    <w:rsid w:val="005F0BCC"/>
    <w:rsid w:val="005F1842"/>
    <w:rsid w:val="005F26F2"/>
    <w:rsid w:val="005F2730"/>
    <w:rsid w:val="005F2833"/>
    <w:rsid w:val="005F29F4"/>
    <w:rsid w:val="005F2F3E"/>
    <w:rsid w:val="005F2FF7"/>
    <w:rsid w:val="005F3151"/>
    <w:rsid w:val="005F4368"/>
    <w:rsid w:val="005F4887"/>
    <w:rsid w:val="005F4E8B"/>
    <w:rsid w:val="005F4F8C"/>
    <w:rsid w:val="005F59F6"/>
    <w:rsid w:val="005F5CF3"/>
    <w:rsid w:val="00600190"/>
    <w:rsid w:val="006007E5"/>
    <w:rsid w:val="00600C02"/>
    <w:rsid w:val="006014AB"/>
    <w:rsid w:val="006017D2"/>
    <w:rsid w:val="00601C38"/>
    <w:rsid w:val="0060429A"/>
    <w:rsid w:val="006054C2"/>
    <w:rsid w:val="0060679D"/>
    <w:rsid w:val="00606B3B"/>
    <w:rsid w:val="00607836"/>
    <w:rsid w:val="00607869"/>
    <w:rsid w:val="006079FA"/>
    <w:rsid w:val="00610254"/>
    <w:rsid w:val="0061252B"/>
    <w:rsid w:val="006126A4"/>
    <w:rsid w:val="00612964"/>
    <w:rsid w:val="00612CDB"/>
    <w:rsid w:val="006131F0"/>
    <w:rsid w:val="0061493D"/>
    <w:rsid w:val="00614C03"/>
    <w:rsid w:val="0061522E"/>
    <w:rsid w:val="00615689"/>
    <w:rsid w:val="0061612B"/>
    <w:rsid w:val="006168BF"/>
    <w:rsid w:val="00617B3E"/>
    <w:rsid w:val="006211E5"/>
    <w:rsid w:val="0062156D"/>
    <w:rsid w:val="00621A58"/>
    <w:rsid w:val="0062220B"/>
    <w:rsid w:val="0062250E"/>
    <w:rsid w:val="00623E11"/>
    <w:rsid w:val="006250E7"/>
    <w:rsid w:val="006261CC"/>
    <w:rsid w:val="006264F1"/>
    <w:rsid w:val="00626928"/>
    <w:rsid w:val="00627098"/>
    <w:rsid w:val="00627E0D"/>
    <w:rsid w:val="00627E3D"/>
    <w:rsid w:val="006304EA"/>
    <w:rsid w:val="006309C7"/>
    <w:rsid w:val="00632600"/>
    <w:rsid w:val="00633666"/>
    <w:rsid w:val="00633FDB"/>
    <w:rsid w:val="00634400"/>
    <w:rsid w:val="006350FF"/>
    <w:rsid w:val="006357EB"/>
    <w:rsid w:val="00635D2B"/>
    <w:rsid w:val="00636BB3"/>
    <w:rsid w:val="006400CA"/>
    <w:rsid w:val="006410D2"/>
    <w:rsid w:val="00641C7C"/>
    <w:rsid w:val="006434E1"/>
    <w:rsid w:val="006436CE"/>
    <w:rsid w:val="00643BE7"/>
    <w:rsid w:val="00644241"/>
    <w:rsid w:val="00646E2B"/>
    <w:rsid w:val="00647158"/>
    <w:rsid w:val="00647A8A"/>
    <w:rsid w:val="00650A96"/>
    <w:rsid w:val="00651151"/>
    <w:rsid w:val="006525B3"/>
    <w:rsid w:val="0065527F"/>
    <w:rsid w:val="00655534"/>
    <w:rsid w:val="0065582C"/>
    <w:rsid w:val="006561D9"/>
    <w:rsid w:val="0065719B"/>
    <w:rsid w:val="006600BD"/>
    <w:rsid w:val="006600EC"/>
    <w:rsid w:val="00660C7B"/>
    <w:rsid w:val="006616F9"/>
    <w:rsid w:val="00661BD4"/>
    <w:rsid w:val="00663123"/>
    <w:rsid w:val="00663BFB"/>
    <w:rsid w:val="0066405C"/>
    <w:rsid w:val="00664166"/>
    <w:rsid w:val="00664354"/>
    <w:rsid w:val="00665D16"/>
    <w:rsid w:val="00666111"/>
    <w:rsid w:val="00666210"/>
    <w:rsid w:val="0066631E"/>
    <w:rsid w:val="00666D0F"/>
    <w:rsid w:val="00666D2D"/>
    <w:rsid w:val="00670587"/>
    <w:rsid w:val="00670B7B"/>
    <w:rsid w:val="00671236"/>
    <w:rsid w:val="006713B4"/>
    <w:rsid w:val="00671F64"/>
    <w:rsid w:val="006726D0"/>
    <w:rsid w:val="00673B1A"/>
    <w:rsid w:val="00673B47"/>
    <w:rsid w:val="00675D10"/>
    <w:rsid w:val="00676067"/>
    <w:rsid w:val="00676BEF"/>
    <w:rsid w:val="00676D93"/>
    <w:rsid w:val="00677116"/>
    <w:rsid w:val="006776BF"/>
    <w:rsid w:val="006777EE"/>
    <w:rsid w:val="00677E79"/>
    <w:rsid w:val="006800BD"/>
    <w:rsid w:val="00680C66"/>
    <w:rsid w:val="00681139"/>
    <w:rsid w:val="006814F5"/>
    <w:rsid w:val="00683707"/>
    <w:rsid w:val="0068373C"/>
    <w:rsid w:val="006837B7"/>
    <w:rsid w:val="00683DD4"/>
    <w:rsid w:val="00683F2C"/>
    <w:rsid w:val="00684488"/>
    <w:rsid w:val="0068514E"/>
    <w:rsid w:val="00686EB0"/>
    <w:rsid w:val="00686F4F"/>
    <w:rsid w:val="00687669"/>
    <w:rsid w:val="00690BD1"/>
    <w:rsid w:val="006923B4"/>
    <w:rsid w:val="006926B8"/>
    <w:rsid w:val="0069280D"/>
    <w:rsid w:val="00693465"/>
    <w:rsid w:val="006934B3"/>
    <w:rsid w:val="0069350E"/>
    <w:rsid w:val="0069362C"/>
    <w:rsid w:val="0069410A"/>
    <w:rsid w:val="00695F6D"/>
    <w:rsid w:val="00697776"/>
    <w:rsid w:val="006979B0"/>
    <w:rsid w:val="00697A20"/>
    <w:rsid w:val="006A0861"/>
    <w:rsid w:val="006A0E75"/>
    <w:rsid w:val="006A1B95"/>
    <w:rsid w:val="006A2415"/>
    <w:rsid w:val="006A291E"/>
    <w:rsid w:val="006A2F95"/>
    <w:rsid w:val="006A35CF"/>
    <w:rsid w:val="006A429C"/>
    <w:rsid w:val="006A4FDC"/>
    <w:rsid w:val="006A57A2"/>
    <w:rsid w:val="006A6362"/>
    <w:rsid w:val="006A6F29"/>
    <w:rsid w:val="006B06CC"/>
    <w:rsid w:val="006B1224"/>
    <w:rsid w:val="006B1826"/>
    <w:rsid w:val="006B2081"/>
    <w:rsid w:val="006B316A"/>
    <w:rsid w:val="006B342D"/>
    <w:rsid w:val="006B3B3F"/>
    <w:rsid w:val="006B4043"/>
    <w:rsid w:val="006B4AE1"/>
    <w:rsid w:val="006B75CA"/>
    <w:rsid w:val="006B7C40"/>
    <w:rsid w:val="006C0385"/>
    <w:rsid w:val="006C04ED"/>
    <w:rsid w:val="006C0CB7"/>
    <w:rsid w:val="006C1601"/>
    <w:rsid w:val="006C6FB3"/>
    <w:rsid w:val="006C7546"/>
    <w:rsid w:val="006C7E17"/>
    <w:rsid w:val="006D046D"/>
    <w:rsid w:val="006D08F2"/>
    <w:rsid w:val="006D125E"/>
    <w:rsid w:val="006D12C3"/>
    <w:rsid w:val="006D13EE"/>
    <w:rsid w:val="006D1E89"/>
    <w:rsid w:val="006D1FE1"/>
    <w:rsid w:val="006D2645"/>
    <w:rsid w:val="006D2EB8"/>
    <w:rsid w:val="006D3C32"/>
    <w:rsid w:val="006D5483"/>
    <w:rsid w:val="006D7DD2"/>
    <w:rsid w:val="006D7F93"/>
    <w:rsid w:val="006E05EA"/>
    <w:rsid w:val="006E1025"/>
    <w:rsid w:val="006E1294"/>
    <w:rsid w:val="006E1EE9"/>
    <w:rsid w:val="006E20DC"/>
    <w:rsid w:val="006E2622"/>
    <w:rsid w:val="006E36F7"/>
    <w:rsid w:val="006E5D3B"/>
    <w:rsid w:val="006E60EB"/>
    <w:rsid w:val="006E743F"/>
    <w:rsid w:val="006E7572"/>
    <w:rsid w:val="006F042A"/>
    <w:rsid w:val="006F0CC7"/>
    <w:rsid w:val="006F1031"/>
    <w:rsid w:val="006F188A"/>
    <w:rsid w:val="006F1E5A"/>
    <w:rsid w:val="006F2039"/>
    <w:rsid w:val="006F2AD1"/>
    <w:rsid w:val="006F344F"/>
    <w:rsid w:val="006F389E"/>
    <w:rsid w:val="006F4142"/>
    <w:rsid w:val="006F4C04"/>
    <w:rsid w:val="006F4C76"/>
    <w:rsid w:val="006F55E5"/>
    <w:rsid w:val="006F64F2"/>
    <w:rsid w:val="006F6EFF"/>
    <w:rsid w:val="00700574"/>
    <w:rsid w:val="007008D5"/>
    <w:rsid w:val="00700D37"/>
    <w:rsid w:val="007018B5"/>
    <w:rsid w:val="007031B9"/>
    <w:rsid w:val="0070338B"/>
    <w:rsid w:val="00703A98"/>
    <w:rsid w:val="00703B6D"/>
    <w:rsid w:val="00704C13"/>
    <w:rsid w:val="0070569D"/>
    <w:rsid w:val="00705BD1"/>
    <w:rsid w:val="00705F92"/>
    <w:rsid w:val="00706C9C"/>
    <w:rsid w:val="00706D9B"/>
    <w:rsid w:val="00712481"/>
    <w:rsid w:val="00712AD3"/>
    <w:rsid w:val="00713029"/>
    <w:rsid w:val="0071436B"/>
    <w:rsid w:val="00714844"/>
    <w:rsid w:val="00714C1F"/>
    <w:rsid w:val="0071558E"/>
    <w:rsid w:val="00716B95"/>
    <w:rsid w:val="00716E79"/>
    <w:rsid w:val="00716EB4"/>
    <w:rsid w:val="0072026D"/>
    <w:rsid w:val="00720655"/>
    <w:rsid w:val="007213F3"/>
    <w:rsid w:val="00723371"/>
    <w:rsid w:val="00725CC1"/>
    <w:rsid w:val="0072673E"/>
    <w:rsid w:val="007271F6"/>
    <w:rsid w:val="00730774"/>
    <w:rsid w:val="00730CE3"/>
    <w:rsid w:val="00731BF0"/>
    <w:rsid w:val="00731F20"/>
    <w:rsid w:val="007320D2"/>
    <w:rsid w:val="00732533"/>
    <w:rsid w:val="0073296C"/>
    <w:rsid w:val="007335F8"/>
    <w:rsid w:val="007336E8"/>
    <w:rsid w:val="00735BAE"/>
    <w:rsid w:val="007366E6"/>
    <w:rsid w:val="0073785F"/>
    <w:rsid w:val="00737CB1"/>
    <w:rsid w:val="0074008C"/>
    <w:rsid w:val="007409EA"/>
    <w:rsid w:val="00740F9D"/>
    <w:rsid w:val="00741662"/>
    <w:rsid w:val="00741B32"/>
    <w:rsid w:val="00741CEC"/>
    <w:rsid w:val="0074232D"/>
    <w:rsid w:val="007423E4"/>
    <w:rsid w:val="00742AA4"/>
    <w:rsid w:val="007436D6"/>
    <w:rsid w:val="007439DB"/>
    <w:rsid w:val="00743ADA"/>
    <w:rsid w:val="00744470"/>
    <w:rsid w:val="007445E0"/>
    <w:rsid w:val="00746ACE"/>
    <w:rsid w:val="0074729C"/>
    <w:rsid w:val="007478D6"/>
    <w:rsid w:val="00750BB3"/>
    <w:rsid w:val="007519B9"/>
    <w:rsid w:val="007519F4"/>
    <w:rsid w:val="007523D5"/>
    <w:rsid w:val="00752870"/>
    <w:rsid w:val="00752EA7"/>
    <w:rsid w:val="0075396E"/>
    <w:rsid w:val="0075436B"/>
    <w:rsid w:val="007546E7"/>
    <w:rsid w:val="00754727"/>
    <w:rsid w:val="007569B7"/>
    <w:rsid w:val="007602DA"/>
    <w:rsid w:val="00760EF7"/>
    <w:rsid w:val="00761740"/>
    <w:rsid w:val="00761E48"/>
    <w:rsid w:val="007621F7"/>
    <w:rsid w:val="00762BF6"/>
    <w:rsid w:val="00762FB4"/>
    <w:rsid w:val="00762FD5"/>
    <w:rsid w:val="007632BB"/>
    <w:rsid w:val="0076470E"/>
    <w:rsid w:val="0076483E"/>
    <w:rsid w:val="00765462"/>
    <w:rsid w:val="007656CC"/>
    <w:rsid w:val="00765A27"/>
    <w:rsid w:val="00765AAC"/>
    <w:rsid w:val="00765E02"/>
    <w:rsid w:val="007665DD"/>
    <w:rsid w:val="007677D0"/>
    <w:rsid w:val="00767AEE"/>
    <w:rsid w:val="00767B76"/>
    <w:rsid w:val="0077013F"/>
    <w:rsid w:val="007714C4"/>
    <w:rsid w:val="007715DF"/>
    <w:rsid w:val="00771E40"/>
    <w:rsid w:val="0077214C"/>
    <w:rsid w:val="007722DA"/>
    <w:rsid w:val="007731E9"/>
    <w:rsid w:val="0077334B"/>
    <w:rsid w:val="00773BF7"/>
    <w:rsid w:val="00773E68"/>
    <w:rsid w:val="007745D1"/>
    <w:rsid w:val="00774966"/>
    <w:rsid w:val="00774D33"/>
    <w:rsid w:val="007765B8"/>
    <w:rsid w:val="00776F62"/>
    <w:rsid w:val="00777444"/>
    <w:rsid w:val="0077795D"/>
    <w:rsid w:val="00777C67"/>
    <w:rsid w:val="00782FE5"/>
    <w:rsid w:val="007838E8"/>
    <w:rsid w:val="00784B16"/>
    <w:rsid w:val="00785D8C"/>
    <w:rsid w:val="0078681A"/>
    <w:rsid w:val="007869ED"/>
    <w:rsid w:val="00786FB4"/>
    <w:rsid w:val="00794E52"/>
    <w:rsid w:val="00794EC6"/>
    <w:rsid w:val="00795775"/>
    <w:rsid w:val="0079673F"/>
    <w:rsid w:val="00797852"/>
    <w:rsid w:val="00797AC3"/>
    <w:rsid w:val="007A20EB"/>
    <w:rsid w:val="007A2F2B"/>
    <w:rsid w:val="007A3A8C"/>
    <w:rsid w:val="007A3E56"/>
    <w:rsid w:val="007A47F1"/>
    <w:rsid w:val="007A631E"/>
    <w:rsid w:val="007B09D7"/>
    <w:rsid w:val="007B1AFA"/>
    <w:rsid w:val="007B1BF3"/>
    <w:rsid w:val="007B2B1B"/>
    <w:rsid w:val="007B3288"/>
    <w:rsid w:val="007B3368"/>
    <w:rsid w:val="007B44C3"/>
    <w:rsid w:val="007B5234"/>
    <w:rsid w:val="007B61C4"/>
    <w:rsid w:val="007B69BF"/>
    <w:rsid w:val="007B6DC1"/>
    <w:rsid w:val="007B6E10"/>
    <w:rsid w:val="007C1A0B"/>
    <w:rsid w:val="007C2CC8"/>
    <w:rsid w:val="007C3266"/>
    <w:rsid w:val="007C391B"/>
    <w:rsid w:val="007C3D1F"/>
    <w:rsid w:val="007C46EB"/>
    <w:rsid w:val="007C4825"/>
    <w:rsid w:val="007C527D"/>
    <w:rsid w:val="007C56E5"/>
    <w:rsid w:val="007C5F53"/>
    <w:rsid w:val="007C6C29"/>
    <w:rsid w:val="007C7689"/>
    <w:rsid w:val="007C78BB"/>
    <w:rsid w:val="007C7BE3"/>
    <w:rsid w:val="007C7CA4"/>
    <w:rsid w:val="007D1228"/>
    <w:rsid w:val="007D135F"/>
    <w:rsid w:val="007D15C4"/>
    <w:rsid w:val="007D236C"/>
    <w:rsid w:val="007D2F9E"/>
    <w:rsid w:val="007D30D2"/>
    <w:rsid w:val="007D32B3"/>
    <w:rsid w:val="007D6842"/>
    <w:rsid w:val="007D68F5"/>
    <w:rsid w:val="007D7118"/>
    <w:rsid w:val="007D746A"/>
    <w:rsid w:val="007D7D53"/>
    <w:rsid w:val="007E1778"/>
    <w:rsid w:val="007E17C6"/>
    <w:rsid w:val="007E2399"/>
    <w:rsid w:val="007E2885"/>
    <w:rsid w:val="007E2C38"/>
    <w:rsid w:val="007E5832"/>
    <w:rsid w:val="007E588A"/>
    <w:rsid w:val="007E5D8F"/>
    <w:rsid w:val="007E69C6"/>
    <w:rsid w:val="007E7E6C"/>
    <w:rsid w:val="007F0891"/>
    <w:rsid w:val="007F1966"/>
    <w:rsid w:val="007F247A"/>
    <w:rsid w:val="007F24A8"/>
    <w:rsid w:val="007F3ED1"/>
    <w:rsid w:val="007F3FB9"/>
    <w:rsid w:val="007F40F5"/>
    <w:rsid w:val="007F530B"/>
    <w:rsid w:val="007F56E5"/>
    <w:rsid w:val="007F6443"/>
    <w:rsid w:val="008003A0"/>
    <w:rsid w:val="0080278C"/>
    <w:rsid w:val="008029DC"/>
    <w:rsid w:val="00802BC4"/>
    <w:rsid w:val="008042E9"/>
    <w:rsid w:val="00804AE4"/>
    <w:rsid w:val="00806BD7"/>
    <w:rsid w:val="00807A08"/>
    <w:rsid w:val="00807B94"/>
    <w:rsid w:val="008110A8"/>
    <w:rsid w:val="00811327"/>
    <w:rsid w:val="0081161E"/>
    <w:rsid w:val="00812E39"/>
    <w:rsid w:val="008144C6"/>
    <w:rsid w:val="00815785"/>
    <w:rsid w:val="008157FA"/>
    <w:rsid w:val="00817581"/>
    <w:rsid w:val="00817C9C"/>
    <w:rsid w:val="00820320"/>
    <w:rsid w:val="00820849"/>
    <w:rsid w:val="00820AEF"/>
    <w:rsid w:val="00821B03"/>
    <w:rsid w:val="00823916"/>
    <w:rsid w:val="00825084"/>
    <w:rsid w:val="0082518C"/>
    <w:rsid w:val="00825E09"/>
    <w:rsid w:val="008260EC"/>
    <w:rsid w:val="00826DC8"/>
    <w:rsid w:val="0082773A"/>
    <w:rsid w:val="00827896"/>
    <w:rsid w:val="00831301"/>
    <w:rsid w:val="00831AA5"/>
    <w:rsid w:val="0083286C"/>
    <w:rsid w:val="00832B02"/>
    <w:rsid w:val="0083313F"/>
    <w:rsid w:val="00834243"/>
    <w:rsid w:val="00835C5E"/>
    <w:rsid w:val="00836591"/>
    <w:rsid w:val="008374D1"/>
    <w:rsid w:val="008376A9"/>
    <w:rsid w:val="008378B2"/>
    <w:rsid w:val="00841749"/>
    <w:rsid w:val="008445DE"/>
    <w:rsid w:val="00845075"/>
    <w:rsid w:val="00845353"/>
    <w:rsid w:val="00845F56"/>
    <w:rsid w:val="00846155"/>
    <w:rsid w:val="0084622E"/>
    <w:rsid w:val="00850A14"/>
    <w:rsid w:val="00851082"/>
    <w:rsid w:val="00853174"/>
    <w:rsid w:val="00853D61"/>
    <w:rsid w:val="00853DF6"/>
    <w:rsid w:val="008543B0"/>
    <w:rsid w:val="0085469B"/>
    <w:rsid w:val="0085679F"/>
    <w:rsid w:val="00857467"/>
    <w:rsid w:val="00857862"/>
    <w:rsid w:val="00860FEC"/>
    <w:rsid w:val="00862655"/>
    <w:rsid w:val="0086283B"/>
    <w:rsid w:val="00863280"/>
    <w:rsid w:val="00865AB9"/>
    <w:rsid w:val="00865CE1"/>
    <w:rsid w:val="00866307"/>
    <w:rsid w:val="00870125"/>
    <w:rsid w:val="00870762"/>
    <w:rsid w:val="00871DE8"/>
    <w:rsid w:val="00873721"/>
    <w:rsid w:val="008747FB"/>
    <w:rsid w:val="0087486C"/>
    <w:rsid w:val="008749C2"/>
    <w:rsid w:val="00874D2F"/>
    <w:rsid w:val="00875179"/>
    <w:rsid w:val="00875277"/>
    <w:rsid w:val="00875D62"/>
    <w:rsid w:val="00876E11"/>
    <w:rsid w:val="008772E0"/>
    <w:rsid w:val="0088100B"/>
    <w:rsid w:val="008815F4"/>
    <w:rsid w:val="00882BE1"/>
    <w:rsid w:val="00886743"/>
    <w:rsid w:val="00887C79"/>
    <w:rsid w:val="00890869"/>
    <w:rsid w:val="008916B5"/>
    <w:rsid w:val="00891B9A"/>
    <w:rsid w:val="00891C40"/>
    <w:rsid w:val="00891CEB"/>
    <w:rsid w:val="008925EE"/>
    <w:rsid w:val="008926EA"/>
    <w:rsid w:val="00892842"/>
    <w:rsid w:val="00893B82"/>
    <w:rsid w:val="008942A2"/>
    <w:rsid w:val="00894AFB"/>
    <w:rsid w:val="008961B9"/>
    <w:rsid w:val="008A0240"/>
    <w:rsid w:val="008A11B6"/>
    <w:rsid w:val="008A1B10"/>
    <w:rsid w:val="008A2B9C"/>
    <w:rsid w:val="008A35B0"/>
    <w:rsid w:val="008A42FC"/>
    <w:rsid w:val="008A4A27"/>
    <w:rsid w:val="008B022A"/>
    <w:rsid w:val="008B1BB1"/>
    <w:rsid w:val="008B36EE"/>
    <w:rsid w:val="008B5058"/>
    <w:rsid w:val="008B50AD"/>
    <w:rsid w:val="008B50F3"/>
    <w:rsid w:val="008B5346"/>
    <w:rsid w:val="008B7280"/>
    <w:rsid w:val="008B7C99"/>
    <w:rsid w:val="008C012F"/>
    <w:rsid w:val="008C076E"/>
    <w:rsid w:val="008C0FC8"/>
    <w:rsid w:val="008C1698"/>
    <w:rsid w:val="008C1E85"/>
    <w:rsid w:val="008C27FA"/>
    <w:rsid w:val="008C31A3"/>
    <w:rsid w:val="008C401E"/>
    <w:rsid w:val="008C424C"/>
    <w:rsid w:val="008C5306"/>
    <w:rsid w:val="008C5819"/>
    <w:rsid w:val="008C58DE"/>
    <w:rsid w:val="008C6513"/>
    <w:rsid w:val="008C704F"/>
    <w:rsid w:val="008C7B50"/>
    <w:rsid w:val="008C7DAB"/>
    <w:rsid w:val="008D0889"/>
    <w:rsid w:val="008D1C76"/>
    <w:rsid w:val="008D1D4E"/>
    <w:rsid w:val="008D280D"/>
    <w:rsid w:val="008D33C4"/>
    <w:rsid w:val="008D3D98"/>
    <w:rsid w:val="008D4A8B"/>
    <w:rsid w:val="008D58D6"/>
    <w:rsid w:val="008D5CB3"/>
    <w:rsid w:val="008D5FAA"/>
    <w:rsid w:val="008D69C4"/>
    <w:rsid w:val="008E073E"/>
    <w:rsid w:val="008E07AF"/>
    <w:rsid w:val="008E1941"/>
    <w:rsid w:val="008E1FD1"/>
    <w:rsid w:val="008E2F6A"/>
    <w:rsid w:val="008E3300"/>
    <w:rsid w:val="008E3312"/>
    <w:rsid w:val="008E3CF4"/>
    <w:rsid w:val="008E42BF"/>
    <w:rsid w:val="008E5421"/>
    <w:rsid w:val="008F08D5"/>
    <w:rsid w:val="008F0AFC"/>
    <w:rsid w:val="008F0FEE"/>
    <w:rsid w:val="008F1F44"/>
    <w:rsid w:val="008F2D70"/>
    <w:rsid w:val="008F2F74"/>
    <w:rsid w:val="008F317E"/>
    <w:rsid w:val="008F4579"/>
    <w:rsid w:val="008F487F"/>
    <w:rsid w:val="008F571C"/>
    <w:rsid w:val="008F57FD"/>
    <w:rsid w:val="008F612E"/>
    <w:rsid w:val="008F6214"/>
    <w:rsid w:val="008F6334"/>
    <w:rsid w:val="008F66B9"/>
    <w:rsid w:val="008F6DC5"/>
    <w:rsid w:val="008F755E"/>
    <w:rsid w:val="008F7D0A"/>
    <w:rsid w:val="009015DB"/>
    <w:rsid w:val="009018B8"/>
    <w:rsid w:val="009028F6"/>
    <w:rsid w:val="00902A51"/>
    <w:rsid w:val="009030D9"/>
    <w:rsid w:val="00904020"/>
    <w:rsid w:val="00904180"/>
    <w:rsid w:val="009043CB"/>
    <w:rsid w:val="00904B82"/>
    <w:rsid w:val="0090560A"/>
    <w:rsid w:val="00906985"/>
    <w:rsid w:val="00910518"/>
    <w:rsid w:val="00910CF7"/>
    <w:rsid w:val="00910D8E"/>
    <w:rsid w:val="009118FE"/>
    <w:rsid w:val="00912C66"/>
    <w:rsid w:val="00913ABF"/>
    <w:rsid w:val="00915027"/>
    <w:rsid w:val="00915032"/>
    <w:rsid w:val="00915C55"/>
    <w:rsid w:val="009161C2"/>
    <w:rsid w:val="009167AC"/>
    <w:rsid w:val="009169EF"/>
    <w:rsid w:val="00920AC8"/>
    <w:rsid w:val="00921853"/>
    <w:rsid w:val="00921C16"/>
    <w:rsid w:val="009226F1"/>
    <w:rsid w:val="009244F9"/>
    <w:rsid w:val="0092456C"/>
    <w:rsid w:val="00925EB2"/>
    <w:rsid w:val="00925EF5"/>
    <w:rsid w:val="00926D31"/>
    <w:rsid w:val="00926E8C"/>
    <w:rsid w:val="009274C1"/>
    <w:rsid w:val="009278E6"/>
    <w:rsid w:val="00927DDF"/>
    <w:rsid w:val="00927DEC"/>
    <w:rsid w:val="009304A8"/>
    <w:rsid w:val="00931090"/>
    <w:rsid w:val="00931195"/>
    <w:rsid w:val="009316CF"/>
    <w:rsid w:val="00931BBA"/>
    <w:rsid w:val="00932040"/>
    <w:rsid w:val="0093244A"/>
    <w:rsid w:val="00933535"/>
    <w:rsid w:val="00933950"/>
    <w:rsid w:val="00933E60"/>
    <w:rsid w:val="009347DD"/>
    <w:rsid w:val="00934883"/>
    <w:rsid w:val="00934DAC"/>
    <w:rsid w:val="00935564"/>
    <w:rsid w:val="00935FD4"/>
    <w:rsid w:val="0093679E"/>
    <w:rsid w:val="00936F81"/>
    <w:rsid w:val="009379C9"/>
    <w:rsid w:val="00937B0C"/>
    <w:rsid w:val="009400E1"/>
    <w:rsid w:val="009406AF"/>
    <w:rsid w:val="009412E6"/>
    <w:rsid w:val="00941420"/>
    <w:rsid w:val="00941538"/>
    <w:rsid w:val="00941677"/>
    <w:rsid w:val="009423B2"/>
    <w:rsid w:val="009448F2"/>
    <w:rsid w:val="00946067"/>
    <w:rsid w:val="009463F1"/>
    <w:rsid w:val="00950949"/>
    <w:rsid w:val="0095146A"/>
    <w:rsid w:val="0095162C"/>
    <w:rsid w:val="00951AD6"/>
    <w:rsid w:val="0095209A"/>
    <w:rsid w:val="00952F3C"/>
    <w:rsid w:val="00952FBB"/>
    <w:rsid w:val="00953148"/>
    <w:rsid w:val="00954B8F"/>
    <w:rsid w:val="00955511"/>
    <w:rsid w:val="009557A0"/>
    <w:rsid w:val="00955CCA"/>
    <w:rsid w:val="009564C1"/>
    <w:rsid w:val="00956EA0"/>
    <w:rsid w:val="00957364"/>
    <w:rsid w:val="00957499"/>
    <w:rsid w:val="009578B7"/>
    <w:rsid w:val="009601CD"/>
    <w:rsid w:val="009611B7"/>
    <w:rsid w:val="009613CA"/>
    <w:rsid w:val="00961630"/>
    <w:rsid w:val="00961C2C"/>
    <w:rsid w:val="0096227A"/>
    <w:rsid w:val="0096268B"/>
    <w:rsid w:val="0096300D"/>
    <w:rsid w:val="00963169"/>
    <w:rsid w:val="00963913"/>
    <w:rsid w:val="0096434E"/>
    <w:rsid w:val="009645BD"/>
    <w:rsid w:val="00965BB6"/>
    <w:rsid w:val="009665E3"/>
    <w:rsid w:val="00966A57"/>
    <w:rsid w:val="00966AD6"/>
    <w:rsid w:val="00970C51"/>
    <w:rsid w:val="009717DA"/>
    <w:rsid w:val="009719EB"/>
    <w:rsid w:val="00971CB8"/>
    <w:rsid w:val="00972108"/>
    <w:rsid w:val="00972D84"/>
    <w:rsid w:val="00973378"/>
    <w:rsid w:val="009741AA"/>
    <w:rsid w:val="009742B9"/>
    <w:rsid w:val="0097496C"/>
    <w:rsid w:val="00974FC4"/>
    <w:rsid w:val="00975744"/>
    <w:rsid w:val="009770D8"/>
    <w:rsid w:val="0098072E"/>
    <w:rsid w:val="009809D8"/>
    <w:rsid w:val="009810FA"/>
    <w:rsid w:val="009826A3"/>
    <w:rsid w:val="00983574"/>
    <w:rsid w:val="00984902"/>
    <w:rsid w:val="0098527A"/>
    <w:rsid w:val="0098555F"/>
    <w:rsid w:val="00985AA1"/>
    <w:rsid w:val="00986CB5"/>
    <w:rsid w:val="009873A9"/>
    <w:rsid w:val="00987892"/>
    <w:rsid w:val="0099007C"/>
    <w:rsid w:val="00990327"/>
    <w:rsid w:val="00990361"/>
    <w:rsid w:val="0099057A"/>
    <w:rsid w:val="009906BA"/>
    <w:rsid w:val="00990B23"/>
    <w:rsid w:val="009917EA"/>
    <w:rsid w:val="00991885"/>
    <w:rsid w:val="00993373"/>
    <w:rsid w:val="0099357D"/>
    <w:rsid w:val="00993A30"/>
    <w:rsid w:val="00993EF0"/>
    <w:rsid w:val="0099487C"/>
    <w:rsid w:val="00995586"/>
    <w:rsid w:val="009968F1"/>
    <w:rsid w:val="00996CA6"/>
    <w:rsid w:val="00996EE5"/>
    <w:rsid w:val="00997483"/>
    <w:rsid w:val="009A243D"/>
    <w:rsid w:val="009A298E"/>
    <w:rsid w:val="009A541E"/>
    <w:rsid w:val="009A59A3"/>
    <w:rsid w:val="009A6653"/>
    <w:rsid w:val="009A7682"/>
    <w:rsid w:val="009A7D47"/>
    <w:rsid w:val="009B03DE"/>
    <w:rsid w:val="009B12D3"/>
    <w:rsid w:val="009B139B"/>
    <w:rsid w:val="009B3823"/>
    <w:rsid w:val="009B5280"/>
    <w:rsid w:val="009C03F5"/>
    <w:rsid w:val="009C0F17"/>
    <w:rsid w:val="009C2098"/>
    <w:rsid w:val="009C20C5"/>
    <w:rsid w:val="009C3481"/>
    <w:rsid w:val="009C36B8"/>
    <w:rsid w:val="009C3D23"/>
    <w:rsid w:val="009C3F37"/>
    <w:rsid w:val="009C4687"/>
    <w:rsid w:val="009C46DF"/>
    <w:rsid w:val="009C61FA"/>
    <w:rsid w:val="009C6413"/>
    <w:rsid w:val="009C6586"/>
    <w:rsid w:val="009C6A13"/>
    <w:rsid w:val="009C6F47"/>
    <w:rsid w:val="009C746B"/>
    <w:rsid w:val="009C75B9"/>
    <w:rsid w:val="009C7CEA"/>
    <w:rsid w:val="009D01E0"/>
    <w:rsid w:val="009D022D"/>
    <w:rsid w:val="009D07CC"/>
    <w:rsid w:val="009D1129"/>
    <w:rsid w:val="009D1CC5"/>
    <w:rsid w:val="009D26A1"/>
    <w:rsid w:val="009D3E02"/>
    <w:rsid w:val="009D491E"/>
    <w:rsid w:val="009D5C32"/>
    <w:rsid w:val="009D6612"/>
    <w:rsid w:val="009D6F59"/>
    <w:rsid w:val="009D7688"/>
    <w:rsid w:val="009D7A7A"/>
    <w:rsid w:val="009E047F"/>
    <w:rsid w:val="009E1019"/>
    <w:rsid w:val="009E2A68"/>
    <w:rsid w:val="009E2F41"/>
    <w:rsid w:val="009E471E"/>
    <w:rsid w:val="009E5794"/>
    <w:rsid w:val="009E695F"/>
    <w:rsid w:val="009E6A0C"/>
    <w:rsid w:val="009E6E96"/>
    <w:rsid w:val="009F09E8"/>
    <w:rsid w:val="009F2679"/>
    <w:rsid w:val="009F2FCA"/>
    <w:rsid w:val="009F3E8B"/>
    <w:rsid w:val="009F45C4"/>
    <w:rsid w:val="009F534A"/>
    <w:rsid w:val="009F54FA"/>
    <w:rsid w:val="009F57FF"/>
    <w:rsid w:val="009F6F84"/>
    <w:rsid w:val="009F7D95"/>
    <w:rsid w:val="00A00C1C"/>
    <w:rsid w:val="00A011F2"/>
    <w:rsid w:val="00A0177A"/>
    <w:rsid w:val="00A03939"/>
    <w:rsid w:val="00A04DAE"/>
    <w:rsid w:val="00A0772B"/>
    <w:rsid w:val="00A07A56"/>
    <w:rsid w:val="00A10CBE"/>
    <w:rsid w:val="00A11EC8"/>
    <w:rsid w:val="00A122EC"/>
    <w:rsid w:val="00A123DB"/>
    <w:rsid w:val="00A1330B"/>
    <w:rsid w:val="00A139C5"/>
    <w:rsid w:val="00A146AB"/>
    <w:rsid w:val="00A149A5"/>
    <w:rsid w:val="00A14BEF"/>
    <w:rsid w:val="00A16865"/>
    <w:rsid w:val="00A16AD3"/>
    <w:rsid w:val="00A16B79"/>
    <w:rsid w:val="00A16BD7"/>
    <w:rsid w:val="00A17084"/>
    <w:rsid w:val="00A20CCA"/>
    <w:rsid w:val="00A21152"/>
    <w:rsid w:val="00A21D1F"/>
    <w:rsid w:val="00A22EC7"/>
    <w:rsid w:val="00A2364A"/>
    <w:rsid w:val="00A23914"/>
    <w:rsid w:val="00A23F1D"/>
    <w:rsid w:val="00A23F28"/>
    <w:rsid w:val="00A248BF"/>
    <w:rsid w:val="00A251F7"/>
    <w:rsid w:val="00A2582B"/>
    <w:rsid w:val="00A27773"/>
    <w:rsid w:val="00A27842"/>
    <w:rsid w:val="00A27F97"/>
    <w:rsid w:val="00A3089E"/>
    <w:rsid w:val="00A30C99"/>
    <w:rsid w:val="00A3125E"/>
    <w:rsid w:val="00A31CA3"/>
    <w:rsid w:val="00A31D9E"/>
    <w:rsid w:val="00A31F17"/>
    <w:rsid w:val="00A3256F"/>
    <w:rsid w:val="00A33467"/>
    <w:rsid w:val="00A33ED6"/>
    <w:rsid w:val="00A34649"/>
    <w:rsid w:val="00A377EC"/>
    <w:rsid w:val="00A40994"/>
    <w:rsid w:val="00A412A7"/>
    <w:rsid w:val="00A41716"/>
    <w:rsid w:val="00A4214A"/>
    <w:rsid w:val="00A427D3"/>
    <w:rsid w:val="00A43813"/>
    <w:rsid w:val="00A44F5D"/>
    <w:rsid w:val="00A473AF"/>
    <w:rsid w:val="00A47561"/>
    <w:rsid w:val="00A47C2C"/>
    <w:rsid w:val="00A47E19"/>
    <w:rsid w:val="00A50318"/>
    <w:rsid w:val="00A50502"/>
    <w:rsid w:val="00A505A9"/>
    <w:rsid w:val="00A507FA"/>
    <w:rsid w:val="00A538C5"/>
    <w:rsid w:val="00A54BB9"/>
    <w:rsid w:val="00A54C5B"/>
    <w:rsid w:val="00A56C6B"/>
    <w:rsid w:val="00A56F9D"/>
    <w:rsid w:val="00A570DA"/>
    <w:rsid w:val="00A577A7"/>
    <w:rsid w:val="00A61AA4"/>
    <w:rsid w:val="00A61EFA"/>
    <w:rsid w:val="00A6293D"/>
    <w:rsid w:val="00A62C99"/>
    <w:rsid w:val="00A6337C"/>
    <w:rsid w:val="00A63468"/>
    <w:rsid w:val="00A6458D"/>
    <w:rsid w:val="00A64B38"/>
    <w:rsid w:val="00A66A7B"/>
    <w:rsid w:val="00A67589"/>
    <w:rsid w:val="00A677B1"/>
    <w:rsid w:val="00A67A63"/>
    <w:rsid w:val="00A67EDF"/>
    <w:rsid w:val="00A71333"/>
    <w:rsid w:val="00A718A0"/>
    <w:rsid w:val="00A71C6A"/>
    <w:rsid w:val="00A74BF9"/>
    <w:rsid w:val="00A74E2F"/>
    <w:rsid w:val="00A75D94"/>
    <w:rsid w:val="00A76209"/>
    <w:rsid w:val="00A76A65"/>
    <w:rsid w:val="00A76B64"/>
    <w:rsid w:val="00A76B9F"/>
    <w:rsid w:val="00A80B1F"/>
    <w:rsid w:val="00A81ECB"/>
    <w:rsid w:val="00A81F05"/>
    <w:rsid w:val="00A853E8"/>
    <w:rsid w:val="00A85AFD"/>
    <w:rsid w:val="00A85C07"/>
    <w:rsid w:val="00A85FB5"/>
    <w:rsid w:val="00A86269"/>
    <w:rsid w:val="00A86E32"/>
    <w:rsid w:val="00A86F6E"/>
    <w:rsid w:val="00A871DB"/>
    <w:rsid w:val="00A9002D"/>
    <w:rsid w:val="00A90FD9"/>
    <w:rsid w:val="00A92896"/>
    <w:rsid w:val="00A92E51"/>
    <w:rsid w:val="00A93401"/>
    <w:rsid w:val="00A93A87"/>
    <w:rsid w:val="00A9479B"/>
    <w:rsid w:val="00A95191"/>
    <w:rsid w:val="00A963D2"/>
    <w:rsid w:val="00A97A2F"/>
    <w:rsid w:val="00AA06F7"/>
    <w:rsid w:val="00AA0D52"/>
    <w:rsid w:val="00AA1321"/>
    <w:rsid w:val="00AA210D"/>
    <w:rsid w:val="00AA243F"/>
    <w:rsid w:val="00AA25C5"/>
    <w:rsid w:val="00AA2D13"/>
    <w:rsid w:val="00AA3389"/>
    <w:rsid w:val="00AA3963"/>
    <w:rsid w:val="00AA3A49"/>
    <w:rsid w:val="00AA3A5D"/>
    <w:rsid w:val="00AA4978"/>
    <w:rsid w:val="00AA532E"/>
    <w:rsid w:val="00AA7318"/>
    <w:rsid w:val="00AA7783"/>
    <w:rsid w:val="00AA7B35"/>
    <w:rsid w:val="00AA7BDC"/>
    <w:rsid w:val="00AB0880"/>
    <w:rsid w:val="00AB0F78"/>
    <w:rsid w:val="00AB1102"/>
    <w:rsid w:val="00AB1264"/>
    <w:rsid w:val="00AB13C3"/>
    <w:rsid w:val="00AB14CA"/>
    <w:rsid w:val="00AB3177"/>
    <w:rsid w:val="00AB49F2"/>
    <w:rsid w:val="00AB4F42"/>
    <w:rsid w:val="00AB541B"/>
    <w:rsid w:val="00AB574C"/>
    <w:rsid w:val="00AB5D11"/>
    <w:rsid w:val="00AB61C7"/>
    <w:rsid w:val="00AB6C1C"/>
    <w:rsid w:val="00AB726C"/>
    <w:rsid w:val="00AB746F"/>
    <w:rsid w:val="00AC1046"/>
    <w:rsid w:val="00AC159F"/>
    <w:rsid w:val="00AC1BC4"/>
    <w:rsid w:val="00AC1ED7"/>
    <w:rsid w:val="00AC2343"/>
    <w:rsid w:val="00AC3F95"/>
    <w:rsid w:val="00AC5041"/>
    <w:rsid w:val="00AC757E"/>
    <w:rsid w:val="00AC79D1"/>
    <w:rsid w:val="00AD056D"/>
    <w:rsid w:val="00AD0DA5"/>
    <w:rsid w:val="00AD15BF"/>
    <w:rsid w:val="00AD1B06"/>
    <w:rsid w:val="00AD4880"/>
    <w:rsid w:val="00AD4D85"/>
    <w:rsid w:val="00AD50FF"/>
    <w:rsid w:val="00AD6FDD"/>
    <w:rsid w:val="00AE11D2"/>
    <w:rsid w:val="00AE133E"/>
    <w:rsid w:val="00AE145F"/>
    <w:rsid w:val="00AE1F14"/>
    <w:rsid w:val="00AE25D8"/>
    <w:rsid w:val="00AE3A47"/>
    <w:rsid w:val="00AE3E1D"/>
    <w:rsid w:val="00AE404A"/>
    <w:rsid w:val="00AE42EA"/>
    <w:rsid w:val="00AE45C4"/>
    <w:rsid w:val="00AE5387"/>
    <w:rsid w:val="00AE57A3"/>
    <w:rsid w:val="00AE5D22"/>
    <w:rsid w:val="00AE6A11"/>
    <w:rsid w:val="00AE74DD"/>
    <w:rsid w:val="00AF013B"/>
    <w:rsid w:val="00AF18A2"/>
    <w:rsid w:val="00AF1CAF"/>
    <w:rsid w:val="00AF307A"/>
    <w:rsid w:val="00AF3530"/>
    <w:rsid w:val="00AF374E"/>
    <w:rsid w:val="00AF3C37"/>
    <w:rsid w:val="00AF43B7"/>
    <w:rsid w:val="00AF4DE4"/>
    <w:rsid w:val="00AF554D"/>
    <w:rsid w:val="00AF56CC"/>
    <w:rsid w:val="00AF720D"/>
    <w:rsid w:val="00AF7B25"/>
    <w:rsid w:val="00B004F9"/>
    <w:rsid w:val="00B0084D"/>
    <w:rsid w:val="00B00AB3"/>
    <w:rsid w:val="00B00D4B"/>
    <w:rsid w:val="00B01304"/>
    <w:rsid w:val="00B0333D"/>
    <w:rsid w:val="00B03B2E"/>
    <w:rsid w:val="00B04152"/>
    <w:rsid w:val="00B04298"/>
    <w:rsid w:val="00B04FB1"/>
    <w:rsid w:val="00B0549C"/>
    <w:rsid w:val="00B055E4"/>
    <w:rsid w:val="00B06E6F"/>
    <w:rsid w:val="00B07B0D"/>
    <w:rsid w:val="00B100D8"/>
    <w:rsid w:val="00B108D1"/>
    <w:rsid w:val="00B1126F"/>
    <w:rsid w:val="00B1140E"/>
    <w:rsid w:val="00B11E20"/>
    <w:rsid w:val="00B11F2F"/>
    <w:rsid w:val="00B12E80"/>
    <w:rsid w:val="00B1303A"/>
    <w:rsid w:val="00B1303C"/>
    <w:rsid w:val="00B140BE"/>
    <w:rsid w:val="00B150C0"/>
    <w:rsid w:val="00B152E2"/>
    <w:rsid w:val="00B15D73"/>
    <w:rsid w:val="00B15D7A"/>
    <w:rsid w:val="00B166B8"/>
    <w:rsid w:val="00B1700A"/>
    <w:rsid w:val="00B216DA"/>
    <w:rsid w:val="00B21BAB"/>
    <w:rsid w:val="00B21C97"/>
    <w:rsid w:val="00B22A3C"/>
    <w:rsid w:val="00B238EE"/>
    <w:rsid w:val="00B23D59"/>
    <w:rsid w:val="00B24830"/>
    <w:rsid w:val="00B24897"/>
    <w:rsid w:val="00B256EE"/>
    <w:rsid w:val="00B25D5B"/>
    <w:rsid w:val="00B27C62"/>
    <w:rsid w:val="00B3008D"/>
    <w:rsid w:val="00B30456"/>
    <w:rsid w:val="00B321B8"/>
    <w:rsid w:val="00B3223E"/>
    <w:rsid w:val="00B32535"/>
    <w:rsid w:val="00B32BD4"/>
    <w:rsid w:val="00B32F59"/>
    <w:rsid w:val="00B35CA7"/>
    <w:rsid w:val="00B36690"/>
    <w:rsid w:val="00B36BEB"/>
    <w:rsid w:val="00B37581"/>
    <w:rsid w:val="00B3781F"/>
    <w:rsid w:val="00B37A9E"/>
    <w:rsid w:val="00B37F97"/>
    <w:rsid w:val="00B40A9E"/>
    <w:rsid w:val="00B41022"/>
    <w:rsid w:val="00B41259"/>
    <w:rsid w:val="00B41672"/>
    <w:rsid w:val="00B41759"/>
    <w:rsid w:val="00B41919"/>
    <w:rsid w:val="00B42CAE"/>
    <w:rsid w:val="00B43145"/>
    <w:rsid w:val="00B432F5"/>
    <w:rsid w:val="00B435A3"/>
    <w:rsid w:val="00B453DB"/>
    <w:rsid w:val="00B45D6D"/>
    <w:rsid w:val="00B461B7"/>
    <w:rsid w:val="00B47665"/>
    <w:rsid w:val="00B503E1"/>
    <w:rsid w:val="00B50D13"/>
    <w:rsid w:val="00B51633"/>
    <w:rsid w:val="00B52D03"/>
    <w:rsid w:val="00B53401"/>
    <w:rsid w:val="00B543CE"/>
    <w:rsid w:val="00B54DAB"/>
    <w:rsid w:val="00B551D2"/>
    <w:rsid w:val="00B55353"/>
    <w:rsid w:val="00B5787E"/>
    <w:rsid w:val="00B60592"/>
    <w:rsid w:val="00B60827"/>
    <w:rsid w:val="00B6132F"/>
    <w:rsid w:val="00B617C9"/>
    <w:rsid w:val="00B61F8C"/>
    <w:rsid w:val="00B626D6"/>
    <w:rsid w:val="00B62BDF"/>
    <w:rsid w:val="00B64914"/>
    <w:rsid w:val="00B64D1C"/>
    <w:rsid w:val="00B659FB"/>
    <w:rsid w:val="00B66CC3"/>
    <w:rsid w:val="00B67633"/>
    <w:rsid w:val="00B6778A"/>
    <w:rsid w:val="00B705FE"/>
    <w:rsid w:val="00B70A3D"/>
    <w:rsid w:val="00B73C6E"/>
    <w:rsid w:val="00B74396"/>
    <w:rsid w:val="00B746D8"/>
    <w:rsid w:val="00B76AE7"/>
    <w:rsid w:val="00B80F42"/>
    <w:rsid w:val="00B819B8"/>
    <w:rsid w:val="00B81E19"/>
    <w:rsid w:val="00B83162"/>
    <w:rsid w:val="00B83468"/>
    <w:rsid w:val="00B83D2A"/>
    <w:rsid w:val="00B84556"/>
    <w:rsid w:val="00B84679"/>
    <w:rsid w:val="00B84FE3"/>
    <w:rsid w:val="00B851D2"/>
    <w:rsid w:val="00B86A5C"/>
    <w:rsid w:val="00B87A44"/>
    <w:rsid w:val="00B901EB"/>
    <w:rsid w:val="00B90388"/>
    <w:rsid w:val="00B90974"/>
    <w:rsid w:val="00B9170C"/>
    <w:rsid w:val="00B9225A"/>
    <w:rsid w:val="00B922A8"/>
    <w:rsid w:val="00B92CA3"/>
    <w:rsid w:val="00B92DA2"/>
    <w:rsid w:val="00B94E8E"/>
    <w:rsid w:val="00B955BB"/>
    <w:rsid w:val="00B95D52"/>
    <w:rsid w:val="00B95ECB"/>
    <w:rsid w:val="00B960BD"/>
    <w:rsid w:val="00B96A91"/>
    <w:rsid w:val="00B9767D"/>
    <w:rsid w:val="00B97FD2"/>
    <w:rsid w:val="00BA06ED"/>
    <w:rsid w:val="00BA07C4"/>
    <w:rsid w:val="00BA0B8B"/>
    <w:rsid w:val="00BA0D45"/>
    <w:rsid w:val="00BA2BCA"/>
    <w:rsid w:val="00BA2DFC"/>
    <w:rsid w:val="00BA4EE4"/>
    <w:rsid w:val="00BA52A4"/>
    <w:rsid w:val="00BA567B"/>
    <w:rsid w:val="00BA569E"/>
    <w:rsid w:val="00BA64BC"/>
    <w:rsid w:val="00BA7714"/>
    <w:rsid w:val="00BA7715"/>
    <w:rsid w:val="00BA7981"/>
    <w:rsid w:val="00BA7CC4"/>
    <w:rsid w:val="00BB1A01"/>
    <w:rsid w:val="00BB2268"/>
    <w:rsid w:val="00BB236F"/>
    <w:rsid w:val="00BB514A"/>
    <w:rsid w:val="00BB5499"/>
    <w:rsid w:val="00BB5BFE"/>
    <w:rsid w:val="00BB5E72"/>
    <w:rsid w:val="00BB6C08"/>
    <w:rsid w:val="00BB7EDA"/>
    <w:rsid w:val="00BC0312"/>
    <w:rsid w:val="00BC0779"/>
    <w:rsid w:val="00BC1463"/>
    <w:rsid w:val="00BC2CE8"/>
    <w:rsid w:val="00BC3B49"/>
    <w:rsid w:val="00BC41F1"/>
    <w:rsid w:val="00BC4E8B"/>
    <w:rsid w:val="00BC5338"/>
    <w:rsid w:val="00BD0633"/>
    <w:rsid w:val="00BD14A1"/>
    <w:rsid w:val="00BD1681"/>
    <w:rsid w:val="00BD16D0"/>
    <w:rsid w:val="00BD29C9"/>
    <w:rsid w:val="00BD38F6"/>
    <w:rsid w:val="00BD4607"/>
    <w:rsid w:val="00BD4ED6"/>
    <w:rsid w:val="00BD6B80"/>
    <w:rsid w:val="00BD706A"/>
    <w:rsid w:val="00BD7162"/>
    <w:rsid w:val="00BD7D73"/>
    <w:rsid w:val="00BE1078"/>
    <w:rsid w:val="00BE164F"/>
    <w:rsid w:val="00BE3056"/>
    <w:rsid w:val="00BE322C"/>
    <w:rsid w:val="00BE38FF"/>
    <w:rsid w:val="00BE4E62"/>
    <w:rsid w:val="00BE6E74"/>
    <w:rsid w:val="00BE7D26"/>
    <w:rsid w:val="00BE7DC3"/>
    <w:rsid w:val="00BF012C"/>
    <w:rsid w:val="00BF028B"/>
    <w:rsid w:val="00BF0C69"/>
    <w:rsid w:val="00BF1910"/>
    <w:rsid w:val="00BF229B"/>
    <w:rsid w:val="00BF2628"/>
    <w:rsid w:val="00BF28B4"/>
    <w:rsid w:val="00BF32F5"/>
    <w:rsid w:val="00BF4749"/>
    <w:rsid w:val="00BF572A"/>
    <w:rsid w:val="00BF57E2"/>
    <w:rsid w:val="00BF585E"/>
    <w:rsid w:val="00BF7F83"/>
    <w:rsid w:val="00C01A22"/>
    <w:rsid w:val="00C01C87"/>
    <w:rsid w:val="00C0211C"/>
    <w:rsid w:val="00C0294A"/>
    <w:rsid w:val="00C02C7E"/>
    <w:rsid w:val="00C04FC3"/>
    <w:rsid w:val="00C05D59"/>
    <w:rsid w:val="00C0662E"/>
    <w:rsid w:val="00C0687E"/>
    <w:rsid w:val="00C1080B"/>
    <w:rsid w:val="00C125DE"/>
    <w:rsid w:val="00C12B4F"/>
    <w:rsid w:val="00C13602"/>
    <w:rsid w:val="00C13EC9"/>
    <w:rsid w:val="00C14385"/>
    <w:rsid w:val="00C1481F"/>
    <w:rsid w:val="00C1495D"/>
    <w:rsid w:val="00C14D41"/>
    <w:rsid w:val="00C1539C"/>
    <w:rsid w:val="00C15993"/>
    <w:rsid w:val="00C169EE"/>
    <w:rsid w:val="00C16F22"/>
    <w:rsid w:val="00C16F3D"/>
    <w:rsid w:val="00C17C34"/>
    <w:rsid w:val="00C17E97"/>
    <w:rsid w:val="00C17F65"/>
    <w:rsid w:val="00C214F0"/>
    <w:rsid w:val="00C22386"/>
    <w:rsid w:val="00C22AA6"/>
    <w:rsid w:val="00C24D63"/>
    <w:rsid w:val="00C24E39"/>
    <w:rsid w:val="00C24E3F"/>
    <w:rsid w:val="00C24E5B"/>
    <w:rsid w:val="00C25279"/>
    <w:rsid w:val="00C30520"/>
    <w:rsid w:val="00C308F4"/>
    <w:rsid w:val="00C31B71"/>
    <w:rsid w:val="00C31D58"/>
    <w:rsid w:val="00C330C3"/>
    <w:rsid w:val="00C3627E"/>
    <w:rsid w:val="00C37441"/>
    <w:rsid w:val="00C379A0"/>
    <w:rsid w:val="00C37F73"/>
    <w:rsid w:val="00C40341"/>
    <w:rsid w:val="00C40A00"/>
    <w:rsid w:val="00C40CDA"/>
    <w:rsid w:val="00C40CE6"/>
    <w:rsid w:val="00C410DF"/>
    <w:rsid w:val="00C42253"/>
    <w:rsid w:val="00C4455E"/>
    <w:rsid w:val="00C45F40"/>
    <w:rsid w:val="00C460DA"/>
    <w:rsid w:val="00C4632F"/>
    <w:rsid w:val="00C4643B"/>
    <w:rsid w:val="00C47C9A"/>
    <w:rsid w:val="00C500A9"/>
    <w:rsid w:val="00C506F0"/>
    <w:rsid w:val="00C50D74"/>
    <w:rsid w:val="00C515A5"/>
    <w:rsid w:val="00C519DB"/>
    <w:rsid w:val="00C52202"/>
    <w:rsid w:val="00C52696"/>
    <w:rsid w:val="00C526FD"/>
    <w:rsid w:val="00C530D3"/>
    <w:rsid w:val="00C5394D"/>
    <w:rsid w:val="00C53F47"/>
    <w:rsid w:val="00C55081"/>
    <w:rsid w:val="00C556BC"/>
    <w:rsid w:val="00C55AC5"/>
    <w:rsid w:val="00C56224"/>
    <w:rsid w:val="00C56B2F"/>
    <w:rsid w:val="00C5708F"/>
    <w:rsid w:val="00C57273"/>
    <w:rsid w:val="00C57739"/>
    <w:rsid w:val="00C5783B"/>
    <w:rsid w:val="00C57EF2"/>
    <w:rsid w:val="00C6123E"/>
    <w:rsid w:val="00C61787"/>
    <w:rsid w:val="00C61A49"/>
    <w:rsid w:val="00C61FF2"/>
    <w:rsid w:val="00C62612"/>
    <w:rsid w:val="00C6345C"/>
    <w:rsid w:val="00C634C0"/>
    <w:rsid w:val="00C63A53"/>
    <w:rsid w:val="00C6451A"/>
    <w:rsid w:val="00C6558C"/>
    <w:rsid w:val="00C65CEC"/>
    <w:rsid w:val="00C65E40"/>
    <w:rsid w:val="00C667B7"/>
    <w:rsid w:val="00C66C76"/>
    <w:rsid w:val="00C67CEA"/>
    <w:rsid w:val="00C7027A"/>
    <w:rsid w:val="00C72195"/>
    <w:rsid w:val="00C7251A"/>
    <w:rsid w:val="00C72844"/>
    <w:rsid w:val="00C73781"/>
    <w:rsid w:val="00C73B2F"/>
    <w:rsid w:val="00C73D58"/>
    <w:rsid w:val="00C74E9D"/>
    <w:rsid w:val="00C750BF"/>
    <w:rsid w:val="00C75A08"/>
    <w:rsid w:val="00C75CDF"/>
    <w:rsid w:val="00C76CC2"/>
    <w:rsid w:val="00C771A5"/>
    <w:rsid w:val="00C80AA2"/>
    <w:rsid w:val="00C811A1"/>
    <w:rsid w:val="00C82A2D"/>
    <w:rsid w:val="00C83010"/>
    <w:rsid w:val="00C83EAD"/>
    <w:rsid w:val="00C8450C"/>
    <w:rsid w:val="00C85C88"/>
    <w:rsid w:val="00C86120"/>
    <w:rsid w:val="00C90D04"/>
    <w:rsid w:val="00C916ED"/>
    <w:rsid w:val="00C91FD0"/>
    <w:rsid w:val="00C92085"/>
    <w:rsid w:val="00C92639"/>
    <w:rsid w:val="00C92BB5"/>
    <w:rsid w:val="00C92D4C"/>
    <w:rsid w:val="00C95FF5"/>
    <w:rsid w:val="00C9625A"/>
    <w:rsid w:val="00C963B8"/>
    <w:rsid w:val="00C97340"/>
    <w:rsid w:val="00C97DF0"/>
    <w:rsid w:val="00CA05A6"/>
    <w:rsid w:val="00CA2C76"/>
    <w:rsid w:val="00CA4615"/>
    <w:rsid w:val="00CA4EDD"/>
    <w:rsid w:val="00CA57BB"/>
    <w:rsid w:val="00CA58C6"/>
    <w:rsid w:val="00CA60C9"/>
    <w:rsid w:val="00CA6855"/>
    <w:rsid w:val="00CA7A4A"/>
    <w:rsid w:val="00CB0547"/>
    <w:rsid w:val="00CB094D"/>
    <w:rsid w:val="00CB0B49"/>
    <w:rsid w:val="00CB0BA5"/>
    <w:rsid w:val="00CB0D53"/>
    <w:rsid w:val="00CB1682"/>
    <w:rsid w:val="00CB191D"/>
    <w:rsid w:val="00CB25BA"/>
    <w:rsid w:val="00CB27E5"/>
    <w:rsid w:val="00CB29F1"/>
    <w:rsid w:val="00CB509F"/>
    <w:rsid w:val="00CB5421"/>
    <w:rsid w:val="00CB5ED9"/>
    <w:rsid w:val="00CB6D92"/>
    <w:rsid w:val="00CB7C30"/>
    <w:rsid w:val="00CC0538"/>
    <w:rsid w:val="00CC0B75"/>
    <w:rsid w:val="00CC1AFE"/>
    <w:rsid w:val="00CC1D0C"/>
    <w:rsid w:val="00CC3346"/>
    <w:rsid w:val="00CC337A"/>
    <w:rsid w:val="00CC3A03"/>
    <w:rsid w:val="00CC462C"/>
    <w:rsid w:val="00CC50E0"/>
    <w:rsid w:val="00CC5879"/>
    <w:rsid w:val="00CC5AFF"/>
    <w:rsid w:val="00CC5D07"/>
    <w:rsid w:val="00CC63EB"/>
    <w:rsid w:val="00CC65E1"/>
    <w:rsid w:val="00CC6A70"/>
    <w:rsid w:val="00CC6FAD"/>
    <w:rsid w:val="00CC7705"/>
    <w:rsid w:val="00CC788F"/>
    <w:rsid w:val="00CC7AE1"/>
    <w:rsid w:val="00CC7B68"/>
    <w:rsid w:val="00CC7C1B"/>
    <w:rsid w:val="00CC7D2C"/>
    <w:rsid w:val="00CD16EB"/>
    <w:rsid w:val="00CD32A6"/>
    <w:rsid w:val="00CD3697"/>
    <w:rsid w:val="00CD3A4E"/>
    <w:rsid w:val="00CD3CEC"/>
    <w:rsid w:val="00CD4B89"/>
    <w:rsid w:val="00CD5149"/>
    <w:rsid w:val="00CD5257"/>
    <w:rsid w:val="00CD6050"/>
    <w:rsid w:val="00CD7020"/>
    <w:rsid w:val="00CD72F2"/>
    <w:rsid w:val="00CD76EA"/>
    <w:rsid w:val="00CD7B1F"/>
    <w:rsid w:val="00CE0B21"/>
    <w:rsid w:val="00CE0EB1"/>
    <w:rsid w:val="00CE17BD"/>
    <w:rsid w:val="00CE2635"/>
    <w:rsid w:val="00CE2B46"/>
    <w:rsid w:val="00CE4E50"/>
    <w:rsid w:val="00CE5394"/>
    <w:rsid w:val="00CE5C68"/>
    <w:rsid w:val="00CE6198"/>
    <w:rsid w:val="00CE76F5"/>
    <w:rsid w:val="00CF1D00"/>
    <w:rsid w:val="00CF2885"/>
    <w:rsid w:val="00CF3B17"/>
    <w:rsid w:val="00CF432F"/>
    <w:rsid w:val="00CF4BD2"/>
    <w:rsid w:val="00CF5B98"/>
    <w:rsid w:val="00D00E08"/>
    <w:rsid w:val="00D014B4"/>
    <w:rsid w:val="00D02661"/>
    <w:rsid w:val="00D0283A"/>
    <w:rsid w:val="00D02E0C"/>
    <w:rsid w:val="00D033A9"/>
    <w:rsid w:val="00D033AD"/>
    <w:rsid w:val="00D0381A"/>
    <w:rsid w:val="00D03DB1"/>
    <w:rsid w:val="00D04C34"/>
    <w:rsid w:val="00D061B2"/>
    <w:rsid w:val="00D069A7"/>
    <w:rsid w:val="00D100A8"/>
    <w:rsid w:val="00D108C2"/>
    <w:rsid w:val="00D10A94"/>
    <w:rsid w:val="00D10ABA"/>
    <w:rsid w:val="00D11BBA"/>
    <w:rsid w:val="00D11D02"/>
    <w:rsid w:val="00D12C9A"/>
    <w:rsid w:val="00D1358E"/>
    <w:rsid w:val="00D1395F"/>
    <w:rsid w:val="00D1462C"/>
    <w:rsid w:val="00D14C95"/>
    <w:rsid w:val="00D14F49"/>
    <w:rsid w:val="00D154A4"/>
    <w:rsid w:val="00D156D3"/>
    <w:rsid w:val="00D15C4F"/>
    <w:rsid w:val="00D15D70"/>
    <w:rsid w:val="00D16ED7"/>
    <w:rsid w:val="00D172D4"/>
    <w:rsid w:val="00D17D20"/>
    <w:rsid w:val="00D21884"/>
    <w:rsid w:val="00D2288B"/>
    <w:rsid w:val="00D236F2"/>
    <w:rsid w:val="00D2377A"/>
    <w:rsid w:val="00D23EFD"/>
    <w:rsid w:val="00D25919"/>
    <w:rsid w:val="00D25F44"/>
    <w:rsid w:val="00D2672F"/>
    <w:rsid w:val="00D2702C"/>
    <w:rsid w:val="00D27A20"/>
    <w:rsid w:val="00D27C21"/>
    <w:rsid w:val="00D27C26"/>
    <w:rsid w:val="00D3014C"/>
    <w:rsid w:val="00D310AD"/>
    <w:rsid w:val="00D3253B"/>
    <w:rsid w:val="00D32F75"/>
    <w:rsid w:val="00D3325F"/>
    <w:rsid w:val="00D33B15"/>
    <w:rsid w:val="00D33E7F"/>
    <w:rsid w:val="00D35AC4"/>
    <w:rsid w:val="00D35C99"/>
    <w:rsid w:val="00D36154"/>
    <w:rsid w:val="00D369C3"/>
    <w:rsid w:val="00D36A23"/>
    <w:rsid w:val="00D378FC"/>
    <w:rsid w:val="00D37BD9"/>
    <w:rsid w:val="00D415D1"/>
    <w:rsid w:val="00D41E12"/>
    <w:rsid w:val="00D42228"/>
    <w:rsid w:val="00D422E2"/>
    <w:rsid w:val="00D42BBB"/>
    <w:rsid w:val="00D42CEF"/>
    <w:rsid w:val="00D43033"/>
    <w:rsid w:val="00D44272"/>
    <w:rsid w:val="00D44A30"/>
    <w:rsid w:val="00D45378"/>
    <w:rsid w:val="00D4585F"/>
    <w:rsid w:val="00D45B8E"/>
    <w:rsid w:val="00D45D9F"/>
    <w:rsid w:val="00D45DC0"/>
    <w:rsid w:val="00D45F5D"/>
    <w:rsid w:val="00D46E25"/>
    <w:rsid w:val="00D47437"/>
    <w:rsid w:val="00D47594"/>
    <w:rsid w:val="00D50639"/>
    <w:rsid w:val="00D50A2F"/>
    <w:rsid w:val="00D51706"/>
    <w:rsid w:val="00D5202C"/>
    <w:rsid w:val="00D52D4A"/>
    <w:rsid w:val="00D53AD8"/>
    <w:rsid w:val="00D5405B"/>
    <w:rsid w:val="00D54104"/>
    <w:rsid w:val="00D54994"/>
    <w:rsid w:val="00D5530D"/>
    <w:rsid w:val="00D56E8F"/>
    <w:rsid w:val="00D57B8A"/>
    <w:rsid w:val="00D61586"/>
    <w:rsid w:val="00D61CE7"/>
    <w:rsid w:val="00D620AA"/>
    <w:rsid w:val="00D625A5"/>
    <w:rsid w:val="00D62BAD"/>
    <w:rsid w:val="00D63088"/>
    <w:rsid w:val="00D632EF"/>
    <w:rsid w:val="00D655E7"/>
    <w:rsid w:val="00D67FF6"/>
    <w:rsid w:val="00D702A5"/>
    <w:rsid w:val="00D70873"/>
    <w:rsid w:val="00D710C7"/>
    <w:rsid w:val="00D7178E"/>
    <w:rsid w:val="00D71FAD"/>
    <w:rsid w:val="00D7290D"/>
    <w:rsid w:val="00D75283"/>
    <w:rsid w:val="00D75521"/>
    <w:rsid w:val="00D76483"/>
    <w:rsid w:val="00D76513"/>
    <w:rsid w:val="00D76738"/>
    <w:rsid w:val="00D77263"/>
    <w:rsid w:val="00D77394"/>
    <w:rsid w:val="00D77A8D"/>
    <w:rsid w:val="00D80377"/>
    <w:rsid w:val="00D80652"/>
    <w:rsid w:val="00D80A01"/>
    <w:rsid w:val="00D81053"/>
    <w:rsid w:val="00D8145A"/>
    <w:rsid w:val="00D823E6"/>
    <w:rsid w:val="00D82A2F"/>
    <w:rsid w:val="00D83A71"/>
    <w:rsid w:val="00D83CC1"/>
    <w:rsid w:val="00D83F13"/>
    <w:rsid w:val="00D849A3"/>
    <w:rsid w:val="00D855A6"/>
    <w:rsid w:val="00D85CA9"/>
    <w:rsid w:val="00D85F94"/>
    <w:rsid w:val="00D8647E"/>
    <w:rsid w:val="00D86716"/>
    <w:rsid w:val="00D86836"/>
    <w:rsid w:val="00D86FF6"/>
    <w:rsid w:val="00D90387"/>
    <w:rsid w:val="00D92117"/>
    <w:rsid w:val="00D92E2F"/>
    <w:rsid w:val="00D94131"/>
    <w:rsid w:val="00D9446A"/>
    <w:rsid w:val="00D94C7C"/>
    <w:rsid w:val="00D95B2B"/>
    <w:rsid w:val="00D95EEB"/>
    <w:rsid w:val="00D9622F"/>
    <w:rsid w:val="00D96296"/>
    <w:rsid w:val="00D97E2A"/>
    <w:rsid w:val="00DA146A"/>
    <w:rsid w:val="00DA1BAE"/>
    <w:rsid w:val="00DA2599"/>
    <w:rsid w:val="00DA2691"/>
    <w:rsid w:val="00DA3297"/>
    <w:rsid w:val="00DA39CC"/>
    <w:rsid w:val="00DA3B68"/>
    <w:rsid w:val="00DA3DF4"/>
    <w:rsid w:val="00DA47A8"/>
    <w:rsid w:val="00DA4916"/>
    <w:rsid w:val="00DA4A8A"/>
    <w:rsid w:val="00DA4AB6"/>
    <w:rsid w:val="00DA53E7"/>
    <w:rsid w:val="00DA5828"/>
    <w:rsid w:val="00DA5DB1"/>
    <w:rsid w:val="00DA6416"/>
    <w:rsid w:val="00DA6585"/>
    <w:rsid w:val="00DA75D4"/>
    <w:rsid w:val="00DB0320"/>
    <w:rsid w:val="00DB0482"/>
    <w:rsid w:val="00DB04CC"/>
    <w:rsid w:val="00DB04FB"/>
    <w:rsid w:val="00DB0CE3"/>
    <w:rsid w:val="00DB11AF"/>
    <w:rsid w:val="00DB2EE6"/>
    <w:rsid w:val="00DB35A0"/>
    <w:rsid w:val="00DB3988"/>
    <w:rsid w:val="00DB4412"/>
    <w:rsid w:val="00DB56D7"/>
    <w:rsid w:val="00DB62CE"/>
    <w:rsid w:val="00DB65FC"/>
    <w:rsid w:val="00DB7AB8"/>
    <w:rsid w:val="00DC0136"/>
    <w:rsid w:val="00DC09BD"/>
    <w:rsid w:val="00DC0DBF"/>
    <w:rsid w:val="00DC0E70"/>
    <w:rsid w:val="00DC0F81"/>
    <w:rsid w:val="00DC320D"/>
    <w:rsid w:val="00DC34FA"/>
    <w:rsid w:val="00DC39F7"/>
    <w:rsid w:val="00DC4402"/>
    <w:rsid w:val="00DC460A"/>
    <w:rsid w:val="00DC468E"/>
    <w:rsid w:val="00DC494E"/>
    <w:rsid w:val="00DC4A4B"/>
    <w:rsid w:val="00DC4F2B"/>
    <w:rsid w:val="00DC57D1"/>
    <w:rsid w:val="00DC5E0A"/>
    <w:rsid w:val="00DC707E"/>
    <w:rsid w:val="00DC772E"/>
    <w:rsid w:val="00DC7A5D"/>
    <w:rsid w:val="00DC7FF1"/>
    <w:rsid w:val="00DD138E"/>
    <w:rsid w:val="00DD16E7"/>
    <w:rsid w:val="00DD1867"/>
    <w:rsid w:val="00DD1C7F"/>
    <w:rsid w:val="00DD2362"/>
    <w:rsid w:val="00DD2544"/>
    <w:rsid w:val="00DD438C"/>
    <w:rsid w:val="00DD5128"/>
    <w:rsid w:val="00DD58D8"/>
    <w:rsid w:val="00DD5D27"/>
    <w:rsid w:val="00DD6A35"/>
    <w:rsid w:val="00DD7451"/>
    <w:rsid w:val="00DD7F30"/>
    <w:rsid w:val="00DE06EB"/>
    <w:rsid w:val="00DE0878"/>
    <w:rsid w:val="00DE1272"/>
    <w:rsid w:val="00DE27E1"/>
    <w:rsid w:val="00DE2D04"/>
    <w:rsid w:val="00DE2E42"/>
    <w:rsid w:val="00DE3EA8"/>
    <w:rsid w:val="00DE40A9"/>
    <w:rsid w:val="00DE4939"/>
    <w:rsid w:val="00DE513B"/>
    <w:rsid w:val="00DE57B9"/>
    <w:rsid w:val="00DF1BAB"/>
    <w:rsid w:val="00DF1DD2"/>
    <w:rsid w:val="00DF21DC"/>
    <w:rsid w:val="00DF22B8"/>
    <w:rsid w:val="00DF23B7"/>
    <w:rsid w:val="00DF26F2"/>
    <w:rsid w:val="00DF62C0"/>
    <w:rsid w:val="00DF6687"/>
    <w:rsid w:val="00DF6B0D"/>
    <w:rsid w:val="00DF775D"/>
    <w:rsid w:val="00DF7A87"/>
    <w:rsid w:val="00DF7C18"/>
    <w:rsid w:val="00E0015A"/>
    <w:rsid w:val="00E00F4F"/>
    <w:rsid w:val="00E013C6"/>
    <w:rsid w:val="00E015D0"/>
    <w:rsid w:val="00E016CD"/>
    <w:rsid w:val="00E01A87"/>
    <w:rsid w:val="00E01BC5"/>
    <w:rsid w:val="00E01C7E"/>
    <w:rsid w:val="00E025CD"/>
    <w:rsid w:val="00E02BE3"/>
    <w:rsid w:val="00E0372E"/>
    <w:rsid w:val="00E04005"/>
    <w:rsid w:val="00E0410A"/>
    <w:rsid w:val="00E04467"/>
    <w:rsid w:val="00E04636"/>
    <w:rsid w:val="00E04A56"/>
    <w:rsid w:val="00E054F2"/>
    <w:rsid w:val="00E06108"/>
    <w:rsid w:val="00E06629"/>
    <w:rsid w:val="00E0668A"/>
    <w:rsid w:val="00E0739B"/>
    <w:rsid w:val="00E075AB"/>
    <w:rsid w:val="00E10BD2"/>
    <w:rsid w:val="00E111F9"/>
    <w:rsid w:val="00E11738"/>
    <w:rsid w:val="00E1195B"/>
    <w:rsid w:val="00E1198B"/>
    <w:rsid w:val="00E1230A"/>
    <w:rsid w:val="00E1253D"/>
    <w:rsid w:val="00E129F0"/>
    <w:rsid w:val="00E155A7"/>
    <w:rsid w:val="00E15FA6"/>
    <w:rsid w:val="00E16911"/>
    <w:rsid w:val="00E17DC2"/>
    <w:rsid w:val="00E20180"/>
    <w:rsid w:val="00E207AD"/>
    <w:rsid w:val="00E22DF9"/>
    <w:rsid w:val="00E234BC"/>
    <w:rsid w:val="00E236BC"/>
    <w:rsid w:val="00E23B34"/>
    <w:rsid w:val="00E23C4A"/>
    <w:rsid w:val="00E23CDC"/>
    <w:rsid w:val="00E24FA0"/>
    <w:rsid w:val="00E25514"/>
    <w:rsid w:val="00E25A59"/>
    <w:rsid w:val="00E263A1"/>
    <w:rsid w:val="00E264D4"/>
    <w:rsid w:val="00E26B6A"/>
    <w:rsid w:val="00E26E21"/>
    <w:rsid w:val="00E301CE"/>
    <w:rsid w:val="00E307D2"/>
    <w:rsid w:val="00E319FA"/>
    <w:rsid w:val="00E31ABC"/>
    <w:rsid w:val="00E32714"/>
    <w:rsid w:val="00E32B84"/>
    <w:rsid w:val="00E330BF"/>
    <w:rsid w:val="00E3389A"/>
    <w:rsid w:val="00E358EE"/>
    <w:rsid w:val="00E36A56"/>
    <w:rsid w:val="00E36E58"/>
    <w:rsid w:val="00E37C12"/>
    <w:rsid w:val="00E37F13"/>
    <w:rsid w:val="00E40697"/>
    <w:rsid w:val="00E40F53"/>
    <w:rsid w:val="00E4202D"/>
    <w:rsid w:val="00E424F1"/>
    <w:rsid w:val="00E428C5"/>
    <w:rsid w:val="00E42CFF"/>
    <w:rsid w:val="00E430FD"/>
    <w:rsid w:val="00E4317E"/>
    <w:rsid w:val="00E432F6"/>
    <w:rsid w:val="00E433DE"/>
    <w:rsid w:val="00E4360A"/>
    <w:rsid w:val="00E450EB"/>
    <w:rsid w:val="00E4547C"/>
    <w:rsid w:val="00E46288"/>
    <w:rsid w:val="00E466CF"/>
    <w:rsid w:val="00E46EA1"/>
    <w:rsid w:val="00E476C7"/>
    <w:rsid w:val="00E47800"/>
    <w:rsid w:val="00E478E4"/>
    <w:rsid w:val="00E50541"/>
    <w:rsid w:val="00E51234"/>
    <w:rsid w:val="00E5188F"/>
    <w:rsid w:val="00E51B7A"/>
    <w:rsid w:val="00E525AD"/>
    <w:rsid w:val="00E52F61"/>
    <w:rsid w:val="00E530F9"/>
    <w:rsid w:val="00E53C18"/>
    <w:rsid w:val="00E53DB7"/>
    <w:rsid w:val="00E53F64"/>
    <w:rsid w:val="00E54379"/>
    <w:rsid w:val="00E5490D"/>
    <w:rsid w:val="00E55030"/>
    <w:rsid w:val="00E55B1E"/>
    <w:rsid w:val="00E5729A"/>
    <w:rsid w:val="00E57DAA"/>
    <w:rsid w:val="00E61534"/>
    <w:rsid w:val="00E61AED"/>
    <w:rsid w:val="00E64637"/>
    <w:rsid w:val="00E65127"/>
    <w:rsid w:val="00E65591"/>
    <w:rsid w:val="00E65786"/>
    <w:rsid w:val="00E658AF"/>
    <w:rsid w:val="00E65DE6"/>
    <w:rsid w:val="00E65E9B"/>
    <w:rsid w:val="00E6639A"/>
    <w:rsid w:val="00E67083"/>
    <w:rsid w:val="00E70177"/>
    <w:rsid w:val="00E702B4"/>
    <w:rsid w:val="00E70D45"/>
    <w:rsid w:val="00E728D5"/>
    <w:rsid w:val="00E72910"/>
    <w:rsid w:val="00E74E36"/>
    <w:rsid w:val="00E74E9F"/>
    <w:rsid w:val="00E75211"/>
    <w:rsid w:val="00E75269"/>
    <w:rsid w:val="00E76455"/>
    <w:rsid w:val="00E775BF"/>
    <w:rsid w:val="00E7796C"/>
    <w:rsid w:val="00E80673"/>
    <w:rsid w:val="00E807CA"/>
    <w:rsid w:val="00E80B97"/>
    <w:rsid w:val="00E815C8"/>
    <w:rsid w:val="00E83053"/>
    <w:rsid w:val="00E83475"/>
    <w:rsid w:val="00E8367F"/>
    <w:rsid w:val="00E83EB4"/>
    <w:rsid w:val="00E85738"/>
    <w:rsid w:val="00E868C4"/>
    <w:rsid w:val="00E87007"/>
    <w:rsid w:val="00E879EC"/>
    <w:rsid w:val="00E87A9D"/>
    <w:rsid w:val="00E916D7"/>
    <w:rsid w:val="00E91F07"/>
    <w:rsid w:val="00E926B8"/>
    <w:rsid w:val="00E9295E"/>
    <w:rsid w:val="00E9307D"/>
    <w:rsid w:val="00E940DC"/>
    <w:rsid w:val="00E956BA"/>
    <w:rsid w:val="00E97B8C"/>
    <w:rsid w:val="00E97BDA"/>
    <w:rsid w:val="00E97C1E"/>
    <w:rsid w:val="00EA13C0"/>
    <w:rsid w:val="00EA22D5"/>
    <w:rsid w:val="00EA2493"/>
    <w:rsid w:val="00EA285F"/>
    <w:rsid w:val="00EA33DF"/>
    <w:rsid w:val="00EA4592"/>
    <w:rsid w:val="00EA52F1"/>
    <w:rsid w:val="00EA544D"/>
    <w:rsid w:val="00EA5485"/>
    <w:rsid w:val="00EA5908"/>
    <w:rsid w:val="00EA610A"/>
    <w:rsid w:val="00EA6305"/>
    <w:rsid w:val="00EA725B"/>
    <w:rsid w:val="00EA7871"/>
    <w:rsid w:val="00EA7C4B"/>
    <w:rsid w:val="00EB0C43"/>
    <w:rsid w:val="00EB0F88"/>
    <w:rsid w:val="00EB11A1"/>
    <w:rsid w:val="00EB169B"/>
    <w:rsid w:val="00EB16B8"/>
    <w:rsid w:val="00EB179F"/>
    <w:rsid w:val="00EB4636"/>
    <w:rsid w:val="00EB5DE5"/>
    <w:rsid w:val="00EC0774"/>
    <w:rsid w:val="00EC0BBB"/>
    <w:rsid w:val="00EC0DB8"/>
    <w:rsid w:val="00EC12DA"/>
    <w:rsid w:val="00EC1AA5"/>
    <w:rsid w:val="00EC1EC6"/>
    <w:rsid w:val="00EC24F7"/>
    <w:rsid w:val="00EC2994"/>
    <w:rsid w:val="00EC2FBB"/>
    <w:rsid w:val="00EC32F6"/>
    <w:rsid w:val="00EC3422"/>
    <w:rsid w:val="00EC4184"/>
    <w:rsid w:val="00EC4872"/>
    <w:rsid w:val="00EC4B92"/>
    <w:rsid w:val="00EC5BE6"/>
    <w:rsid w:val="00EC5D1C"/>
    <w:rsid w:val="00EC66EE"/>
    <w:rsid w:val="00EC6731"/>
    <w:rsid w:val="00EC7E04"/>
    <w:rsid w:val="00ED0411"/>
    <w:rsid w:val="00ED0829"/>
    <w:rsid w:val="00ED15B2"/>
    <w:rsid w:val="00ED1FC6"/>
    <w:rsid w:val="00ED25BB"/>
    <w:rsid w:val="00ED2685"/>
    <w:rsid w:val="00ED2D84"/>
    <w:rsid w:val="00ED368F"/>
    <w:rsid w:val="00ED4160"/>
    <w:rsid w:val="00ED4AB7"/>
    <w:rsid w:val="00ED5246"/>
    <w:rsid w:val="00ED5277"/>
    <w:rsid w:val="00ED5D25"/>
    <w:rsid w:val="00ED69DC"/>
    <w:rsid w:val="00ED7258"/>
    <w:rsid w:val="00ED72E2"/>
    <w:rsid w:val="00ED7658"/>
    <w:rsid w:val="00EE104E"/>
    <w:rsid w:val="00EE2259"/>
    <w:rsid w:val="00EE487C"/>
    <w:rsid w:val="00EE4FDA"/>
    <w:rsid w:val="00EE51B0"/>
    <w:rsid w:val="00EE5980"/>
    <w:rsid w:val="00EE5BE0"/>
    <w:rsid w:val="00EE5E49"/>
    <w:rsid w:val="00EE7A66"/>
    <w:rsid w:val="00EF039F"/>
    <w:rsid w:val="00EF112C"/>
    <w:rsid w:val="00EF19E1"/>
    <w:rsid w:val="00EF2077"/>
    <w:rsid w:val="00EF2A83"/>
    <w:rsid w:val="00EF75AB"/>
    <w:rsid w:val="00EF7B1E"/>
    <w:rsid w:val="00EF7C56"/>
    <w:rsid w:val="00F0073A"/>
    <w:rsid w:val="00F00B9A"/>
    <w:rsid w:val="00F00BED"/>
    <w:rsid w:val="00F023A5"/>
    <w:rsid w:val="00F02DE9"/>
    <w:rsid w:val="00F0427D"/>
    <w:rsid w:val="00F04FB7"/>
    <w:rsid w:val="00F0558D"/>
    <w:rsid w:val="00F05B6F"/>
    <w:rsid w:val="00F05CBD"/>
    <w:rsid w:val="00F06A55"/>
    <w:rsid w:val="00F06C89"/>
    <w:rsid w:val="00F07BD4"/>
    <w:rsid w:val="00F07F87"/>
    <w:rsid w:val="00F103D2"/>
    <w:rsid w:val="00F1069B"/>
    <w:rsid w:val="00F10901"/>
    <w:rsid w:val="00F10EB2"/>
    <w:rsid w:val="00F10F4B"/>
    <w:rsid w:val="00F11C99"/>
    <w:rsid w:val="00F1333C"/>
    <w:rsid w:val="00F139B0"/>
    <w:rsid w:val="00F13A55"/>
    <w:rsid w:val="00F141BA"/>
    <w:rsid w:val="00F152C4"/>
    <w:rsid w:val="00F15402"/>
    <w:rsid w:val="00F15B15"/>
    <w:rsid w:val="00F16FE1"/>
    <w:rsid w:val="00F178D8"/>
    <w:rsid w:val="00F17C36"/>
    <w:rsid w:val="00F17E59"/>
    <w:rsid w:val="00F20299"/>
    <w:rsid w:val="00F206D2"/>
    <w:rsid w:val="00F20C0C"/>
    <w:rsid w:val="00F20D99"/>
    <w:rsid w:val="00F2171B"/>
    <w:rsid w:val="00F21B27"/>
    <w:rsid w:val="00F2290D"/>
    <w:rsid w:val="00F23399"/>
    <w:rsid w:val="00F234E6"/>
    <w:rsid w:val="00F23A2E"/>
    <w:rsid w:val="00F2440D"/>
    <w:rsid w:val="00F2630F"/>
    <w:rsid w:val="00F265CF"/>
    <w:rsid w:val="00F27BFC"/>
    <w:rsid w:val="00F27C2C"/>
    <w:rsid w:val="00F308B3"/>
    <w:rsid w:val="00F31397"/>
    <w:rsid w:val="00F315B1"/>
    <w:rsid w:val="00F32496"/>
    <w:rsid w:val="00F32ABA"/>
    <w:rsid w:val="00F32D9A"/>
    <w:rsid w:val="00F34226"/>
    <w:rsid w:val="00F34457"/>
    <w:rsid w:val="00F34A38"/>
    <w:rsid w:val="00F34F1A"/>
    <w:rsid w:val="00F352C6"/>
    <w:rsid w:val="00F353DE"/>
    <w:rsid w:val="00F36FC4"/>
    <w:rsid w:val="00F3721D"/>
    <w:rsid w:val="00F372E0"/>
    <w:rsid w:val="00F40F53"/>
    <w:rsid w:val="00F4119B"/>
    <w:rsid w:val="00F41D7D"/>
    <w:rsid w:val="00F423B6"/>
    <w:rsid w:val="00F42453"/>
    <w:rsid w:val="00F426AB"/>
    <w:rsid w:val="00F42A95"/>
    <w:rsid w:val="00F42C14"/>
    <w:rsid w:val="00F42CFF"/>
    <w:rsid w:val="00F437F3"/>
    <w:rsid w:val="00F44175"/>
    <w:rsid w:val="00F44245"/>
    <w:rsid w:val="00F44CF5"/>
    <w:rsid w:val="00F44D44"/>
    <w:rsid w:val="00F450A9"/>
    <w:rsid w:val="00F45516"/>
    <w:rsid w:val="00F45658"/>
    <w:rsid w:val="00F463A1"/>
    <w:rsid w:val="00F468EE"/>
    <w:rsid w:val="00F4784B"/>
    <w:rsid w:val="00F50042"/>
    <w:rsid w:val="00F50186"/>
    <w:rsid w:val="00F51025"/>
    <w:rsid w:val="00F510D1"/>
    <w:rsid w:val="00F512F2"/>
    <w:rsid w:val="00F51465"/>
    <w:rsid w:val="00F51966"/>
    <w:rsid w:val="00F51BA0"/>
    <w:rsid w:val="00F52078"/>
    <w:rsid w:val="00F529C2"/>
    <w:rsid w:val="00F52FC2"/>
    <w:rsid w:val="00F537CF"/>
    <w:rsid w:val="00F539DD"/>
    <w:rsid w:val="00F54E56"/>
    <w:rsid w:val="00F55751"/>
    <w:rsid w:val="00F559B1"/>
    <w:rsid w:val="00F564D6"/>
    <w:rsid w:val="00F602BE"/>
    <w:rsid w:val="00F607AF"/>
    <w:rsid w:val="00F61D2A"/>
    <w:rsid w:val="00F6220A"/>
    <w:rsid w:val="00F641C9"/>
    <w:rsid w:val="00F641DA"/>
    <w:rsid w:val="00F64201"/>
    <w:rsid w:val="00F644DF"/>
    <w:rsid w:val="00F672C3"/>
    <w:rsid w:val="00F675E5"/>
    <w:rsid w:val="00F717A5"/>
    <w:rsid w:val="00F71C72"/>
    <w:rsid w:val="00F738CA"/>
    <w:rsid w:val="00F73A23"/>
    <w:rsid w:val="00F73D4B"/>
    <w:rsid w:val="00F74482"/>
    <w:rsid w:val="00F7524E"/>
    <w:rsid w:val="00F7643D"/>
    <w:rsid w:val="00F77EC6"/>
    <w:rsid w:val="00F8038F"/>
    <w:rsid w:val="00F80B2C"/>
    <w:rsid w:val="00F81433"/>
    <w:rsid w:val="00F82AB2"/>
    <w:rsid w:val="00F83594"/>
    <w:rsid w:val="00F83700"/>
    <w:rsid w:val="00F83EFE"/>
    <w:rsid w:val="00F84A7C"/>
    <w:rsid w:val="00F85869"/>
    <w:rsid w:val="00F85A36"/>
    <w:rsid w:val="00F85DC8"/>
    <w:rsid w:val="00F86200"/>
    <w:rsid w:val="00F865A3"/>
    <w:rsid w:val="00F87A12"/>
    <w:rsid w:val="00F90A60"/>
    <w:rsid w:val="00F91F8F"/>
    <w:rsid w:val="00F928A7"/>
    <w:rsid w:val="00F938A6"/>
    <w:rsid w:val="00F9403A"/>
    <w:rsid w:val="00F9516C"/>
    <w:rsid w:val="00F95365"/>
    <w:rsid w:val="00F95943"/>
    <w:rsid w:val="00F95AE8"/>
    <w:rsid w:val="00F96E1E"/>
    <w:rsid w:val="00F97DDB"/>
    <w:rsid w:val="00FA0B20"/>
    <w:rsid w:val="00FA15B2"/>
    <w:rsid w:val="00FA18A7"/>
    <w:rsid w:val="00FA1E3E"/>
    <w:rsid w:val="00FA2582"/>
    <w:rsid w:val="00FA266F"/>
    <w:rsid w:val="00FA29E5"/>
    <w:rsid w:val="00FA3CB8"/>
    <w:rsid w:val="00FA4292"/>
    <w:rsid w:val="00FA46F5"/>
    <w:rsid w:val="00FA4A6E"/>
    <w:rsid w:val="00FA6442"/>
    <w:rsid w:val="00FA65E8"/>
    <w:rsid w:val="00FA6CEC"/>
    <w:rsid w:val="00FA7BF9"/>
    <w:rsid w:val="00FB0E8F"/>
    <w:rsid w:val="00FB17D2"/>
    <w:rsid w:val="00FB2E96"/>
    <w:rsid w:val="00FB3E21"/>
    <w:rsid w:val="00FB3E90"/>
    <w:rsid w:val="00FB48BD"/>
    <w:rsid w:val="00FB516D"/>
    <w:rsid w:val="00FB6F8F"/>
    <w:rsid w:val="00FB7146"/>
    <w:rsid w:val="00FC0D7D"/>
    <w:rsid w:val="00FC1D20"/>
    <w:rsid w:val="00FC1E7D"/>
    <w:rsid w:val="00FC239E"/>
    <w:rsid w:val="00FC393F"/>
    <w:rsid w:val="00FC3B2C"/>
    <w:rsid w:val="00FC589F"/>
    <w:rsid w:val="00FC58B8"/>
    <w:rsid w:val="00FC6F3D"/>
    <w:rsid w:val="00FC72A0"/>
    <w:rsid w:val="00FD03E9"/>
    <w:rsid w:val="00FD06A7"/>
    <w:rsid w:val="00FD0ECD"/>
    <w:rsid w:val="00FD125D"/>
    <w:rsid w:val="00FD14E3"/>
    <w:rsid w:val="00FD1799"/>
    <w:rsid w:val="00FD1FB1"/>
    <w:rsid w:val="00FD2BF2"/>
    <w:rsid w:val="00FD340F"/>
    <w:rsid w:val="00FD388C"/>
    <w:rsid w:val="00FD42A9"/>
    <w:rsid w:val="00FD4C1E"/>
    <w:rsid w:val="00FD52E5"/>
    <w:rsid w:val="00FD545B"/>
    <w:rsid w:val="00FD5664"/>
    <w:rsid w:val="00FD5699"/>
    <w:rsid w:val="00FD592C"/>
    <w:rsid w:val="00FD5DB6"/>
    <w:rsid w:val="00FD5F12"/>
    <w:rsid w:val="00FD6A52"/>
    <w:rsid w:val="00FD7B44"/>
    <w:rsid w:val="00FE0A3E"/>
    <w:rsid w:val="00FE0B69"/>
    <w:rsid w:val="00FE11B6"/>
    <w:rsid w:val="00FE17C9"/>
    <w:rsid w:val="00FE1870"/>
    <w:rsid w:val="00FE3525"/>
    <w:rsid w:val="00FE3BCA"/>
    <w:rsid w:val="00FE3C51"/>
    <w:rsid w:val="00FE5004"/>
    <w:rsid w:val="00FE5B08"/>
    <w:rsid w:val="00FE6308"/>
    <w:rsid w:val="00FE6892"/>
    <w:rsid w:val="00FE69EE"/>
    <w:rsid w:val="00FE7386"/>
    <w:rsid w:val="00FE77E6"/>
    <w:rsid w:val="00FE7946"/>
    <w:rsid w:val="00FE7AAE"/>
    <w:rsid w:val="00FF0411"/>
    <w:rsid w:val="00FF0B32"/>
    <w:rsid w:val="00FF1D3D"/>
    <w:rsid w:val="00FF207D"/>
    <w:rsid w:val="00FF2704"/>
    <w:rsid w:val="00FF54AF"/>
    <w:rsid w:val="00FF6082"/>
    <w:rsid w:val="00FF6B1D"/>
    <w:rsid w:val="00FF7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A0FED"/>
  <w15:docId w15:val="{D2F7FC4F-283C-47D9-82C5-90CE29C71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E29"/>
  </w:style>
  <w:style w:type="paragraph" w:styleId="Heading1">
    <w:name w:val="heading 1"/>
    <w:basedOn w:val="Normal"/>
    <w:link w:val="Heading1Char"/>
    <w:uiPriority w:val="9"/>
    <w:qFormat/>
    <w:rsid w:val="00A31CA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31CA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C1601"/>
    <w:rPr>
      <w:b/>
      <w:bCs/>
    </w:rPr>
  </w:style>
  <w:style w:type="character" w:styleId="Hyperlink">
    <w:name w:val="Hyperlink"/>
    <w:basedOn w:val="DefaultParagraphFont"/>
    <w:uiPriority w:val="99"/>
    <w:unhideWhenUsed/>
    <w:rsid w:val="006C1601"/>
    <w:rPr>
      <w:rFonts w:ascii="Tahoma" w:hAnsi="Tahoma" w:cs="Tahoma" w:hint="default"/>
      <w:b/>
      <w:bCs/>
      <w:strike w:val="0"/>
      <w:dstrike w:val="0"/>
      <w:color w:val="012D76"/>
      <w:sz w:val="17"/>
      <w:szCs w:val="17"/>
      <w:u w:val="none"/>
      <w:effect w:val="none"/>
    </w:rPr>
  </w:style>
  <w:style w:type="paragraph" w:styleId="BalloonText">
    <w:name w:val="Balloon Text"/>
    <w:basedOn w:val="Normal"/>
    <w:link w:val="BalloonTextChar"/>
    <w:uiPriority w:val="99"/>
    <w:semiHidden/>
    <w:unhideWhenUsed/>
    <w:rsid w:val="006C16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601"/>
    <w:rPr>
      <w:rFonts w:ascii="Tahoma" w:hAnsi="Tahoma" w:cs="Tahoma"/>
      <w:sz w:val="16"/>
      <w:szCs w:val="16"/>
    </w:rPr>
  </w:style>
  <w:style w:type="paragraph" w:styleId="NormalWeb">
    <w:name w:val="Normal (Web)"/>
    <w:basedOn w:val="Normal"/>
    <w:uiPriority w:val="99"/>
    <w:semiHidden/>
    <w:unhideWhenUsed/>
    <w:rsid w:val="00A251F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04FB7"/>
    <w:rPr>
      <w:i/>
      <w:iCs/>
    </w:rPr>
  </w:style>
  <w:style w:type="character" w:customStyle="1" w:styleId="Heading1Char">
    <w:name w:val="Heading 1 Char"/>
    <w:basedOn w:val="DefaultParagraphFont"/>
    <w:link w:val="Heading1"/>
    <w:uiPriority w:val="9"/>
    <w:rsid w:val="00A31CA3"/>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A31CA3"/>
  </w:style>
  <w:style w:type="character" w:customStyle="1" w:styleId="Heading2Char">
    <w:name w:val="Heading 2 Char"/>
    <w:basedOn w:val="DefaultParagraphFont"/>
    <w:link w:val="Heading2"/>
    <w:uiPriority w:val="9"/>
    <w:semiHidden/>
    <w:rsid w:val="00A31CA3"/>
    <w:rPr>
      <w:rFonts w:asciiTheme="majorHAnsi" w:eastAsiaTheme="majorEastAsia" w:hAnsiTheme="majorHAnsi" w:cstheme="majorBidi"/>
      <w:b/>
      <w:bCs/>
      <w:color w:val="4F81BD" w:themeColor="accent1"/>
      <w:sz w:val="26"/>
      <w:szCs w:val="26"/>
    </w:rPr>
  </w:style>
  <w:style w:type="character" w:customStyle="1" w:styleId="value">
    <w:name w:val="value"/>
    <w:basedOn w:val="DefaultParagraphFont"/>
    <w:rsid w:val="00A31CA3"/>
  </w:style>
  <w:style w:type="character" w:customStyle="1" w:styleId="italic">
    <w:name w:val="italic"/>
    <w:basedOn w:val="DefaultParagraphFont"/>
    <w:rsid w:val="002C0E0F"/>
  </w:style>
  <w:style w:type="character" w:styleId="PlaceholderText">
    <w:name w:val="Placeholder Text"/>
    <w:basedOn w:val="DefaultParagraphFont"/>
    <w:uiPriority w:val="99"/>
    <w:semiHidden/>
    <w:rsid w:val="00966AD6"/>
    <w:rPr>
      <w:color w:val="808080"/>
    </w:rPr>
  </w:style>
  <w:style w:type="paragraph" w:styleId="ListParagraph">
    <w:name w:val="List Paragraph"/>
    <w:basedOn w:val="Normal"/>
    <w:uiPriority w:val="34"/>
    <w:qFormat/>
    <w:rsid w:val="00FA46F5"/>
    <w:pPr>
      <w:ind w:left="720"/>
      <w:contextualSpacing/>
    </w:pPr>
  </w:style>
  <w:style w:type="character" w:customStyle="1" w:styleId="UnresolvedMention1">
    <w:name w:val="Unresolved Mention1"/>
    <w:basedOn w:val="DefaultParagraphFont"/>
    <w:uiPriority w:val="99"/>
    <w:semiHidden/>
    <w:unhideWhenUsed/>
    <w:rsid w:val="00FE3BCA"/>
    <w:rPr>
      <w:color w:val="808080"/>
      <w:shd w:val="clear" w:color="auto" w:fill="E6E6E6"/>
    </w:rPr>
  </w:style>
  <w:style w:type="paragraph" w:customStyle="1" w:styleId="CharChar">
    <w:name w:val="Char Char"/>
    <w:basedOn w:val="Normal"/>
    <w:rsid w:val="00BA7CC4"/>
    <w:pPr>
      <w:widowControl w:val="0"/>
      <w:spacing w:after="0" w:line="240" w:lineRule="auto"/>
      <w:jc w:val="both"/>
    </w:pPr>
    <w:rPr>
      <w:rFonts w:ascii="Times New Roman" w:eastAsia="SimSun" w:hAnsi="Times New Roman" w:cs="Times New Roman"/>
      <w:kern w:val="2"/>
      <w:sz w:val="21"/>
      <w:szCs w:val="24"/>
      <w:lang w:eastAsia="zh-CN"/>
    </w:rPr>
  </w:style>
  <w:style w:type="character" w:customStyle="1" w:styleId="FirstName">
    <w:name w:val="First Name"/>
    <w:rsid w:val="00BA7CC4"/>
    <w:rPr>
      <w:rFonts w:ascii="Times New Roman" w:hAnsi="Times New Roman"/>
      <w:sz w:val="24"/>
    </w:rPr>
  </w:style>
  <w:style w:type="paragraph" w:styleId="Header">
    <w:name w:val="header"/>
    <w:basedOn w:val="Normal"/>
    <w:link w:val="HeaderChar"/>
    <w:uiPriority w:val="99"/>
    <w:unhideWhenUsed/>
    <w:rsid w:val="006067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79D"/>
  </w:style>
  <w:style w:type="paragraph" w:styleId="Footer">
    <w:name w:val="footer"/>
    <w:basedOn w:val="Normal"/>
    <w:link w:val="FooterChar"/>
    <w:uiPriority w:val="99"/>
    <w:unhideWhenUsed/>
    <w:rsid w:val="006067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79D"/>
  </w:style>
  <w:style w:type="paragraph" w:customStyle="1" w:styleId="mb-0">
    <w:name w:val="mb-0"/>
    <w:basedOn w:val="Normal"/>
    <w:rsid w:val="00F764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
    <w:name w:val="nowrap"/>
    <w:basedOn w:val="DefaultParagraphFont"/>
    <w:rsid w:val="00F7643D"/>
  </w:style>
  <w:style w:type="paragraph" w:customStyle="1" w:styleId="small">
    <w:name w:val="small"/>
    <w:basedOn w:val="Normal"/>
    <w:rsid w:val="00F764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d-jnl-art-copyright">
    <w:name w:val="wd-jnl-art-copyright"/>
    <w:basedOn w:val="DefaultParagraphFont"/>
    <w:rsid w:val="00F7643D"/>
  </w:style>
  <w:style w:type="character" w:customStyle="1" w:styleId="wd-jnl-art-breadcrumb-title">
    <w:name w:val="wd-jnl-art-breadcrumb-title"/>
    <w:basedOn w:val="DefaultParagraphFont"/>
    <w:rsid w:val="00F7643D"/>
  </w:style>
  <w:style w:type="character" w:customStyle="1" w:styleId="wd-jnl-art-breadcrumb-vol">
    <w:name w:val="wd-jnl-art-breadcrumb-vol"/>
    <w:basedOn w:val="DefaultParagraphFont"/>
    <w:rsid w:val="00F7643D"/>
  </w:style>
  <w:style w:type="character" w:customStyle="1" w:styleId="wd-jnl-art-breadcrumb-issue">
    <w:name w:val="wd-jnl-art-breadcrumb-issue"/>
    <w:basedOn w:val="DefaultParagraphFont"/>
    <w:rsid w:val="00F7643D"/>
  </w:style>
  <w:style w:type="paragraph" w:customStyle="1" w:styleId="CharChar0">
    <w:name w:val="Char Char"/>
    <w:basedOn w:val="Normal"/>
    <w:rsid w:val="00B1303A"/>
    <w:pPr>
      <w:widowControl w:val="0"/>
      <w:spacing w:after="0" w:line="240" w:lineRule="auto"/>
      <w:jc w:val="both"/>
    </w:pPr>
    <w:rPr>
      <w:rFonts w:ascii="Times New Roman" w:eastAsia="SimSun" w:hAnsi="Times New Roman" w:cs="Times New Roman"/>
      <w:kern w:val="2"/>
      <w:sz w:val="21"/>
      <w:szCs w:val="24"/>
      <w:lang w:eastAsia="zh-CN"/>
    </w:rPr>
  </w:style>
  <w:style w:type="character" w:customStyle="1" w:styleId="maintitle">
    <w:name w:val="maintitle"/>
    <w:rsid w:val="00B15D7A"/>
  </w:style>
  <w:style w:type="character" w:customStyle="1" w:styleId="doctitle">
    <w:name w:val="doctitle"/>
    <w:basedOn w:val="DefaultParagraphFont"/>
    <w:rsid w:val="00B15D7A"/>
  </w:style>
  <w:style w:type="paragraph" w:styleId="NoSpacing">
    <w:name w:val="No Spacing"/>
    <w:uiPriority w:val="1"/>
    <w:qFormat/>
    <w:rsid w:val="00B15D7A"/>
    <w:pPr>
      <w:spacing w:after="0" w:line="240" w:lineRule="auto"/>
    </w:pPr>
    <w:rPr>
      <w:rFonts w:ascii="Times New Roman" w:eastAsia="Times New Roman" w:hAnsi="Times New Roman" w:cs="Times New Roman"/>
      <w:sz w:val="24"/>
      <w:szCs w:val="24"/>
    </w:rPr>
  </w:style>
  <w:style w:type="paragraph" w:styleId="BodyText3">
    <w:name w:val="Body Text 3"/>
    <w:basedOn w:val="Normal"/>
    <w:link w:val="BodyText3Char"/>
    <w:rsid w:val="00F512F2"/>
    <w:pPr>
      <w:spacing w:after="0" w:line="240" w:lineRule="auto"/>
      <w:jc w:val="center"/>
    </w:pPr>
    <w:rPr>
      <w:rFonts w:ascii="Grigolia" w:eastAsia="Times New Roman" w:hAnsi="Grigolia" w:cs="Times New Roman"/>
      <w:color w:val="000000"/>
      <w:szCs w:val="20"/>
      <w:lang w:val="en-GB"/>
    </w:rPr>
  </w:style>
  <w:style w:type="character" w:customStyle="1" w:styleId="BodyText3Char">
    <w:name w:val="Body Text 3 Char"/>
    <w:basedOn w:val="DefaultParagraphFont"/>
    <w:link w:val="BodyText3"/>
    <w:rsid w:val="00F512F2"/>
    <w:rPr>
      <w:rFonts w:ascii="Grigolia" w:eastAsia="Times New Roman" w:hAnsi="Grigolia" w:cs="Times New Roman"/>
      <w:color w:val="000000"/>
      <w:szCs w:val="20"/>
      <w:lang w:val="en-GB"/>
    </w:rPr>
  </w:style>
  <w:style w:type="paragraph" w:customStyle="1" w:styleId="CharChar1">
    <w:name w:val="Char Char"/>
    <w:basedOn w:val="Normal"/>
    <w:rsid w:val="00F512F2"/>
    <w:pPr>
      <w:widowControl w:val="0"/>
      <w:spacing w:after="0" w:line="240" w:lineRule="auto"/>
      <w:jc w:val="both"/>
    </w:pPr>
    <w:rPr>
      <w:rFonts w:ascii="Times New Roman" w:eastAsia="SimSun" w:hAnsi="Times New Roman" w:cs="Times New Roman"/>
      <w:kern w:val="2"/>
      <w:sz w:val="21"/>
      <w:szCs w:val="24"/>
      <w:lang w:eastAsia="zh-CN"/>
    </w:rPr>
  </w:style>
  <w:style w:type="paragraph" w:customStyle="1" w:styleId="iccbaffiliation">
    <w:name w:val="iccb_affiliation"/>
    <w:basedOn w:val="Normal"/>
    <w:rsid w:val="002373D1"/>
    <w:pPr>
      <w:keepNext/>
      <w:spacing w:after="60" w:line="240" w:lineRule="auto"/>
      <w:jc w:val="center"/>
      <w:outlineLvl w:val="1"/>
    </w:pPr>
    <w:rPr>
      <w:rFonts w:ascii="Arial" w:eastAsia="Times New Roman" w:hAnsi="Arial" w:cs="Arial"/>
      <w:i/>
      <w:iCs/>
      <w:lang w:val="en-GB"/>
    </w:rPr>
  </w:style>
  <w:style w:type="paragraph" w:customStyle="1" w:styleId="CharChar2">
    <w:name w:val="Char Char"/>
    <w:basedOn w:val="Normal"/>
    <w:rsid w:val="001332E4"/>
    <w:pPr>
      <w:widowControl w:val="0"/>
      <w:spacing w:after="0" w:line="240" w:lineRule="auto"/>
      <w:jc w:val="both"/>
    </w:pPr>
    <w:rPr>
      <w:rFonts w:ascii="Times New Roman" w:eastAsia="SimSun" w:hAnsi="Times New Roman" w:cs="Times New Roman"/>
      <w:kern w:val="2"/>
      <w:sz w:val="21"/>
      <w:szCs w:val="24"/>
      <w:lang w:eastAsia="zh-CN"/>
    </w:rPr>
  </w:style>
  <w:style w:type="character" w:customStyle="1" w:styleId="UnresolvedMention2">
    <w:name w:val="Unresolved Mention2"/>
    <w:basedOn w:val="DefaultParagraphFont"/>
    <w:uiPriority w:val="99"/>
    <w:semiHidden/>
    <w:unhideWhenUsed/>
    <w:rsid w:val="009E047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904225">
      <w:bodyDiv w:val="1"/>
      <w:marLeft w:val="0"/>
      <w:marRight w:val="0"/>
      <w:marTop w:val="0"/>
      <w:marBottom w:val="0"/>
      <w:divBdr>
        <w:top w:val="none" w:sz="0" w:space="0" w:color="auto"/>
        <w:left w:val="none" w:sz="0" w:space="0" w:color="auto"/>
        <w:bottom w:val="none" w:sz="0" w:space="0" w:color="auto"/>
        <w:right w:val="none" w:sz="0" w:space="0" w:color="auto"/>
      </w:divBdr>
    </w:div>
    <w:div w:id="223949258">
      <w:bodyDiv w:val="1"/>
      <w:marLeft w:val="0"/>
      <w:marRight w:val="0"/>
      <w:marTop w:val="0"/>
      <w:marBottom w:val="0"/>
      <w:divBdr>
        <w:top w:val="none" w:sz="0" w:space="0" w:color="auto"/>
        <w:left w:val="none" w:sz="0" w:space="0" w:color="auto"/>
        <w:bottom w:val="none" w:sz="0" w:space="0" w:color="auto"/>
        <w:right w:val="none" w:sz="0" w:space="0" w:color="auto"/>
      </w:divBdr>
    </w:div>
    <w:div w:id="258104971">
      <w:bodyDiv w:val="1"/>
      <w:marLeft w:val="0"/>
      <w:marRight w:val="0"/>
      <w:marTop w:val="0"/>
      <w:marBottom w:val="0"/>
      <w:divBdr>
        <w:top w:val="none" w:sz="0" w:space="0" w:color="auto"/>
        <w:left w:val="none" w:sz="0" w:space="0" w:color="auto"/>
        <w:bottom w:val="none" w:sz="0" w:space="0" w:color="auto"/>
        <w:right w:val="none" w:sz="0" w:space="0" w:color="auto"/>
      </w:divBdr>
    </w:div>
    <w:div w:id="273903413">
      <w:bodyDiv w:val="1"/>
      <w:marLeft w:val="0"/>
      <w:marRight w:val="0"/>
      <w:marTop w:val="0"/>
      <w:marBottom w:val="0"/>
      <w:divBdr>
        <w:top w:val="none" w:sz="0" w:space="0" w:color="auto"/>
        <w:left w:val="none" w:sz="0" w:space="0" w:color="auto"/>
        <w:bottom w:val="none" w:sz="0" w:space="0" w:color="auto"/>
        <w:right w:val="none" w:sz="0" w:space="0" w:color="auto"/>
      </w:divBdr>
    </w:div>
    <w:div w:id="283123610">
      <w:bodyDiv w:val="1"/>
      <w:marLeft w:val="0"/>
      <w:marRight w:val="0"/>
      <w:marTop w:val="0"/>
      <w:marBottom w:val="0"/>
      <w:divBdr>
        <w:top w:val="none" w:sz="0" w:space="0" w:color="auto"/>
        <w:left w:val="none" w:sz="0" w:space="0" w:color="auto"/>
        <w:bottom w:val="none" w:sz="0" w:space="0" w:color="auto"/>
        <w:right w:val="none" w:sz="0" w:space="0" w:color="auto"/>
      </w:divBdr>
    </w:div>
    <w:div w:id="331491076">
      <w:bodyDiv w:val="1"/>
      <w:marLeft w:val="0"/>
      <w:marRight w:val="0"/>
      <w:marTop w:val="0"/>
      <w:marBottom w:val="0"/>
      <w:divBdr>
        <w:top w:val="none" w:sz="0" w:space="0" w:color="auto"/>
        <w:left w:val="none" w:sz="0" w:space="0" w:color="auto"/>
        <w:bottom w:val="none" w:sz="0" w:space="0" w:color="auto"/>
        <w:right w:val="none" w:sz="0" w:space="0" w:color="auto"/>
      </w:divBdr>
    </w:div>
    <w:div w:id="371423350">
      <w:bodyDiv w:val="1"/>
      <w:marLeft w:val="0"/>
      <w:marRight w:val="0"/>
      <w:marTop w:val="0"/>
      <w:marBottom w:val="0"/>
      <w:divBdr>
        <w:top w:val="none" w:sz="0" w:space="0" w:color="auto"/>
        <w:left w:val="none" w:sz="0" w:space="0" w:color="auto"/>
        <w:bottom w:val="none" w:sz="0" w:space="0" w:color="auto"/>
        <w:right w:val="none" w:sz="0" w:space="0" w:color="auto"/>
      </w:divBdr>
    </w:div>
    <w:div w:id="505174694">
      <w:bodyDiv w:val="1"/>
      <w:marLeft w:val="0"/>
      <w:marRight w:val="0"/>
      <w:marTop w:val="0"/>
      <w:marBottom w:val="0"/>
      <w:divBdr>
        <w:top w:val="none" w:sz="0" w:space="0" w:color="auto"/>
        <w:left w:val="none" w:sz="0" w:space="0" w:color="auto"/>
        <w:bottom w:val="none" w:sz="0" w:space="0" w:color="auto"/>
        <w:right w:val="none" w:sz="0" w:space="0" w:color="auto"/>
      </w:divBdr>
    </w:div>
    <w:div w:id="508103528">
      <w:bodyDiv w:val="1"/>
      <w:marLeft w:val="0"/>
      <w:marRight w:val="0"/>
      <w:marTop w:val="0"/>
      <w:marBottom w:val="0"/>
      <w:divBdr>
        <w:top w:val="none" w:sz="0" w:space="0" w:color="auto"/>
        <w:left w:val="none" w:sz="0" w:space="0" w:color="auto"/>
        <w:bottom w:val="none" w:sz="0" w:space="0" w:color="auto"/>
        <w:right w:val="none" w:sz="0" w:space="0" w:color="auto"/>
      </w:divBdr>
    </w:div>
    <w:div w:id="529807219">
      <w:bodyDiv w:val="1"/>
      <w:marLeft w:val="0"/>
      <w:marRight w:val="0"/>
      <w:marTop w:val="0"/>
      <w:marBottom w:val="0"/>
      <w:divBdr>
        <w:top w:val="none" w:sz="0" w:space="0" w:color="auto"/>
        <w:left w:val="none" w:sz="0" w:space="0" w:color="auto"/>
        <w:bottom w:val="none" w:sz="0" w:space="0" w:color="auto"/>
        <w:right w:val="none" w:sz="0" w:space="0" w:color="auto"/>
      </w:divBdr>
    </w:div>
    <w:div w:id="532765053">
      <w:bodyDiv w:val="1"/>
      <w:marLeft w:val="0"/>
      <w:marRight w:val="0"/>
      <w:marTop w:val="0"/>
      <w:marBottom w:val="0"/>
      <w:divBdr>
        <w:top w:val="none" w:sz="0" w:space="0" w:color="auto"/>
        <w:left w:val="none" w:sz="0" w:space="0" w:color="auto"/>
        <w:bottom w:val="none" w:sz="0" w:space="0" w:color="auto"/>
        <w:right w:val="none" w:sz="0" w:space="0" w:color="auto"/>
      </w:divBdr>
    </w:div>
    <w:div w:id="691347565">
      <w:bodyDiv w:val="1"/>
      <w:marLeft w:val="0"/>
      <w:marRight w:val="0"/>
      <w:marTop w:val="0"/>
      <w:marBottom w:val="0"/>
      <w:divBdr>
        <w:top w:val="none" w:sz="0" w:space="0" w:color="auto"/>
        <w:left w:val="none" w:sz="0" w:space="0" w:color="auto"/>
        <w:bottom w:val="none" w:sz="0" w:space="0" w:color="auto"/>
        <w:right w:val="none" w:sz="0" w:space="0" w:color="auto"/>
      </w:divBdr>
    </w:div>
    <w:div w:id="694812767">
      <w:bodyDiv w:val="1"/>
      <w:marLeft w:val="0"/>
      <w:marRight w:val="0"/>
      <w:marTop w:val="0"/>
      <w:marBottom w:val="0"/>
      <w:divBdr>
        <w:top w:val="none" w:sz="0" w:space="0" w:color="auto"/>
        <w:left w:val="none" w:sz="0" w:space="0" w:color="auto"/>
        <w:bottom w:val="none" w:sz="0" w:space="0" w:color="auto"/>
        <w:right w:val="none" w:sz="0" w:space="0" w:color="auto"/>
      </w:divBdr>
    </w:div>
    <w:div w:id="748965351">
      <w:bodyDiv w:val="1"/>
      <w:marLeft w:val="0"/>
      <w:marRight w:val="0"/>
      <w:marTop w:val="0"/>
      <w:marBottom w:val="0"/>
      <w:divBdr>
        <w:top w:val="none" w:sz="0" w:space="0" w:color="auto"/>
        <w:left w:val="none" w:sz="0" w:space="0" w:color="auto"/>
        <w:bottom w:val="none" w:sz="0" w:space="0" w:color="auto"/>
        <w:right w:val="none" w:sz="0" w:space="0" w:color="auto"/>
      </w:divBdr>
    </w:div>
    <w:div w:id="776024536">
      <w:bodyDiv w:val="1"/>
      <w:marLeft w:val="0"/>
      <w:marRight w:val="0"/>
      <w:marTop w:val="0"/>
      <w:marBottom w:val="0"/>
      <w:divBdr>
        <w:top w:val="none" w:sz="0" w:space="0" w:color="auto"/>
        <w:left w:val="none" w:sz="0" w:space="0" w:color="auto"/>
        <w:bottom w:val="none" w:sz="0" w:space="0" w:color="auto"/>
        <w:right w:val="none" w:sz="0" w:space="0" w:color="auto"/>
      </w:divBdr>
    </w:div>
    <w:div w:id="874195945">
      <w:bodyDiv w:val="1"/>
      <w:marLeft w:val="0"/>
      <w:marRight w:val="0"/>
      <w:marTop w:val="0"/>
      <w:marBottom w:val="0"/>
      <w:divBdr>
        <w:top w:val="none" w:sz="0" w:space="0" w:color="auto"/>
        <w:left w:val="none" w:sz="0" w:space="0" w:color="auto"/>
        <w:bottom w:val="none" w:sz="0" w:space="0" w:color="auto"/>
        <w:right w:val="none" w:sz="0" w:space="0" w:color="auto"/>
      </w:divBdr>
    </w:div>
    <w:div w:id="887377177">
      <w:bodyDiv w:val="1"/>
      <w:marLeft w:val="0"/>
      <w:marRight w:val="0"/>
      <w:marTop w:val="0"/>
      <w:marBottom w:val="0"/>
      <w:divBdr>
        <w:top w:val="none" w:sz="0" w:space="0" w:color="auto"/>
        <w:left w:val="none" w:sz="0" w:space="0" w:color="auto"/>
        <w:bottom w:val="none" w:sz="0" w:space="0" w:color="auto"/>
        <w:right w:val="none" w:sz="0" w:space="0" w:color="auto"/>
      </w:divBdr>
    </w:div>
    <w:div w:id="952438955">
      <w:bodyDiv w:val="1"/>
      <w:marLeft w:val="0"/>
      <w:marRight w:val="0"/>
      <w:marTop w:val="0"/>
      <w:marBottom w:val="0"/>
      <w:divBdr>
        <w:top w:val="none" w:sz="0" w:space="0" w:color="auto"/>
        <w:left w:val="none" w:sz="0" w:space="0" w:color="auto"/>
        <w:bottom w:val="none" w:sz="0" w:space="0" w:color="auto"/>
        <w:right w:val="none" w:sz="0" w:space="0" w:color="auto"/>
      </w:divBdr>
    </w:div>
    <w:div w:id="1036079188">
      <w:bodyDiv w:val="1"/>
      <w:marLeft w:val="0"/>
      <w:marRight w:val="0"/>
      <w:marTop w:val="0"/>
      <w:marBottom w:val="0"/>
      <w:divBdr>
        <w:top w:val="none" w:sz="0" w:space="0" w:color="auto"/>
        <w:left w:val="none" w:sz="0" w:space="0" w:color="auto"/>
        <w:bottom w:val="none" w:sz="0" w:space="0" w:color="auto"/>
        <w:right w:val="none" w:sz="0" w:space="0" w:color="auto"/>
      </w:divBdr>
    </w:div>
    <w:div w:id="1098989197">
      <w:bodyDiv w:val="1"/>
      <w:marLeft w:val="0"/>
      <w:marRight w:val="0"/>
      <w:marTop w:val="0"/>
      <w:marBottom w:val="0"/>
      <w:divBdr>
        <w:top w:val="none" w:sz="0" w:space="0" w:color="auto"/>
        <w:left w:val="none" w:sz="0" w:space="0" w:color="auto"/>
        <w:bottom w:val="none" w:sz="0" w:space="0" w:color="auto"/>
        <w:right w:val="none" w:sz="0" w:space="0" w:color="auto"/>
      </w:divBdr>
    </w:div>
    <w:div w:id="1223520202">
      <w:bodyDiv w:val="1"/>
      <w:marLeft w:val="0"/>
      <w:marRight w:val="0"/>
      <w:marTop w:val="0"/>
      <w:marBottom w:val="0"/>
      <w:divBdr>
        <w:top w:val="none" w:sz="0" w:space="0" w:color="auto"/>
        <w:left w:val="none" w:sz="0" w:space="0" w:color="auto"/>
        <w:bottom w:val="none" w:sz="0" w:space="0" w:color="auto"/>
        <w:right w:val="none" w:sz="0" w:space="0" w:color="auto"/>
      </w:divBdr>
    </w:div>
    <w:div w:id="1254625921">
      <w:bodyDiv w:val="1"/>
      <w:marLeft w:val="0"/>
      <w:marRight w:val="0"/>
      <w:marTop w:val="0"/>
      <w:marBottom w:val="0"/>
      <w:divBdr>
        <w:top w:val="none" w:sz="0" w:space="0" w:color="auto"/>
        <w:left w:val="none" w:sz="0" w:space="0" w:color="auto"/>
        <w:bottom w:val="none" w:sz="0" w:space="0" w:color="auto"/>
        <w:right w:val="none" w:sz="0" w:space="0" w:color="auto"/>
      </w:divBdr>
    </w:div>
    <w:div w:id="1343778548">
      <w:bodyDiv w:val="1"/>
      <w:marLeft w:val="0"/>
      <w:marRight w:val="0"/>
      <w:marTop w:val="0"/>
      <w:marBottom w:val="0"/>
      <w:divBdr>
        <w:top w:val="none" w:sz="0" w:space="0" w:color="auto"/>
        <w:left w:val="none" w:sz="0" w:space="0" w:color="auto"/>
        <w:bottom w:val="none" w:sz="0" w:space="0" w:color="auto"/>
        <w:right w:val="none" w:sz="0" w:space="0" w:color="auto"/>
      </w:divBdr>
    </w:div>
    <w:div w:id="1345092796">
      <w:bodyDiv w:val="1"/>
      <w:marLeft w:val="0"/>
      <w:marRight w:val="0"/>
      <w:marTop w:val="0"/>
      <w:marBottom w:val="0"/>
      <w:divBdr>
        <w:top w:val="none" w:sz="0" w:space="0" w:color="auto"/>
        <w:left w:val="none" w:sz="0" w:space="0" w:color="auto"/>
        <w:bottom w:val="none" w:sz="0" w:space="0" w:color="auto"/>
        <w:right w:val="none" w:sz="0" w:space="0" w:color="auto"/>
      </w:divBdr>
    </w:div>
    <w:div w:id="1483233298">
      <w:bodyDiv w:val="1"/>
      <w:marLeft w:val="0"/>
      <w:marRight w:val="0"/>
      <w:marTop w:val="0"/>
      <w:marBottom w:val="0"/>
      <w:divBdr>
        <w:top w:val="none" w:sz="0" w:space="0" w:color="auto"/>
        <w:left w:val="none" w:sz="0" w:space="0" w:color="auto"/>
        <w:bottom w:val="none" w:sz="0" w:space="0" w:color="auto"/>
        <w:right w:val="none" w:sz="0" w:space="0" w:color="auto"/>
      </w:divBdr>
    </w:div>
    <w:div w:id="1519735501">
      <w:bodyDiv w:val="1"/>
      <w:marLeft w:val="0"/>
      <w:marRight w:val="0"/>
      <w:marTop w:val="0"/>
      <w:marBottom w:val="0"/>
      <w:divBdr>
        <w:top w:val="none" w:sz="0" w:space="0" w:color="auto"/>
        <w:left w:val="none" w:sz="0" w:space="0" w:color="auto"/>
        <w:bottom w:val="none" w:sz="0" w:space="0" w:color="auto"/>
        <w:right w:val="none" w:sz="0" w:space="0" w:color="auto"/>
      </w:divBdr>
    </w:div>
    <w:div w:id="1524053520">
      <w:bodyDiv w:val="1"/>
      <w:marLeft w:val="0"/>
      <w:marRight w:val="0"/>
      <w:marTop w:val="0"/>
      <w:marBottom w:val="0"/>
      <w:divBdr>
        <w:top w:val="none" w:sz="0" w:space="0" w:color="auto"/>
        <w:left w:val="none" w:sz="0" w:space="0" w:color="auto"/>
        <w:bottom w:val="none" w:sz="0" w:space="0" w:color="auto"/>
        <w:right w:val="none" w:sz="0" w:space="0" w:color="auto"/>
      </w:divBdr>
    </w:div>
    <w:div w:id="1664699636">
      <w:bodyDiv w:val="1"/>
      <w:marLeft w:val="0"/>
      <w:marRight w:val="0"/>
      <w:marTop w:val="0"/>
      <w:marBottom w:val="0"/>
      <w:divBdr>
        <w:top w:val="none" w:sz="0" w:space="0" w:color="auto"/>
        <w:left w:val="none" w:sz="0" w:space="0" w:color="auto"/>
        <w:bottom w:val="none" w:sz="0" w:space="0" w:color="auto"/>
        <w:right w:val="none" w:sz="0" w:space="0" w:color="auto"/>
      </w:divBdr>
    </w:div>
    <w:div w:id="1699551032">
      <w:bodyDiv w:val="1"/>
      <w:marLeft w:val="0"/>
      <w:marRight w:val="0"/>
      <w:marTop w:val="0"/>
      <w:marBottom w:val="0"/>
      <w:divBdr>
        <w:top w:val="none" w:sz="0" w:space="0" w:color="auto"/>
        <w:left w:val="none" w:sz="0" w:space="0" w:color="auto"/>
        <w:bottom w:val="none" w:sz="0" w:space="0" w:color="auto"/>
        <w:right w:val="none" w:sz="0" w:space="0" w:color="auto"/>
      </w:divBdr>
    </w:div>
    <w:div w:id="1819759333">
      <w:bodyDiv w:val="1"/>
      <w:marLeft w:val="0"/>
      <w:marRight w:val="0"/>
      <w:marTop w:val="0"/>
      <w:marBottom w:val="0"/>
      <w:divBdr>
        <w:top w:val="none" w:sz="0" w:space="0" w:color="auto"/>
        <w:left w:val="none" w:sz="0" w:space="0" w:color="auto"/>
        <w:bottom w:val="none" w:sz="0" w:space="0" w:color="auto"/>
        <w:right w:val="none" w:sz="0" w:space="0" w:color="auto"/>
      </w:divBdr>
    </w:div>
    <w:div w:id="1883785246">
      <w:bodyDiv w:val="1"/>
      <w:marLeft w:val="0"/>
      <w:marRight w:val="0"/>
      <w:marTop w:val="0"/>
      <w:marBottom w:val="0"/>
      <w:divBdr>
        <w:top w:val="none" w:sz="0" w:space="0" w:color="auto"/>
        <w:left w:val="none" w:sz="0" w:space="0" w:color="auto"/>
        <w:bottom w:val="none" w:sz="0" w:space="0" w:color="auto"/>
        <w:right w:val="none" w:sz="0" w:space="0" w:color="auto"/>
      </w:divBdr>
    </w:div>
    <w:div w:id="1886528439">
      <w:bodyDiv w:val="1"/>
      <w:marLeft w:val="0"/>
      <w:marRight w:val="0"/>
      <w:marTop w:val="0"/>
      <w:marBottom w:val="0"/>
      <w:divBdr>
        <w:top w:val="none" w:sz="0" w:space="0" w:color="auto"/>
        <w:left w:val="none" w:sz="0" w:space="0" w:color="auto"/>
        <w:bottom w:val="none" w:sz="0" w:space="0" w:color="auto"/>
        <w:right w:val="none" w:sz="0" w:space="0" w:color="auto"/>
      </w:divBdr>
    </w:div>
    <w:div w:id="1920867014">
      <w:bodyDiv w:val="1"/>
      <w:marLeft w:val="0"/>
      <w:marRight w:val="0"/>
      <w:marTop w:val="0"/>
      <w:marBottom w:val="0"/>
      <w:divBdr>
        <w:top w:val="none" w:sz="0" w:space="0" w:color="auto"/>
        <w:left w:val="none" w:sz="0" w:space="0" w:color="auto"/>
        <w:bottom w:val="none" w:sz="0" w:space="0" w:color="auto"/>
        <w:right w:val="none" w:sz="0" w:space="0" w:color="auto"/>
      </w:divBdr>
    </w:div>
    <w:div w:id="1988895217">
      <w:bodyDiv w:val="1"/>
      <w:marLeft w:val="0"/>
      <w:marRight w:val="0"/>
      <w:marTop w:val="0"/>
      <w:marBottom w:val="0"/>
      <w:divBdr>
        <w:top w:val="none" w:sz="0" w:space="0" w:color="auto"/>
        <w:left w:val="none" w:sz="0" w:space="0" w:color="auto"/>
        <w:bottom w:val="none" w:sz="0" w:space="0" w:color="auto"/>
        <w:right w:val="none" w:sz="0" w:space="0" w:color="auto"/>
      </w:divBdr>
    </w:div>
    <w:div w:id="211886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png"/><Relationship Id="rId26" Type="http://schemas.openxmlformats.org/officeDocument/2006/relationships/image" Target="media/image14.png"/><Relationship Id="rId21" Type="http://schemas.openxmlformats.org/officeDocument/2006/relationships/image" Target="media/image9.png"/><Relationship Id="rId34" Type="http://schemas.openxmlformats.org/officeDocument/2006/relationships/hyperlink" Target="http://adsabs.harvard.edu/cgi-bin/author_form?author=Milotti,+E&amp;fullauthor=Milotti,%20Edoardo&amp;charset=UTF-8&amp;db_key=PHY"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image" Target="media/image13.png"/><Relationship Id="rId33" Type="http://schemas.openxmlformats.org/officeDocument/2006/relationships/hyperlink" Target="http://www.sciencedirect.com/science?_ob=PublicationURL&amp;_hubEid=1-s2.0-S0098300411X00109&amp;_cid=271720&amp;_pubType=JL&amp;view=c&amp;_auth=y&amp;_acct=C000228598&amp;_version=1&amp;_urlVersion=0&amp;_userid=10&amp;md5=41e7fbe4cb39332dfacf5f7387040c09" TargetMode="Externa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2.png"/><Relationship Id="rId32" Type="http://schemas.openxmlformats.org/officeDocument/2006/relationships/hyperlink" Target="http://iopscience.iop.org/issue/0295-5075/65/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7.png"/><Relationship Id="rId31" Type="http://schemas.openxmlformats.org/officeDocument/2006/relationships/hyperlink" Target="http://iopscience.iop.org/volume/0295-5075/65"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yperlink" Target="http://iopscience.iop.org/journal/0295-5075" TargetMode="External"/><Relationship Id="rId35" Type="http://schemas.openxmlformats.org/officeDocument/2006/relationships/footer" Target="footer1.xml"/><Relationship Id="rId8" Type="http://schemas.openxmlformats.org/officeDocument/2006/relationships/hyperlink" Target="http://www.data.scec.org/ftp/catalogs/"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409FF-D0DA-462E-9513-6FA3A3D43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8276</Words>
  <Characters>47175</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org</Company>
  <LinksUpToDate>false</LinksUpToDate>
  <CharactersWithSpaces>55341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Natali</cp:lastModifiedBy>
  <cp:revision>7</cp:revision>
  <cp:lastPrinted>2017-10-11T08:52:00Z</cp:lastPrinted>
  <dcterms:created xsi:type="dcterms:W3CDTF">2018-03-19T11:36:00Z</dcterms:created>
  <dcterms:modified xsi:type="dcterms:W3CDTF">2018-03-19T21:09:00Z</dcterms:modified>
</cp:coreProperties>
</file>